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2A91" w:rsidRDefault="00B42A91">
      <w:pPr>
        <w:pStyle w:val="PlainText"/>
        <w:jc w:val="center"/>
      </w:pPr>
    </w:p>
    <w:p w:rsidR="00B42A91" w:rsidRDefault="00B42A91">
      <w:pPr>
        <w:pStyle w:val="PlainText"/>
        <w:jc w:val="center"/>
      </w:pPr>
    </w:p>
    <w:p w:rsidR="00B42A91" w:rsidRDefault="00B42A91">
      <w:pPr>
        <w:pStyle w:val="PlainText"/>
        <w:jc w:val="center"/>
      </w:pPr>
    </w:p>
    <w:p w:rsidR="00B42A91" w:rsidRDefault="00B42A91">
      <w:pPr>
        <w:pStyle w:val="PlainText"/>
        <w:jc w:val="center"/>
      </w:pPr>
    </w:p>
    <w:p w:rsidR="00B42A91" w:rsidRDefault="00B42A91">
      <w:pPr>
        <w:pStyle w:val="PlainText"/>
        <w:jc w:val="center"/>
        <w:rPr>
          <w:rFonts w:ascii="Arial" w:hAnsi="Arial"/>
          <w:b/>
          <w:sz w:val="36"/>
        </w:rPr>
      </w:pPr>
      <w:smartTag w:uri="urn:schemas-microsoft-com:office:smarttags" w:element="place">
        <w:smartTag w:uri="urn:schemas-microsoft-com:office:smarttags" w:element="City">
          <w:r>
            <w:rPr>
              <w:rFonts w:ascii="Arial" w:hAnsi="Arial"/>
              <w:b/>
              <w:sz w:val="36"/>
            </w:rPr>
            <w:t>Birmingham</w:t>
          </w:r>
        </w:smartTag>
      </w:smartTag>
      <w:r>
        <w:rPr>
          <w:rFonts w:ascii="Arial" w:hAnsi="Arial"/>
          <w:b/>
          <w:sz w:val="36"/>
        </w:rPr>
        <w:t xml:space="preserve"> Women’s Hospital</w:t>
      </w:r>
    </w:p>
    <w:p w:rsidR="00B42A91" w:rsidRDefault="00B42A91">
      <w:pPr>
        <w:pStyle w:val="PlainText"/>
        <w:jc w:val="center"/>
        <w:rPr>
          <w:rFonts w:ascii="Arial" w:hAnsi="Arial"/>
          <w:b/>
          <w:sz w:val="36"/>
        </w:rPr>
      </w:pPr>
    </w:p>
    <w:p w:rsidR="00B42A91" w:rsidRDefault="00EB48BF">
      <w:pPr>
        <w:pStyle w:val="PlainText"/>
        <w:jc w:val="center"/>
        <w:rPr>
          <w:rFonts w:ascii="Arial" w:hAnsi="Arial"/>
          <w:b/>
          <w:sz w:val="36"/>
        </w:rPr>
      </w:pPr>
      <w:r>
        <w:rPr>
          <w:rFonts w:ascii="Arial" w:hAnsi="Arial"/>
          <w:b/>
          <w:sz w:val="36"/>
        </w:rPr>
        <w:t xml:space="preserve">Handbook for </w:t>
      </w:r>
    </w:p>
    <w:p w:rsidR="00EB48BF" w:rsidRDefault="00EB48BF">
      <w:pPr>
        <w:pStyle w:val="PlainText"/>
        <w:jc w:val="center"/>
        <w:rPr>
          <w:rFonts w:ascii="Arial" w:hAnsi="Arial"/>
          <w:b/>
          <w:sz w:val="36"/>
        </w:rPr>
      </w:pPr>
    </w:p>
    <w:p w:rsidR="00B42A91" w:rsidRDefault="00B42A91">
      <w:pPr>
        <w:pStyle w:val="PlainText"/>
        <w:jc w:val="center"/>
        <w:rPr>
          <w:rFonts w:ascii="Arial" w:hAnsi="Arial"/>
          <w:b/>
          <w:sz w:val="36"/>
        </w:rPr>
      </w:pPr>
      <w:r>
        <w:rPr>
          <w:rFonts w:ascii="Arial" w:hAnsi="Arial"/>
          <w:b/>
          <w:sz w:val="36"/>
        </w:rPr>
        <w:t>Obstetric</w:t>
      </w:r>
    </w:p>
    <w:p w:rsidR="00B42A91" w:rsidRDefault="00B42A91">
      <w:pPr>
        <w:pStyle w:val="PlainText"/>
        <w:jc w:val="center"/>
        <w:rPr>
          <w:rFonts w:ascii="Arial" w:hAnsi="Arial"/>
          <w:b/>
          <w:sz w:val="36"/>
        </w:rPr>
      </w:pPr>
    </w:p>
    <w:p w:rsidR="00B42A91" w:rsidRDefault="00B42A91">
      <w:pPr>
        <w:pStyle w:val="PlainText"/>
        <w:jc w:val="center"/>
        <w:rPr>
          <w:rFonts w:ascii="Arial" w:hAnsi="Arial"/>
          <w:b/>
          <w:sz w:val="36"/>
        </w:rPr>
      </w:pPr>
      <w:r>
        <w:rPr>
          <w:rFonts w:ascii="Arial" w:hAnsi="Arial"/>
          <w:b/>
          <w:sz w:val="36"/>
        </w:rPr>
        <w:t>Anaesthesia</w:t>
      </w:r>
    </w:p>
    <w:p w:rsidR="00B42A91" w:rsidRDefault="00B42A91">
      <w:pPr>
        <w:pStyle w:val="PlainText"/>
        <w:jc w:val="center"/>
        <w:rPr>
          <w:rFonts w:ascii="Arial" w:hAnsi="Arial"/>
          <w:b/>
          <w:sz w:val="36"/>
        </w:rPr>
      </w:pPr>
    </w:p>
    <w:p w:rsidR="00B42A91" w:rsidRDefault="00B42A91">
      <w:pPr>
        <w:pStyle w:val="PlainText"/>
        <w:jc w:val="center"/>
        <w:rPr>
          <w:rFonts w:ascii="Arial" w:hAnsi="Arial"/>
          <w:b/>
          <w:sz w:val="36"/>
        </w:rPr>
      </w:pPr>
    </w:p>
    <w:p w:rsidR="00B42A91" w:rsidRDefault="00B42A91">
      <w:pPr>
        <w:pStyle w:val="PlainText"/>
        <w:jc w:val="center"/>
        <w:rPr>
          <w:rFonts w:ascii="Arial" w:hAnsi="Arial"/>
          <w:b/>
          <w:sz w:val="36"/>
        </w:rPr>
      </w:pPr>
    </w:p>
    <w:p w:rsidR="00B42A91" w:rsidRDefault="00B42A91">
      <w:pPr>
        <w:pStyle w:val="PlainText"/>
        <w:jc w:val="center"/>
        <w:rPr>
          <w:rFonts w:ascii="Arial" w:hAnsi="Arial"/>
          <w:b/>
          <w:sz w:val="36"/>
        </w:rPr>
      </w:pPr>
    </w:p>
    <w:p w:rsidR="00B42A91" w:rsidRDefault="00B42A91">
      <w:pPr>
        <w:pStyle w:val="PlainText"/>
        <w:jc w:val="center"/>
        <w:rPr>
          <w:rFonts w:ascii="Arial" w:hAnsi="Arial"/>
          <w:b/>
          <w:sz w:val="36"/>
        </w:rPr>
      </w:pPr>
      <w:r>
        <w:rPr>
          <w:rFonts w:ascii="Arial" w:hAnsi="Arial"/>
          <w:b/>
          <w:sz w:val="36"/>
        </w:rPr>
        <w:t>20</w:t>
      </w:r>
      <w:r w:rsidR="008B521A">
        <w:rPr>
          <w:rFonts w:ascii="Arial" w:hAnsi="Arial"/>
          <w:b/>
          <w:sz w:val="36"/>
        </w:rPr>
        <w:t>1</w:t>
      </w:r>
      <w:r w:rsidR="00DB2C34">
        <w:rPr>
          <w:rFonts w:ascii="Arial" w:hAnsi="Arial"/>
          <w:b/>
          <w:sz w:val="36"/>
        </w:rPr>
        <w:t>2</w:t>
      </w:r>
    </w:p>
    <w:p w:rsidR="00B42A91" w:rsidRDefault="00B42A91">
      <w:pPr>
        <w:pStyle w:val="TOC1"/>
      </w:pPr>
    </w:p>
    <w:p w:rsidR="00B42A91" w:rsidRDefault="00B42A91">
      <w:pPr>
        <w:pStyle w:val="TOC1"/>
      </w:pPr>
    </w:p>
    <w:p w:rsidR="00B42A91" w:rsidRDefault="00B42A91"/>
    <w:p w:rsidR="00B42A91" w:rsidRDefault="00B42A91"/>
    <w:p w:rsidR="00B42A91" w:rsidRDefault="00B42A91">
      <w:pPr>
        <w:pStyle w:val="PlainText"/>
        <w:jc w:val="center"/>
      </w:pPr>
      <w:r>
        <w:t xml:space="preserve">The Selwyn Crawford Department </w:t>
      </w:r>
      <w:r w:rsidR="001C2CC4">
        <w:t>o</w:t>
      </w:r>
      <w:r>
        <w:t>f Anaesthetics</w:t>
      </w:r>
    </w:p>
    <w:p w:rsidR="00B42A91" w:rsidRDefault="00B42A91">
      <w:pPr>
        <w:pStyle w:val="PlainText"/>
        <w:jc w:val="center"/>
      </w:pPr>
      <w:r>
        <w:t>Birmingham Women’s Hospital</w:t>
      </w:r>
    </w:p>
    <w:p w:rsidR="00B42A91" w:rsidRDefault="00B42A91">
      <w:pPr>
        <w:pStyle w:val="PlainText"/>
        <w:jc w:val="center"/>
      </w:pPr>
      <w:smartTag w:uri="urn:schemas-microsoft-com:office:smarttags" w:element="Street">
        <w:smartTag w:uri="urn:schemas-microsoft-com:office:smarttags" w:element="address">
          <w:r>
            <w:t>Metchley Park Road</w:t>
          </w:r>
        </w:smartTag>
      </w:smartTag>
    </w:p>
    <w:p w:rsidR="00B42A91" w:rsidRDefault="00B42A91">
      <w:pPr>
        <w:pStyle w:val="PlainText"/>
        <w:jc w:val="center"/>
      </w:pPr>
      <w:r>
        <w:t>Edgbaston</w:t>
      </w:r>
    </w:p>
    <w:p w:rsidR="00B42A91" w:rsidRDefault="00B42A91">
      <w:pPr>
        <w:pStyle w:val="PlainText"/>
        <w:jc w:val="center"/>
      </w:pPr>
      <w:smartTag w:uri="urn:schemas-microsoft-com:office:smarttags" w:element="place">
        <w:smartTag w:uri="urn:schemas-microsoft-com:office:smarttags" w:element="City">
          <w:r>
            <w:t>Birmingham</w:t>
          </w:r>
        </w:smartTag>
      </w:smartTag>
    </w:p>
    <w:p w:rsidR="00B42A91" w:rsidRDefault="00B42A91">
      <w:pPr>
        <w:pStyle w:val="PlainText"/>
        <w:jc w:val="center"/>
      </w:pPr>
      <w:r>
        <w:t>B15 2TG</w:t>
      </w:r>
    </w:p>
    <w:p w:rsidR="00B42A91" w:rsidRDefault="00B42A91">
      <w:pPr>
        <w:pStyle w:val="PlainText"/>
        <w:jc w:val="center"/>
      </w:pPr>
    </w:p>
    <w:p w:rsidR="00B42A91" w:rsidRDefault="00B42A91">
      <w:pPr>
        <w:pStyle w:val="PlainText"/>
        <w:jc w:val="center"/>
      </w:pPr>
      <w:r>
        <w:t>Switchboard:  0121 472 1377</w:t>
      </w:r>
    </w:p>
    <w:p w:rsidR="00B42A91" w:rsidRDefault="00B42A91">
      <w:pPr>
        <w:pStyle w:val="PlainText"/>
        <w:jc w:val="center"/>
      </w:pPr>
      <w:r>
        <w:t>Extension: 4088</w:t>
      </w:r>
    </w:p>
    <w:p w:rsidR="00B42A91" w:rsidRDefault="00B42A91" w:rsidP="00BD2991">
      <w:pPr>
        <w:pStyle w:val="PlainText"/>
        <w:jc w:val="left"/>
        <w:rPr>
          <w:b/>
          <w:sz w:val="24"/>
          <w:szCs w:val="24"/>
        </w:rPr>
      </w:pPr>
      <w:r>
        <w:br w:type="page"/>
      </w:r>
      <w:bookmarkStart w:id="0" w:name="_Toc53887579"/>
      <w:r w:rsidR="009B5F8F" w:rsidDel="009B5F8F">
        <w:lastRenderedPageBreak/>
        <w:t xml:space="preserve"> </w:t>
      </w:r>
      <w:bookmarkStart w:id="1" w:name="_Toc53887580"/>
      <w:bookmarkEnd w:id="0"/>
      <w:r w:rsidR="009B5F8F">
        <w:rPr>
          <w:b/>
          <w:sz w:val="24"/>
          <w:szCs w:val="24"/>
        </w:rPr>
        <w:t>Ind</w:t>
      </w:r>
      <w:r w:rsidRPr="00C355BE">
        <w:rPr>
          <w:b/>
          <w:sz w:val="24"/>
          <w:szCs w:val="24"/>
        </w:rPr>
        <w:t>ex</w:t>
      </w:r>
      <w:bookmarkEnd w:id="1"/>
    </w:p>
    <w:p w:rsidR="00B42A91" w:rsidRDefault="006E7C10">
      <w:pPr>
        <w:pStyle w:val="TOC1"/>
        <w:rPr>
          <w:noProof/>
        </w:rPr>
      </w:pPr>
      <w:r w:rsidRPr="006E7C10">
        <w:fldChar w:fldCharType="begin"/>
      </w:r>
      <w:r w:rsidR="00B42A91">
        <w:instrText xml:space="preserve"> TOC \o "1-3" \h \z \u </w:instrText>
      </w:r>
      <w:r w:rsidRPr="006E7C10">
        <w:fldChar w:fldCharType="separate"/>
      </w:r>
      <w:r>
        <w:rPr>
          <w:noProof/>
        </w:rPr>
        <w:fldChar w:fldCharType="begin"/>
      </w:r>
      <w:r w:rsidR="00B42A91">
        <w:rPr>
          <w:noProof/>
        </w:rPr>
        <w:instrText xml:space="preserve"> PAGEREF _Toc53887579 \h </w:instrText>
      </w:r>
      <w:r>
        <w:rPr>
          <w:noProof/>
        </w:rPr>
      </w:r>
      <w:r>
        <w:rPr>
          <w:noProof/>
        </w:rPr>
        <w:fldChar w:fldCharType="separate"/>
      </w:r>
      <w:r w:rsidR="003B0DD1">
        <w:rPr>
          <w:noProof/>
        </w:rPr>
        <w:t>2</w:t>
      </w:r>
      <w:r>
        <w:rPr>
          <w:noProof/>
        </w:rPr>
        <w:fldChar w:fldCharType="end"/>
      </w:r>
    </w:p>
    <w:p w:rsidR="00D654A7" w:rsidRDefault="00D654A7">
      <w:pPr>
        <w:pStyle w:val="TOC1"/>
        <w:rPr>
          <w:noProof/>
        </w:rPr>
      </w:pPr>
    </w:p>
    <w:p w:rsidR="00B42A91" w:rsidRDefault="00B42A91">
      <w:pPr>
        <w:pStyle w:val="TOC1"/>
        <w:rPr>
          <w:noProof/>
        </w:rPr>
      </w:pPr>
      <w:r>
        <w:rPr>
          <w:noProof/>
        </w:rPr>
        <w:t>Index</w:t>
      </w:r>
      <w:r>
        <w:rPr>
          <w:noProof/>
        </w:rPr>
        <w:tab/>
      </w:r>
      <w:r w:rsidR="00D654A7">
        <w:rPr>
          <w:noProof/>
        </w:rPr>
        <w:t>2</w:t>
      </w:r>
    </w:p>
    <w:p w:rsidR="00B42A91" w:rsidRDefault="00B42A91">
      <w:pPr>
        <w:pStyle w:val="TOC1"/>
        <w:rPr>
          <w:noProof/>
        </w:rPr>
      </w:pPr>
      <w:r>
        <w:rPr>
          <w:noProof/>
        </w:rPr>
        <w:t>Introduction</w:t>
      </w:r>
      <w:r>
        <w:rPr>
          <w:noProof/>
        </w:rPr>
        <w:tab/>
      </w:r>
      <w:r w:rsidR="008E4731">
        <w:rPr>
          <w:noProof/>
        </w:rPr>
        <w:t>4</w:t>
      </w:r>
    </w:p>
    <w:p w:rsidR="00B42A91" w:rsidRDefault="00B42A91">
      <w:pPr>
        <w:pStyle w:val="TOC1"/>
        <w:rPr>
          <w:noProof/>
        </w:rPr>
      </w:pPr>
      <w:r>
        <w:rPr>
          <w:noProof/>
        </w:rPr>
        <w:t>Anaesthetic Staff</w:t>
      </w:r>
      <w:r>
        <w:rPr>
          <w:noProof/>
        </w:rPr>
        <w:tab/>
      </w:r>
      <w:bookmarkStart w:id="2" w:name="_Hlt94671979"/>
      <w:r w:rsidR="008E4731">
        <w:rPr>
          <w:noProof/>
        </w:rPr>
        <w:t>5</w:t>
      </w:r>
      <w:bookmarkEnd w:id="2"/>
    </w:p>
    <w:p w:rsidR="00B42A91" w:rsidRDefault="00B42A91">
      <w:pPr>
        <w:pStyle w:val="TOC1"/>
        <w:rPr>
          <w:noProof/>
        </w:rPr>
      </w:pPr>
      <w:r>
        <w:rPr>
          <w:noProof/>
        </w:rPr>
        <w:t>Geography</w:t>
      </w:r>
      <w:r>
        <w:rPr>
          <w:noProof/>
        </w:rPr>
        <w:tab/>
      </w:r>
      <w:r w:rsidR="008E4731">
        <w:rPr>
          <w:noProof/>
        </w:rPr>
        <w:t>5</w:t>
      </w:r>
    </w:p>
    <w:p w:rsidR="00B42A91" w:rsidRDefault="00B42A91">
      <w:pPr>
        <w:pStyle w:val="TOC1"/>
        <w:rPr>
          <w:noProof/>
        </w:rPr>
      </w:pPr>
      <w:r>
        <w:rPr>
          <w:noProof/>
        </w:rPr>
        <w:t>Timetable</w:t>
      </w:r>
      <w:r>
        <w:rPr>
          <w:noProof/>
        </w:rPr>
        <w:tab/>
      </w:r>
      <w:r w:rsidR="008E4731">
        <w:rPr>
          <w:noProof/>
        </w:rPr>
        <w:t>6</w:t>
      </w:r>
    </w:p>
    <w:p w:rsidR="00B42A91" w:rsidRDefault="00B42A91">
      <w:pPr>
        <w:pStyle w:val="TOC1"/>
        <w:rPr>
          <w:noProof/>
        </w:rPr>
      </w:pPr>
      <w:r>
        <w:rPr>
          <w:noProof/>
        </w:rPr>
        <w:t>Documentation</w:t>
      </w:r>
      <w:r>
        <w:rPr>
          <w:noProof/>
        </w:rPr>
        <w:tab/>
      </w:r>
      <w:r w:rsidR="008E4731">
        <w:rPr>
          <w:noProof/>
        </w:rPr>
        <w:t>8</w:t>
      </w:r>
    </w:p>
    <w:p w:rsidR="00B42A91" w:rsidRDefault="00B42A91">
      <w:pPr>
        <w:pStyle w:val="TOC2"/>
        <w:tabs>
          <w:tab w:val="right" w:leader="dot" w:pos="8302"/>
        </w:tabs>
        <w:rPr>
          <w:noProof/>
        </w:rPr>
      </w:pPr>
      <w:r>
        <w:rPr>
          <w:noProof/>
        </w:rPr>
        <w:t>Risks of regional anaesthesia</w:t>
      </w:r>
      <w:r>
        <w:rPr>
          <w:noProof/>
        </w:rPr>
        <w:tab/>
      </w:r>
      <w:r w:rsidR="00C23143">
        <w:rPr>
          <w:noProof/>
        </w:rPr>
        <w:t>8</w:t>
      </w:r>
    </w:p>
    <w:p w:rsidR="00B42A91" w:rsidRDefault="00B42A91">
      <w:pPr>
        <w:pStyle w:val="TOC2"/>
        <w:tabs>
          <w:tab w:val="right" w:leader="dot" w:pos="8302"/>
        </w:tabs>
        <w:rPr>
          <w:noProof/>
        </w:rPr>
      </w:pPr>
      <w:r>
        <w:rPr>
          <w:noProof/>
        </w:rPr>
        <w:t>Prescribing</w:t>
      </w:r>
      <w:r>
        <w:rPr>
          <w:noProof/>
        </w:rPr>
        <w:tab/>
      </w:r>
      <w:r w:rsidR="00C23143">
        <w:rPr>
          <w:noProof/>
        </w:rPr>
        <w:t>8</w:t>
      </w:r>
    </w:p>
    <w:p w:rsidR="00B42A91" w:rsidRDefault="00B42A91">
      <w:pPr>
        <w:pStyle w:val="TOC2"/>
        <w:tabs>
          <w:tab w:val="right" w:leader="dot" w:pos="8302"/>
        </w:tabs>
        <w:rPr>
          <w:noProof/>
        </w:rPr>
      </w:pPr>
      <w:r>
        <w:rPr>
          <w:noProof/>
        </w:rPr>
        <w:t>Audit</w:t>
      </w:r>
      <w:r>
        <w:rPr>
          <w:noProof/>
        </w:rPr>
        <w:tab/>
      </w:r>
      <w:r w:rsidR="00C23143">
        <w:rPr>
          <w:noProof/>
        </w:rPr>
        <w:t>8</w:t>
      </w:r>
    </w:p>
    <w:p w:rsidR="00B42A91" w:rsidRDefault="00B42A91">
      <w:pPr>
        <w:pStyle w:val="TOC1"/>
        <w:rPr>
          <w:noProof/>
        </w:rPr>
      </w:pPr>
      <w:r>
        <w:rPr>
          <w:noProof/>
        </w:rPr>
        <w:t>Feeding Policy</w:t>
      </w:r>
      <w:r>
        <w:rPr>
          <w:noProof/>
        </w:rPr>
        <w:tab/>
      </w:r>
      <w:r w:rsidR="00C23143">
        <w:rPr>
          <w:noProof/>
        </w:rPr>
        <w:t>9</w:t>
      </w:r>
    </w:p>
    <w:p w:rsidR="00B42A91" w:rsidRDefault="00B42A91">
      <w:pPr>
        <w:pStyle w:val="TOC1"/>
        <w:rPr>
          <w:noProof/>
        </w:rPr>
      </w:pPr>
      <w:r>
        <w:rPr>
          <w:noProof/>
        </w:rPr>
        <w:t>Acid Aspiration Prophylaxis</w:t>
      </w:r>
      <w:r>
        <w:rPr>
          <w:noProof/>
        </w:rPr>
        <w:tab/>
      </w:r>
      <w:r w:rsidR="00C23143">
        <w:rPr>
          <w:noProof/>
        </w:rPr>
        <w:t>9</w:t>
      </w:r>
    </w:p>
    <w:p w:rsidR="00B42A91" w:rsidRDefault="00B42A91">
      <w:pPr>
        <w:pStyle w:val="TOC2"/>
        <w:tabs>
          <w:tab w:val="right" w:leader="dot" w:pos="8302"/>
        </w:tabs>
        <w:rPr>
          <w:noProof/>
        </w:rPr>
      </w:pPr>
      <w:r>
        <w:rPr>
          <w:noProof/>
        </w:rPr>
        <w:t>Elective Surgery</w:t>
      </w:r>
      <w:r>
        <w:rPr>
          <w:noProof/>
        </w:rPr>
        <w:tab/>
      </w:r>
      <w:r w:rsidR="00C23143">
        <w:rPr>
          <w:noProof/>
        </w:rPr>
        <w:t>9</w:t>
      </w:r>
    </w:p>
    <w:p w:rsidR="00B42A91" w:rsidRDefault="00B42A91">
      <w:pPr>
        <w:pStyle w:val="TOC2"/>
        <w:tabs>
          <w:tab w:val="right" w:leader="dot" w:pos="8302"/>
        </w:tabs>
        <w:rPr>
          <w:noProof/>
        </w:rPr>
      </w:pPr>
      <w:r>
        <w:rPr>
          <w:noProof/>
        </w:rPr>
        <w:t>Emergency Surgery</w:t>
      </w:r>
      <w:r>
        <w:rPr>
          <w:noProof/>
        </w:rPr>
        <w:tab/>
      </w:r>
      <w:r w:rsidR="00C23143">
        <w:rPr>
          <w:noProof/>
        </w:rPr>
        <w:t>9</w:t>
      </w:r>
    </w:p>
    <w:p w:rsidR="00B42A91" w:rsidRDefault="00B42A91">
      <w:pPr>
        <w:pStyle w:val="TOC2"/>
        <w:tabs>
          <w:tab w:val="right" w:leader="dot" w:pos="8302"/>
        </w:tabs>
        <w:rPr>
          <w:noProof/>
        </w:rPr>
      </w:pPr>
      <w:r>
        <w:rPr>
          <w:noProof/>
        </w:rPr>
        <w:t>In Labour</w:t>
      </w:r>
      <w:r>
        <w:rPr>
          <w:noProof/>
        </w:rPr>
        <w:tab/>
      </w:r>
      <w:r w:rsidR="00C23143">
        <w:rPr>
          <w:noProof/>
        </w:rPr>
        <w:t>9</w:t>
      </w:r>
    </w:p>
    <w:p w:rsidR="00B42A91" w:rsidRDefault="00B42A91">
      <w:pPr>
        <w:pStyle w:val="TOC2"/>
        <w:tabs>
          <w:tab w:val="right" w:leader="dot" w:pos="8302"/>
        </w:tabs>
        <w:rPr>
          <w:noProof/>
        </w:rPr>
      </w:pPr>
      <w:r>
        <w:rPr>
          <w:noProof/>
        </w:rPr>
        <w:t>Room 5</w:t>
      </w:r>
      <w:r>
        <w:rPr>
          <w:noProof/>
        </w:rPr>
        <w:tab/>
      </w:r>
      <w:r w:rsidR="00C23143">
        <w:rPr>
          <w:noProof/>
        </w:rPr>
        <w:t>9</w:t>
      </w:r>
    </w:p>
    <w:p w:rsidR="00B42A91" w:rsidRDefault="00B42A91">
      <w:pPr>
        <w:pStyle w:val="TOC2"/>
        <w:tabs>
          <w:tab w:val="right" w:leader="dot" w:pos="8302"/>
        </w:tabs>
        <w:rPr>
          <w:noProof/>
        </w:rPr>
      </w:pPr>
      <w:r>
        <w:rPr>
          <w:noProof/>
        </w:rPr>
        <w:t>Summary</w:t>
      </w:r>
      <w:r>
        <w:rPr>
          <w:noProof/>
        </w:rPr>
        <w:tab/>
      </w:r>
      <w:r w:rsidR="00C23143">
        <w:rPr>
          <w:noProof/>
        </w:rPr>
        <w:t>9</w:t>
      </w:r>
    </w:p>
    <w:p w:rsidR="00B42A91" w:rsidRDefault="00B42A91">
      <w:pPr>
        <w:pStyle w:val="TOC1"/>
        <w:rPr>
          <w:noProof/>
        </w:rPr>
      </w:pPr>
      <w:r>
        <w:rPr>
          <w:noProof/>
        </w:rPr>
        <w:t>Thromboprophylaxis</w:t>
      </w:r>
      <w:r>
        <w:rPr>
          <w:noProof/>
        </w:rPr>
        <w:tab/>
      </w:r>
      <w:r w:rsidR="00C23143">
        <w:rPr>
          <w:noProof/>
        </w:rPr>
        <w:t>9</w:t>
      </w:r>
    </w:p>
    <w:p w:rsidR="00E216E9" w:rsidRDefault="00E216E9">
      <w:pPr>
        <w:pStyle w:val="TOC1"/>
        <w:rPr>
          <w:noProof/>
        </w:rPr>
      </w:pPr>
      <w:r>
        <w:rPr>
          <w:noProof/>
        </w:rPr>
        <w:t>Categorisation of caesarean section</w:t>
      </w:r>
      <w:r>
        <w:rPr>
          <w:noProof/>
        </w:rPr>
        <w:tab/>
        <w:t>11</w:t>
      </w:r>
    </w:p>
    <w:p w:rsidR="00CB0B99" w:rsidRDefault="00CB0B99">
      <w:pPr>
        <w:pStyle w:val="TOC1"/>
        <w:rPr>
          <w:noProof/>
        </w:rPr>
      </w:pPr>
      <w:r>
        <w:rPr>
          <w:noProof/>
        </w:rPr>
        <w:t xml:space="preserve">Antibiotic prophylaxis for Caesarean </w:t>
      </w:r>
      <w:r w:rsidR="007F1475">
        <w:rPr>
          <w:noProof/>
        </w:rPr>
        <w:t>s</w:t>
      </w:r>
      <w:r>
        <w:rPr>
          <w:noProof/>
        </w:rPr>
        <w:t>ection</w:t>
      </w:r>
      <w:r w:rsidR="00C355BE">
        <w:rPr>
          <w:noProof/>
        </w:rPr>
        <w:tab/>
      </w:r>
      <w:r>
        <w:rPr>
          <w:noProof/>
        </w:rPr>
        <w:t>1</w:t>
      </w:r>
      <w:r w:rsidR="00E216E9">
        <w:rPr>
          <w:noProof/>
        </w:rPr>
        <w:t>2</w:t>
      </w:r>
    </w:p>
    <w:p w:rsidR="00B42A91" w:rsidRDefault="00B42A91">
      <w:pPr>
        <w:pStyle w:val="TOC1"/>
        <w:rPr>
          <w:noProof/>
        </w:rPr>
      </w:pPr>
      <w:r>
        <w:rPr>
          <w:noProof/>
        </w:rPr>
        <w:t>Epidural Analgesia</w:t>
      </w:r>
      <w:r>
        <w:rPr>
          <w:noProof/>
        </w:rPr>
        <w:tab/>
        <w:t>1</w:t>
      </w:r>
      <w:r w:rsidR="002E5626">
        <w:rPr>
          <w:noProof/>
        </w:rPr>
        <w:t>2</w:t>
      </w:r>
    </w:p>
    <w:p w:rsidR="00B42A91" w:rsidRDefault="00B42A91">
      <w:pPr>
        <w:pStyle w:val="TOC2"/>
        <w:tabs>
          <w:tab w:val="right" w:leader="dot" w:pos="8302"/>
        </w:tabs>
        <w:rPr>
          <w:noProof/>
        </w:rPr>
      </w:pPr>
      <w:r>
        <w:rPr>
          <w:noProof/>
        </w:rPr>
        <w:t>Indications</w:t>
      </w:r>
      <w:r>
        <w:rPr>
          <w:noProof/>
        </w:rPr>
        <w:tab/>
        <w:t>1</w:t>
      </w:r>
      <w:r w:rsidR="00E216E9">
        <w:rPr>
          <w:noProof/>
        </w:rPr>
        <w:t>3</w:t>
      </w:r>
    </w:p>
    <w:p w:rsidR="00B42A91" w:rsidRDefault="00B42A91">
      <w:pPr>
        <w:pStyle w:val="TOC2"/>
        <w:tabs>
          <w:tab w:val="right" w:leader="dot" w:pos="8302"/>
        </w:tabs>
        <w:rPr>
          <w:noProof/>
        </w:rPr>
      </w:pPr>
      <w:r>
        <w:rPr>
          <w:noProof/>
        </w:rPr>
        <w:t>Contra-indications</w:t>
      </w:r>
      <w:r>
        <w:rPr>
          <w:noProof/>
        </w:rPr>
        <w:tab/>
        <w:t>1</w:t>
      </w:r>
      <w:r w:rsidR="00CE30AE">
        <w:rPr>
          <w:noProof/>
        </w:rPr>
        <w:t>3</w:t>
      </w:r>
    </w:p>
    <w:p w:rsidR="00B42A91" w:rsidRDefault="00B42A91">
      <w:pPr>
        <w:pStyle w:val="TOC2"/>
        <w:tabs>
          <w:tab w:val="right" w:leader="dot" w:pos="8302"/>
        </w:tabs>
        <w:rPr>
          <w:noProof/>
        </w:rPr>
      </w:pPr>
      <w:r>
        <w:rPr>
          <w:noProof/>
        </w:rPr>
        <w:t>Epidurals for labour</w:t>
      </w:r>
      <w:r>
        <w:rPr>
          <w:noProof/>
        </w:rPr>
        <w:tab/>
        <w:t>1</w:t>
      </w:r>
      <w:r w:rsidR="002E5626">
        <w:rPr>
          <w:noProof/>
        </w:rPr>
        <w:t>3</w:t>
      </w:r>
    </w:p>
    <w:p w:rsidR="00B42A91" w:rsidRDefault="00B42A91">
      <w:pPr>
        <w:pStyle w:val="TOC2"/>
        <w:tabs>
          <w:tab w:val="right" w:leader="dot" w:pos="8302"/>
        </w:tabs>
        <w:rPr>
          <w:noProof/>
        </w:rPr>
      </w:pPr>
      <w:r>
        <w:rPr>
          <w:noProof/>
        </w:rPr>
        <w:t>Mobilising With An Epidural Infusion</w:t>
      </w:r>
      <w:r>
        <w:rPr>
          <w:noProof/>
        </w:rPr>
        <w:tab/>
        <w:t>1</w:t>
      </w:r>
      <w:r w:rsidR="002E5626">
        <w:rPr>
          <w:noProof/>
        </w:rPr>
        <w:t>5</w:t>
      </w:r>
    </w:p>
    <w:p w:rsidR="00B42A91" w:rsidRDefault="00B42A91">
      <w:pPr>
        <w:pStyle w:val="TOC3"/>
        <w:tabs>
          <w:tab w:val="right" w:leader="dot" w:pos="8302"/>
        </w:tabs>
        <w:rPr>
          <w:noProof/>
        </w:rPr>
      </w:pPr>
      <w:r>
        <w:rPr>
          <w:noProof/>
        </w:rPr>
        <w:t>Power Assessment: Modified Bromage Score</w:t>
      </w:r>
      <w:r>
        <w:rPr>
          <w:noProof/>
        </w:rPr>
        <w:tab/>
        <w:t>1</w:t>
      </w:r>
      <w:r w:rsidR="002E5626">
        <w:rPr>
          <w:noProof/>
        </w:rPr>
        <w:t>5</w:t>
      </w:r>
    </w:p>
    <w:p w:rsidR="00B42A91" w:rsidRDefault="00B42A91">
      <w:pPr>
        <w:pStyle w:val="TOC2"/>
        <w:tabs>
          <w:tab w:val="right" w:leader="dot" w:pos="8302"/>
        </w:tabs>
        <w:rPr>
          <w:noProof/>
        </w:rPr>
      </w:pPr>
      <w:r>
        <w:rPr>
          <w:noProof/>
        </w:rPr>
        <w:t>Problematic epidurals</w:t>
      </w:r>
      <w:r>
        <w:rPr>
          <w:noProof/>
        </w:rPr>
        <w:tab/>
        <w:t>1</w:t>
      </w:r>
      <w:r w:rsidR="00CE30AE">
        <w:rPr>
          <w:noProof/>
        </w:rPr>
        <w:t>6</w:t>
      </w:r>
    </w:p>
    <w:p w:rsidR="00B42A91" w:rsidRDefault="00B42A91">
      <w:pPr>
        <w:pStyle w:val="TOC3"/>
        <w:tabs>
          <w:tab w:val="right" w:leader="dot" w:pos="8302"/>
        </w:tabs>
        <w:rPr>
          <w:noProof/>
        </w:rPr>
      </w:pPr>
      <w:r>
        <w:rPr>
          <w:noProof/>
        </w:rPr>
        <w:t>Deep space</w:t>
      </w:r>
      <w:r>
        <w:rPr>
          <w:noProof/>
        </w:rPr>
        <w:tab/>
        <w:t>1</w:t>
      </w:r>
      <w:r w:rsidR="00CE30AE">
        <w:rPr>
          <w:noProof/>
        </w:rPr>
        <w:t>6</w:t>
      </w:r>
    </w:p>
    <w:p w:rsidR="00B42A91" w:rsidRDefault="00B42A91">
      <w:pPr>
        <w:pStyle w:val="TOC3"/>
        <w:tabs>
          <w:tab w:val="right" w:leader="dot" w:pos="8302"/>
        </w:tabs>
        <w:rPr>
          <w:noProof/>
        </w:rPr>
      </w:pPr>
      <w:r>
        <w:rPr>
          <w:noProof/>
        </w:rPr>
        <w:t>Bloody taps</w:t>
      </w:r>
      <w:r>
        <w:rPr>
          <w:noProof/>
        </w:rPr>
        <w:tab/>
        <w:t>1</w:t>
      </w:r>
      <w:r w:rsidR="00CE30AE">
        <w:rPr>
          <w:noProof/>
        </w:rPr>
        <w:t>6</w:t>
      </w:r>
    </w:p>
    <w:p w:rsidR="00B42A91" w:rsidRDefault="00B42A91">
      <w:pPr>
        <w:pStyle w:val="TOC3"/>
        <w:tabs>
          <w:tab w:val="right" w:leader="dot" w:pos="8302"/>
        </w:tabs>
        <w:rPr>
          <w:noProof/>
        </w:rPr>
      </w:pPr>
      <w:r>
        <w:rPr>
          <w:noProof/>
        </w:rPr>
        <w:t>Missed segments</w:t>
      </w:r>
      <w:r>
        <w:rPr>
          <w:noProof/>
        </w:rPr>
        <w:tab/>
        <w:t>1</w:t>
      </w:r>
      <w:r w:rsidR="002E5626">
        <w:rPr>
          <w:noProof/>
        </w:rPr>
        <w:t>6</w:t>
      </w:r>
    </w:p>
    <w:p w:rsidR="00B42A91" w:rsidRDefault="00B42A91">
      <w:pPr>
        <w:pStyle w:val="TOC3"/>
        <w:tabs>
          <w:tab w:val="right" w:leader="dot" w:pos="8302"/>
        </w:tabs>
        <w:rPr>
          <w:noProof/>
        </w:rPr>
      </w:pPr>
      <w:r>
        <w:rPr>
          <w:noProof/>
        </w:rPr>
        <w:t>Perineal Pain</w:t>
      </w:r>
      <w:r>
        <w:rPr>
          <w:noProof/>
        </w:rPr>
        <w:tab/>
        <w:t>1</w:t>
      </w:r>
      <w:r w:rsidR="002E5626">
        <w:rPr>
          <w:noProof/>
        </w:rPr>
        <w:t>6</w:t>
      </w:r>
    </w:p>
    <w:p w:rsidR="00B42A91" w:rsidRDefault="00B42A91">
      <w:pPr>
        <w:pStyle w:val="TOC2"/>
        <w:tabs>
          <w:tab w:val="right" w:leader="dot" w:pos="8302"/>
        </w:tabs>
        <w:rPr>
          <w:noProof/>
        </w:rPr>
      </w:pPr>
      <w:r>
        <w:rPr>
          <w:noProof/>
        </w:rPr>
        <w:t>Topping up for Caesarean section</w:t>
      </w:r>
      <w:r>
        <w:rPr>
          <w:noProof/>
        </w:rPr>
        <w:tab/>
        <w:t>1</w:t>
      </w:r>
      <w:r w:rsidR="00CE30AE">
        <w:rPr>
          <w:noProof/>
        </w:rPr>
        <w:t>7</w:t>
      </w:r>
    </w:p>
    <w:p w:rsidR="00B42A91" w:rsidRDefault="00B42A91">
      <w:pPr>
        <w:pStyle w:val="TOC2"/>
        <w:tabs>
          <w:tab w:val="right" w:leader="dot" w:pos="8302"/>
        </w:tabs>
        <w:rPr>
          <w:noProof/>
        </w:rPr>
      </w:pPr>
      <w:r>
        <w:rPr>
          <w:noProof/>
        </w:rPr>
        <w:t>Topping up for forceps/manual removal of placenta</w:t>
      </w:r>
      <w:r>
        <w:rPr>
          <w:noProof/>
        </w:rPr>
        <w:tab/>
        <w:t>1</w:t>
      </w:r>
      <w:r w:rsidR="00D413A5">
        <w:rPr>
          <w:noProof/>
        </w:rPr>
        <w:t>7</w:t>
      </w:r>
    </w:p>
    <w:p w:rsidR="00B42A91" w:rsidRDefault="00B42A91">
      <w:pPr>
        <w:pStyle w:val="TOC2"/>
        <w:tabs>
          <w:tab w:val="right" w:leader="dot" w:pos="8302"/>
        </w:tabs>
        <w:rPr>
          <w:noProof/>
        </w:rPr>
      </w:pPr>
      <w:r>
        <w:rPr>
          <w:noProof/>
        </w:rPr>
        <w:t>Hypotension</w:t>
      </w:r>
      <w:r>
        <w:rPr>
          <w:noProof/>
        </w:rPr>
        <w:tab/>
        <w:t>1</w:t>
      </w:r>
      <w:r w:rsidR="00CE30AE">
        <w:rPr>
          <w:noProof/>
        </w:rPr>
        <w:t>8</w:t>
      </w:r>
    </w:p>
    <w:p w:rsidR="00B42A91" w:rsidRDefault="00B42A91">
      <w:pPr>
        <w:pStyle w:val="TOC2"/>
        <w:tabs>
          <w:tab w:val="right" w:leader="dot" w:pos="8302"/>
        </w:tabs>
        <w:rPr>
          <w:noProof/>
        </w:rPr>
      </w:pPr>
      <w:r>
        <w:rPr>
          <w:noProof/>
        </w:rPr>
        <w:t>Total spinal</w:t>
      </w:r>
      <w:r>
        <w:rPr>
          <w:noProof/>
        </w:rPr>
        <w:tab/>
      </w:r>
      <w:r w:rsidR="00D413A5">
        <w:rPr>
          <w:noProof/>
        </w:rPr>
        <w:t>1</w:t>
      </w:r>
      <w:r w:rsidR="00CE30AE">
        <w:rPr>
          <w:noProof/>
        </w:rPr>
        <w:t>8</w:t>
      </w:r>
    </w:p>
    <w:p w:rsidR="00CE30AE" w:rsidRPr="00CE30AE" w:rsidRDefault="00CE30AE" w:rsidP="00CE30AE">
      <w:r>
        <w:t xml:space="preserve">     IV injection and intralipid………………………………………………………...18 </w:t>
      </w:r>
    </w:p>
    <w:p w:rsidR="00B42A91" w:rsidRDefault="00B42A91">
      <w:pPr>
        <w:pStyle w:val="TOC1"/>
        <w:rPr>
          <w:noProof/>
        </w:rPr>
      </w:pPr>
      <w:r>
        <w:rPr>
          <w:noProof/>
        </w:rPr>
        <w:t>Management of Dural Tap</w:t>
      </w:r>
      <w:r>
        <w:rPr>
          <w:noProof/>
        </w:rPr>
        <w:tab/>
      </w:r>
      <w:r w:rsidR="00CE30AE">
        <w:rPr>
          <w:noProof/>
        </w:rPr>
        <w:t>20</w:t>
      </w:r>
    </w:p>
    <w:p w:rsidR="00B42A91" w:rsidRDefault="00B42A91">
      <w:pPr>
        <w:pStyle w:val="TOC2"/>
        <w:tabs>
          <w:tab w:val="right" w:leader="dot" w:pos="8302"/>
        </w:tabs>
        <w:rPr>
          <w:noProof/>
        </w:rPr>
      </w:pPr>
      <w:r>
        <w:rPr>
          <w:noProof/>
        </w:rPr>
        <w:t>Blood Patch</w:t>
      </w:r>
      <w:r>
        <w:rPr>
          <w:noProof/>
        </w:rPr>
        <w:tab/>
      </w:r>
      <w:r w:rsidR="00CE30AE">
        <w:rPr>
          <w:noProof/>
        </w:rPr>
        <w:t>21</w:t>
      </w:r>
    </w:p>
    <w:p w:rsidR="00B42A91" w:rsidRDefault="00B42A91">
      <w:pPr>
        <w:pStyle w:val="TOC1"/>
        <w:rPr>
          <w:noProof/>
        </w:rPr>
      </w:pPr>
      <w:r>
        <w:rPr>
          <w:noProof/>
        </w:rPr>
        <w:t>Spinal Anaesthesia</w:t>
      </w:r>
      <w:r>
        <w:rPr>
          <w:noProof/>
        </w:rPr>
        <w:tab/>
      </w:r>
      <w:r w:rsidR="00D413A5">
        <w:rPr>
          <w:noProof/>
        </w:rPr>
        <w:t>19</w:t>
      </w:r>
    </w:p>
    <w:p w:rsidR="00B42A91" w:rsidRPr="00E80AE8" w:rsidRDefault="00B42A91">
      <w:pPr>
        <w:pStyle w:val="TOC2"/>
        <w:tabs>
          <w:tab w:val="right" w:leader="dot" w:pos="8302"/>
        </w:tabs>
        <w:rPr>
          <w:noProof/>
          <w:lang w:val="fr-FR"/>
        </w:rPr>
      </w:pPr>
      <w:r w:rsidRPr="00E80AE8">
        <w:rPr>
          <w:noProof/>
          <w:lang w:val="fr-FR"/>
        </w:rPr>
        <w:t>Indications</w:t>
      </w:r>
      <w:r w:rsidRPr="00E80AE8">
        <w:rPr>
          <w:noProof/>
          <w:lang w:val="fr-FR"/>
        </w:rPr>
        <w:tab/>
      </w:r>
      <w:r w:rsidR="00CE30AE">
        <w:rPr>
          <w:noProof/>
          <w:lang w:val="fr-FR"/>
        </w:rPr>
        <w:t>22</w:t>
      </w:r>
    </w:p>
    <w:p w:rsidR="00B42A91" w:rsidRPr="00E80AE8" w:rsidRDefault="00B42A91">
      <w:pPr>
        <w:pStyle w:val="TOC2"/>
        <w:tabs>
          <w:tab w:val="right" w:leader="dot" w:pos="8302"/>
        </w:tabs>
        <w:rPr>
          <w:noProof/>
          <w:lang w:val="fr-FR"/>
        </w:rPr>
      </w:pPr>
      <w:r w:rsidRPr="00E80AE8">
        <w:rPr>
          <w:noProof/>
          <w:lang w:val="fr-FR"/>
        </w:rPr>
        <w:t>Contraindications</w:t>
      </w:r>
      <w:r w:rsidRPr="00E80AE8">
        <w:rPr>
          <w:noProof/>
          <w:lang w:val="fr-FR"/>
        </w:rPr>
        <w:tab/>
      </w:r>
      <w:r w:rsidR="002E5626">
        <w:rPr>
          <w:noProof/>
          <w:lang w:val="fr-FR"/>
        </w:rPr>
        <w:t>2</w:t>
      </w:r>
      <w:r w:rsidR="00CE30AE">
        <w:rPr>
          <w:noProof/>
          <w:lang w:val="fr-FR"/>
        </w:rPr>
        <w:t>2</w:t>
      </w:r>
    </w:p>
    <w:p w:rsidR="00B42A91" w:rsidRDefault="00B42A91">
      <w:pPr>
        <w:pStyle w:val="TOC2"/>
        <w:tabs>
          <w:tab w:val="right" w:leader="dot" w:pos="8302"/>
        </w:tabs>
        <w:rPr>
          <w:noProof/>
        </w:rPr>
      </w:pPr>
      <w:r>
        <w:rPr>
          <w:noProof/>
        </w:rPr>
        <w:t>Complications</w:t>
      </w:r>
      <w:r>
        <w:rPr>
          <w:noProof/>
        </w:rPr>
        <w:tab/>
        <w:t>2</w:t>
      </w:r>
      <w:r w:rsidR="00CE30AE">
        <w:rPr>
          <w:noProof/>
        </w:rPr>
        <w:t>2</w:t>
      </w:r>
    </w:p>
    <w:p w:rsidR="00B42A91" w:rsidRDefault="00B42A91">
      <w:pPr>
        <w:pStyle w:val="TOC2"/>
        <w:tabs>
          <w:tab w:val="right" w:leader="dot" w:pos="8302"/>
        </w:tabs>
        <w:rPr>
          <w:noProof/>
        </w:rPr>
      </w:pPr>
      <w:r>
        <w:rPr>
          <w:noProof/>
        </w:rPr>
        <w:t>Method</w:t>
      </w:r>
      <w:r>
        <w:rPr>
          <w:noProof/>
        </w:rPr>
        <w:tab/>
        <w:t>2</w:t>
      </w:r>
      <w:r w:rsidR="00CE30AE">
        <w:rPr>
          <w:noProof/>
        </w:rPr>
        <w:t>2</w:t>
      </w:r>
    </w:p>
    <w:p w:rsidR="00B42A91" w:rsidRDefault="00B42A91">
      <w:pPr>
        <w:pStyle w:val="TOC1"/>
        <w:rPr>
          <w:noProof/>
        </w:rPr>
      </w:pPr>
      <w:r>
        <w:rPr>
          <w:noProof/>
        </w:rPr>
        <w:t>Combined Spinal Epidural Technique (CSE) For Caesarean Section</w:t>
      </w:r>
      <w:r>
        <w:rPr>
          <w:noProof/>
        </w:rPr>
        <w:tab/>
        <w:t>2</w:t>
      </w:r>
      <w:r w:rsidR="00CE30AE">
        <w:rPr>
          <w:noProof/>
        </w:rPr>
        <w:t>4</w:t>
      </w:r>
    </w:p>
    <w:p w:rsidR="00B42A91" w:rsidRDefault="00B42A91">
      <w:pPr>
        <w:pStyle w:val="TOC1"/>
        <w:rPr>
          <w:noProof/>
        </w:rPr>
      </w:pPr>
      <w:r>
        <w:rPr>
          <w:noProof/>
        </w:rPr>
        <w:t>Other Methods of Analgesia</w:t>
      </w:r>
      <w:r>
        <w:rPr>
          <w:noProof/>
        </w:rPr>
        <w:tab/>
        <w:t>2</w:t>
      </w:r>
      <w:r w:rsidR="00CE30AE">
        <w:rPr>
          <w:noProof/>
        </w:rPr>
        <w:t>5</w:t>
      </w:r>
    </w:p>
    <w:p w:rsidR="00B42A91" w:rsidRDefault="00B42A91">
      <w:pPr>
        <w:pStyle w:val="TOC2"/>
        <w:tabs>
          <w:tab w:val="right" w:leader="dot" w:pos="8302"/>
        </w:tabs>
        <w:rPr>
          <w:noProof/>
        </w:rPr>
      </w:pPr>
      <w:r>
        <w:rPr>
          <w:noProof/>
        </w:rPr>
        <w:t>PCA</w:t>
      </w:r>
      <w:r>
        <w:rPr>
          <w:noProof/>
        </w:rPr>
        <w:tab/>
        <w:t>2</w:t>
      </w:r>
      <w:r w:rsidR="00CE30AE">
        <w:rPr>
          <w:noProof/>
        </w:rPr>
        <w:t>5</w:t>
      </w:r>
    </w:p>
    <w:p w:rsidR="00B42A91" w:rsidRDefault="00B42A91">
      <w:pPr>
        <w:pStyle w:val="TOC2"/>
        <w:tabs>
          <w:tab w:val="right" w:leader="dot" w:pos="8302"/>
        </w:tabs>
        <w:rPr>
          <w:noProof/>
        </w:rPr>
      </w:pPr>
      <w:r>
        <w:rPr>
          <w:noProof/>
        </w:rPr>
        <w:t>TENS</w:t>
      </w:r>
      <w:r>
        <w:rPr>
          <w:noProof/>
        </w:rPr>
        <w:tab/>
        <w:t>2</w:t>
      </w:r>
      <w:r w:rsidR="00CE30AE">
        <w:rPr>
          <w:noProof/>
        </w:rPr>
        <w:t>6</w:t>
      </w:r>
    </w:p>
    <w:p w:rsidR="00B42A91" w:rsidRDefault="00B42A91">
      <w:pPr>
        <w:pStyle w:val="TOC1"/>
        <w:rPr>
          <w:noProof/>
        </w:rPr>
      </w:pPr>
      <w:r>
        <w:rPr>
          <w:noProof/>
        </w:rPr>
        <w:t>General Anaesthesia</w:t>
      </w:r>
      <w:r>
        <w:rPr>
          <w:noProof/>
        </w:rPr>
        <w:tab/>
        <w:t>2</w:t>
      </w:r>
      <w:r w:rsidR="00CE30AE">
        <w:rPr>
          <w:noProof/>
        </w:rPr>
        <w:t>7</w:t>
      </w:r>
    </w:p>
    <w:p w:rsidR="00B42A91" w:rsidRDefault="00B42A91">
      <w:pPr>
        <w:pStyle w:val="TOC2"/>
        <w:tabs>
          <w:tab w:val="right" w:leader="dot" w:pos="8302"/>
        </w:tabs>
        <w:rPr>
          <w:noProof/>
        </w:rPr>
      </w:pPr>
      <w:r>
        <w:rPr>
          <w:noProof/>
        </w:rPr>
        <w:lastRenderedPageBreak/>
        <w:t>Failed Intubation</w:t>
      </w:r>
      <w:r>
        <w:rPr>
          <w:noProof/>
        </w:rPr>
        <w:tab/>
        <w:t>2</w:t>
      </w:r>
      <w:r w:rsidR="00CE30AE">
        <w:rPr>
          <w:noProof/>
        </w:rPr>
        <w:t>8</w:t>
      </w:r>
    </w:p>
    <w:p w:rsidR="00B42A91" w:rsidRDefault="00B42A91">
      <w:pPr>
        <w:ind w:firstLine="240"/>
      </w:pPr>
      <w:r>
        <w:rPr>
          <w:noProof/>
        </w:rPr>
        <w:t>Failed Intubation D</w:t>
      </w:r>
      <w:r w:rsidR="00FC4DE5">
        <w:rPr>
          <w:noProof/>
        </w:rPr>
        <w:t>rill……………………………………………………………</w:t>
      </w:r>
      <w:r w:rsidR="00FC4DE5">
        <w:rPr>
          <w:noProof/>
        </w:rPr>
        <w:tab/>
        <w:t xml:space="preserve">  2</w:t>
      </w:r>
      <w:r w:rsidR="00CE30AE">
        <w:rPr>
          <w:noProof/>
        </w:rPr>
        <w:t>9</w:t>
      </w:r>
      <w:r>
        <w:rPr>
          <w:noProof/>
        </w:rPr>
        <w:t xml:space="preserve"> </w:t>
      </w:r>
    </w:p>
    <w:p w:rsidR="00B42A91" w:rsidRDefault="00B42A91">
      <w:pPr>
        <w:pStyle w:val="TOC3"/>
        <w:tabs>
          <w:tab w:val="right" w:leader="dot" w:pos="8302"/>
        </w:tabs>
        <w:ind w:left="0"/>
        <w:rPr>
          <w:noProof/>
        </w:rPr>
      </w:pPr>
      <w:r>
        <w:rPr>
          <w:noProof/>
        </w:rPr>
        <w:t>Analgesia after Caesarean Section</w:t>
      </w:r>
      <w:r>
        <w:rPr>
          <w:noProof/>
        </w:rPr>
        <w:tab/>
      </w:r>
      <w:r w:rsidR="00CE30AE">
        <w:rPr>
          <w:noProof/>
        </w:rPr>
        <w:t>30</w:t>
      </w:r>
    </w:p>
    <w:p w:rsidR="00361B83" w:rsidRDefault="00361B83">
      <w:pPr>
        <w:pStyle w:val="TOC1"/>
        <w:rPr>
          <w:noProof/>
        </w:rPr>
      </w:pPr>
      <w:r>
        <w:rPr>
          <w:noProof/>
        </w:rPr>
        <w:t>Laser ablation</w:t>
      </w:r>
      <w:r>
        <w:rPr>
          <w:noProof/>
        </w:rPr>
        <w:tab/>
      </w:r>
      <w:r w:rsidR="00CE30AE">
        <w:rPr>
          <w:noProof/>
        </w:rPr>
        <w:t>31</w:t>
      </w:r>
    </w:p>
    <w:p w:rsidR="00B42A91" w:rsidRDefault="00B42A91">
      <w:pPr>
        <w:pStyle w:val="TOC1"/>
        <w:rPr>
          <w:noProof/>
        </w:rPr>
      </w:pPr>
      <w:r>
        <w:rPr>
          <w:noProof/>
        </w:rPr>
        <w:t>Complex and High Risk Cases</w:t>
      </w:r>
      <w:r>
        <w:rPr>
          <w:noProof/>
        </w:rPr>
        <w:tab/>
      </w:r>
      <w:r w:rsidR="00CE30AE">
        <w:rPr>
          <w:noProof/>
        </w:rPr>
        <w:t>31</w:t>
      </w:r>
    </w:p>
    <w:p w:rsidR="00B42A91" w:rsidRDefault="00B42A91">
      <w:pPr>
        <w:pStyle w:val="TOC2"/>
        <w:tabs>
          <w:tab w:val="right" w:leader="dot" w:pos="8302"/>
        </w:tabs>
        <w:rPr>
          <w:noProof/>
        </w:rPr>
      </w:pPr>
      <w:r>
        <w:rPr>
          <w:noProof/>
        </w:rPr>
        <w:t>Room</w:t>
      </w:r>
      <w:r w:rsidR="002E5626">
        <w:rPr>
          <w:noProof/>
        </w:rPr>
        <w:t>s 4 and</w:t>
      </w:r>
      <w:r>
        <w:rPr>
          <w:noProof/>
        </w:rPr>
        <w:t xml:space="preserve"> 5</w:t>
      </w:r>
      <w:r>
        <w:rPr>
          <w:noProof/>
        </w:rPr>
        <w:tab/>
      </w:r>
      <w:r w:rsidR="00CE30AE">
        <w:rPr>
          <w:noProof/>
        </w:rPr>
        <w:t>31</w:t>
      </w:r>
    </w:p>
    <w:p w:rsidR="00B42A91" w:rsidRDefault="006C1855">
      <w:pPr>
        <w:pStyle w:val="TOC3"/>
        <w:tabs>
          <w:tab w:val="right" w:leader="dot" w:pos="8302"/>
        </w:tabs>
        <w:rPr>
          <w:noProof/>
        </w:rPr>
      </w:pPr>
      <w:r>
        <w:rPr>
          <w:noProof/>
        </w:rPr>
        <w:t>Principles of management</w:t>
      </w:r>
      <w:r>
        <w:rPr>
          <w:noProof/>
        </w:rPr>
        <w:tab/>
      </w:r>
      <w:r w:rsidR="00CE30AE">
        <w:rPr>
          <w:noProof/>
        </w:rPr>
        <w:t>31</w:t>
      </w:r>
    </w:p>
    <w:p w:rsidR="00B42A91" w:rsidRDefault="00B42A91">
      <w:pPr>
        <w:pStyle w:val="TOC1"/>
        <w:rPr>
          <w:noProof/>
        </w:rPr>
      </w:pPr>
      <w:r>
        <w:rPr>
          <w:noProof/>
        </w:rPr>
        <w:t>Pre-eclampsia</w:t>
      </w:r>
      <w:r>
        <w:rPr>
          <w:noProof/>
        </w:rPr>
        <w:tab/>
      </w:r>
      <w:r w:rsidR="00CE30AE">
        <w:rPr>
          <w:noProof/>
        </w:rPr>
        <w:t>32</w:t>
      </w:r>
    </w:p>
    <w:p w:rsidR="00B42A91" w:rsidRDefault="004379DF">
      <w:pPr>
        <w:pStyle w:val="TOC2"/>
        <w:tabs>
          <w:tab w:val="right" w:leader="dot" w:pos="8302"/>
        </w:tabs>
        <w:rPr>
          <w:noProof/>
        </w:rPr>
      </w:pPr>
      <w:r>
        <w:rPr>
          <w:noProof/>
        </w:rPr>
        <w:t>Epidural analgesia in labour</w:t>
      </w:r>
      <w:r w:rsidR="00CE30AE">
        <w:rPr>
          <w:noProof/>
        </w:rPr>
        <w:t xml:space="preserve"> in PET</w:t>
      </w:r>
      <w:r>
        <w:rPr>
          <w:noProof/>
        </w:rPr>
        <w:tab/>
      </w:r>
      <w:r w:rsidR="00581B98">
        <w:rPr>
          <w:noProof/>
        </w:rPr>
        <w:t>3</w:t>
      </w:r>
      <w:r w:rsidR="00CE30AE">
        <w:rPr>
          <w:noProof/>
        </w:rPr>
        <w:t>3</w:t>
      </w:r>
    </w:p>
    <w:p w:rsidR="00B42A91" w:rsidRDefault="00B42A91">
      <w:pPr>
        <w:pStyle w:val="TOC2"/>
        <w:tabs>
          <w:tab w:val="right" w:leader="dot" w:pos="8302"/>
        </w:tabs>
        <w:rPr>
          <w:noProof/>
        </w:rPr>
      </w:pPr>
      <w:r>
        <w:rPr>
          <w:noProof/>
        </w:rPr>
        <w:t>Anae</w:t>
      </w:r>
      <w:r w:rsidR="004379DF">
        <w:rPr>
          <w:noProof/>
        </w:rPr>
        <w:t>sthesia for Caesarean Section</w:t>
      </w:r>
      <w:r w:rsidR="00CE30AE">
        <w:rPr>
          <w:noProof/>
        </w:rPr>
        <w:t xml:space="preserve"> in PET</w:t>
      </w:r>
      <w:r w:rsidR="004379DF">
        <w:rPr>
          <w:noProof/>
        </w:rPr>
        <w:tab/>
      </w:r>
      <w:r w:rsidR="00581B98">
        <w:rPr>
          <w:noProof/>
        </w:rPr>
        <w:t>3</w:t>
      </w:r>
      <w:r w:rsidR="007B41F8">
        <w:rPr>
          <w:noProof/>
        </w:rPr>
        <w:t>4</w:t>
      </w:r>
    </w:p>
    <w:p w:rsidR="00B42A91" w:rsidRDefault="00B42A91">
      <w:pPr>
        <w:pStyle w:val="TOC2"/>
        <w:tabs>
          <w:tab w:val="right" w:leader="dot" w:pos="8302"/>
        </w:tabs>
        <w:rPr>
          <w:noProof/>
        </w:rPr>
      </w:pPr>
      <w:r>
        <w:rPr>
          <w:noProof/>
        </w:rPr>
        <w:t>Spinal Anaesthesia</w:t>
      </w:r>
      <w:r w:rsidR="007B41F8">
        <w:rPr>
          <w:noProof/>
        </w:rPr>
        <w:t xml:space="preserve"> in PET</w:t>
      </w:r>
      <w:r>
        <w:rPr>
          <w:noProof/>
        </w:rPr>
        <w:tab/>
      </w:r>
      <w:r w:rsidR="00581B98">
        <w:rPr>
          <w:noProof/>
        </w:rPr>
        <w:t>3</w:t>
      </w:r>
      <w:r w:rsidR="007B41F8">
        <w:rPr>
          <w:noProof/>
        </w:rPr>
        <w:t>4</w:t>
      </w:r>
    </w:p>
    <w:p w:rsidR="00B42A91" w:rsidRDefault="00B42A91">
      <w:pPr>
        <w:pStyle w:val="TOC2"/>
        <w:tabs>
          <w:tab w:val="right" w:leader="dot" w:pos="8302"/>
        </w:tabs>
        <w:rPr>
          <w:noProof/>
        </w:rPr>
      </w:pPr>
      <w:r>
        <w:rPr>
          <w:noProof/>
        </w:rPr>
        <w:t>Epidural Anaesthesia</w:t>
      </w:r>
      <w:r w:rsidR="007B41F8">
        <w:rPr>
          <w:noProof/>
        </w:rPr>
        <w:t xml:space="preserve"> in PET</w:t>
      </w:r>
      <w:r>
        <w:rPr>
          <w:noProof/>
        </w:rPr>
        <w:tab/>
      </w:r>
      <w:r w:rsidR="00581B98">
        <w:rPr>
          <w:noProof/>
        </w:rPr>
        <w:t>3</w:t>
      </w:r>
      <w:r w:rsidR="007B41F8">
        <w:rPr>
          <w:noProof/>
        </w:rPr>
        <w:t>4</w:t>
      </w:r>
    </w:p>
    <w:p w:rsidR="00B42A91" w:rsidRDefault="00B42A91">
      <w:pPr>
        <w:pStyle w:val="TOC2"/>
        <w:tabs>
          <w:tab w:val="right" w:leader="dot" w:pos="8302"/>
        </w:tabs>
        <w:rPr>
          <w:noProof/>
        </w:rPr>
      </w:pPr>
      <w:r>
        <w:rPr>
          <w:noProof/>
        </w:rPr>
        <w:t>General Anaesthesia</w:t>
      </w:r>
      <w:r w:rsidR="007B41F8">
        <w:rPr>
          <w:noProof/>
        </w:rPr>
        <w:t xml:space="preserve"> in PET</w:t>
      </w:r>
      <w:r>
        <w:rPr>
          <w:noProof/>
        </w:rPr>
        <w:tab/>
      </w:r>
      <w:r w:rsidR="00581B98">
        <w:rPr>
          <w:noProof/>
        </w:rPr>
        <w:t>3</w:t>
      </w:r>
      <w:r w:rsidR="007B41F8">
        <w:rPr>
          <w:noProof/>
        </w:rPr>
        <w:t>4</w:t>
      </w:r>
    </w:p>
    <w:p w:rsidR="00B42A91" w:rsidRDefault="00B42A91">
      <w:pPr>
        <w:pStyle w:val="TOC2"/>
        <w:tabs>
          <w:tab w:val="right" w:leader="dot" w:pos="8302"/>
        </w:tabs>
        <w:rPr>
          <w:noProof/>
        </w:rPr>
      </w:pPr>
      <w:r>
        <w:rPr>
          <w:noProof/>
        </w:rPr>
        <w:t>High Dependency Care</w:t>
      </w:r>
      <w:r>
        <w:rPr>
          <w:noProof/>
        </w:rPr>
        <w:tab/>
      </w:r>
      <w:r w:rsidR="007D726B">
        <w:rPr>
          <w:noProof/>
        </w:rPr>
        <w:t>3</w:t>
      </w:r>
      <w:r w:rsidR="007B41F8">
        <w:rPr>
          <w:noProof/>
        </w:rPr>
        <w:t>5</w:t>
      </w:r>
    </w:p>
    <w:p w:rsidR="00B42A91" w:rsidRDefault="00B42A91">
      <w:pPr>
        <w:pStyle w:val="TOC3"/>
        <w:tabs>
          <w:tab w:val="right" w:leader="dot" w:pos="8302"/>
        </w:tabs>
        <w:rPr>
          <w:noProof/>
        </w:rPr>
      </w:pPr>
      <w:r>
        <w:rPr>
          <w:noProof/>
        </w:rPr>
        <w:t>Antenatal Management</w:t>
      </w:r>
      <w:r>
        <w:rPr>
          <w:noProof/>
        </w:rPr>
        <w:tab/>
      </w:r>
      <w:r w:rsidR="007D726B">
        <w:rPr>
          <w:noProof/>
        </w:rPr>
        <w:t>3</w:t>
      </w:r>
      <w:r w:rsidR="007B41F8">
        <w:rPr>
          <w:noProof/>
        </w:rPr>
        <w:t>5</w:t>
      </w:r>
    </w:p>
    <w:p w:rsidR="00B42A91" w:rsidRDefault="00B42A91">
      <w:pPr>
        <w:pStyle w:val="TOC3"/>
        <w:tabs>
          <w:tab w:val="right" w:leader="dot" w:pos="8302"/>
        </w:tabs>
        <w:rPr>
          <w:noProof/>
        </w:rPr>
      </w:pPr>
      <w:r>
        <w:rPr>
          <w:noProof/>
        </w:rPr>
        <w:t>Magnesium sulphate</w:t>
      </w:r>
      <w:r>
        <w:rPr>
          <w:noProof/>
        </w:rPr>
        <w:tab/>
      </w:r>
      <w:r w:rsidR="007D726B">
        <w:rPr>
          <w:noProof/>
        </w:rPr>
        <w:t>3</w:t>
      </w:r>
      <w:r w:rsidR="007B41F8">
        <w:rPr>
          <w:noProof/>
        </w:rPr>
        <w:t>5</w:t>
      </w:r>
    </w:p>
    <w:p w:rsidR="00D413A5" w:rsidRDefault="00D413A5">
      <w:pPr>
        <w:pStyle w:val="TOC3"/>
        <w:tabs>
          <w:tab w:val="right" w:leader="dot" w:pos="8302"/>
        </w:tabs>
        <w:rPr>
          <w:noProof/>
        </w:rPr>
      </w:pPr>
      <w:r>
        <w:rPr>
          <w:noProof/>
        </w:rPr>
        <w:t>Eclampsia</w:t>
      </w:r>
      <w:r>
        <w:rPr>
          <w:noProof/>
        </w:rPr>
        <w:tab/>
        <w:t>3</w:t>
      </w:r>
      <w:r w:rsidR="007B41F8">
        <w:rPr>
          <w:noProof/>
        </w:rPr>
        <w:t>6</w:t>
      </w:r>
    </w:p>
    <w:p w:rsidR="00B42A91" w:rsidRDefault="00B42A91">
      <w:pPr>
        <w:pStyle w:val="TOC3"/>
        <w:tabs>
          <w:tab w:val="right" w:leader="dot" w:pos="8302"/>
        </w:tabs>
        <w:rPr>
          <w:noProof/>
        </w:rPr>
      </w:pPr>
      <w:r>
        <w:rPr>
          <w:noProof/>
        </w:rPr>
        <w:t>Postnatal management</w:t>
      </w:r>
      <w:r>
        <w:rPr>
          <w:noProof/>
        </w:rPr>
        <w:tab/>
        <w:t>3</w:t>
      </w:r>
      <w:r w:rsidR="007B41F8">
        <w:rPr>
          <w:noProof/>
        </w:rPr>
        <w:t>6</w:t>
      </w:r>
    </w:p>
    <w:p w:rsidR="00B42A91" w:rsidRDefault="00B42A91">
      <w:pPr>
        <w:pStyle w:val="TOC1"/>
        <w:rPr>
          <w:noProof/>
        </w:rPr>
      </w:pPr>
      <w:r>
        <w:rPr>
          <w:noProof/>
        </w:rPr>
        <w:t>Indications for Red Cell or Blood Transfusion.</w:t>
      </w:r>
      <w:r>
        <w:rPr>
          <w:noProof/>
        </w:rPr>
        <w:tab/>
        <w:t>3</w:t>
      </w:r>
      <w:r w:rsidR="007B41F8">
        <w:rPr>
          <w:noProof/>
        </w:rPr>
        <w:t>8</w:t>
      </w:r>
    </w:p>
    <w:p w:rsidR="00B42A91" w:rsidRDefault="00B42A91">
      <w:pPr>
        <w:pStyle w:val="TOC2"/>
        <w:tabs>
          <w:tab w:val="right" w:leader="dot" w:pos="8302"/>
        </w:tabs>
        <w:rPr>
          <w:noProof/>
        </w:rPr>
      </w:pPr>
      <w:r>
        <w:rPr>
          <w:noProof/>
        </w:rPr>
        <w:t>General Considerations/Recommendations</w:t>
      </w:r>
      <w:r>
        <w:rPr>
          <w:noProof/>
        </w:rPr>
        <w:tab/>
        <w:t>3</w:t>
      </w:r>
      <w:r w:rsidR="007B41F8">
        <w:rPr>
          <w:noProof/>
        </w:rPr>
        <w:t>8</w:t>
      </w:r>
    </w:p>
    <w:p w:rsidR="00B42A91" w:rsidRDefault="00B42A91">
      <w:pPr>
        <w:pStyle w:val="TOC2"/>
        <w:tabs>
          <w:tab w:val="right" w:leader="dot" w:pos="8302"/>
        </w:tabs>
        <w:rPr>
          <w:noProof/>
        </w:rPr>
      </w:pPr>
      <w:r>
        <w:rPr>
          <w:noProof/>
        </w:rPr>
        <w:t>Acute blood loss</w:t>
      </w:r>
      <w:r>
        <w:rPr>
          <w:noProof/>
        </w:rPr>
        <w:tab/>
        <w:t>3</w:t>
      </w:r>
      <w:r w:rsidR="007B41F8">
        <w:rPr>
          <w:noProof/>
        </w:rPr>
        <w:t>8</w:t>
      </w:r>
    </w:p>
    <w:p w:rsidR="00B42A91" w:rsidRDefault="00B42A91">
      <w:pPr>
        <w:pStyle w:val="TOC2"/>
        <w:tabs>
          <w:tab w:val="right" w:leader="dot" w:pos="8302"/>
        </w:tabs>
        <w:rPr>
          <w:noProof/>
        </w:rPr>
      </w:pPr>
      <w:r>
        <w:rPr>
          <w:noProof/>
        </w:rPr>
        <w:t>Massive Obstetric Haemorrhage.</w:t>
      </w:r>
      <w:r>
        <w:rPr>
          <w:noProof/>
        </w:rPr>
        <w:tab/>
        <w:t>3</w:t>
      </w:r>
      <w:r w:rsidR="007B41F8">
        <w:rPr>
          <w:noProof/>
        </w:rPr>
        <w:t>8</w:t>
      </w:r>
    </w:p>
    <w:p w:rsidR="00B42A91" w:rsidRDefault="00B42A91">
      <w:pPr>
        <w:pStyle w:val="TOC2"/>
        <w:tabs>
          <w:tab w:val="right" w:leader="dot" w:pos="8302"/>
        </w:tabs>
        <w:rPr>
          <w:noProof/>
        </w:rPr>
      </w:pPr>
      <w:r>
        <w:rPr>
          <w:noProof/>
        </w:rPr>
        <w:t>Haemoglobin levels and blood transfusion.</w:t>
      </w:r>
      <w:r>
        <w:rPr>
          <w:noProof/>
        </w:rPr>
        <w:tab/>
        <w:t>3</w:t>
      </w:r>
      <w:r w:rsidR="007B41F8">
        <w:rPr>
          <w:noProof/>
        </w:rPr>
        <w:t>8</w:t>
      </w:r>
    </w:p>
    <w:p w:rsidR="00B42A91" w:rsidRDefault="00B42A91">
      <w:pPr>
        <w:pStyle w:val="TOC2"/>
        <w:tabs>
          <w:tab w:val="right" w:leader="dot" w:pos="8302"/>
        </w:tabs>
        <w:rPr>
          <w:noProof/>
        </w:rPr>
      </w:pPr>
      <w:r>
        <w:rPr>
          <w:noProof/>
        </w:rPr>
        <w:t>Blood Order Schedule</w:t>
      </w:r>
      <w:r>
        <w:rPr>
          <w:noProof/>
        </w:rPr>
        <w:tab/>
        <w:t>3</w:t>
      </w:r>
      <w:r w:rsidR="007B41F8">
        <w:rPr>
          <w:noProof/>
        </w:rPr>
        <w:t>9</w:t>
      </w:r>
    </w:p>
    <w:p w:rsidR="00B42A91" w:rsidRDefault="00F52A81">
      <w:pPr>
        <w:pStyle w:val="TOC1"/>
        <w:rPr>
          <w:noProof/>
        </w:rPr>
      </w:pPr>
      <w:r>
        <w:rPr>
          <w:noProof/>
        </w:rPr>
        <w:t xml:space="preserve">Massive </w:t>
      </w:r>
      <w:r w:rsidR="00B42A91">
        <w:rPr>
          <w:noProof/>
        </w:rPr>
        <w:t>Haemorrhage</w:t>
      </w:r>
      <w:r w:rsidR="00B42A91">
        <w:rPr>
          <w:noProof/>
        </w:rPr>
        <w:tab/>
        <w:t>3</w:t>
      </w:r>
      <w:r w:rsidR="007B41F8">
        <w:rPr>
          <w:noProof/>
        </w:rPr>
        <w:t>9</w:t>
      </w:r>
    </w:p>
    <w:p w:rsidR="00B42A91" w:rsidRDefault="00B42A91">
      <w:pPr>
        <w:pStyle w:val="TOC2"/>
        <w:tabs>
          <w:tab w:val="right" w:leader="dot" w:pos="8302"/>
        </w:tabs>
        <w:rPr>
          <w:noProof/>
        </w:rPr>
      </w:pPr>
      <w:r>
        <w:rPr>
          <w:noProof/>
        </w:rPr>
        <w:t>Template Guideline for Tre</w:t>
      </w:r>
      <w:r w:rsidR="007B41F8">
        <w:rPr>
          <w:noProof/>
        </w:rPr>
        <w:t>atment of Massive Haemorrhage.</w:t>
      </w:r>
      <w:r w:rsidR="007B41F8">
        <w:rPr>
          <w:noProof/>
        </w:rPr>
        <w:tab/>
        <w:t>40</w:t>
      </w:r>
    </w:p>
    <w:p w:rsidR="00B42A91" w:rsidRDefault="00F52A81">
      <w:pPr>
        <w:pStyle w:val="TOC1"/>
        <w:rPr>
          <w:noProof/>
        </w:rPr>
      </w:pPr>
      <w:r>
        <w:rPr>
          <w:noProof/>
        </w:rPr>
        <w:t xml:space="preserve">Guideline for </w:t>
      </w:r>
      <w:r w:rsidR="00B42A91">
        <w:rPr>
          <w:noProof/>
        </w:rPr>
        <w:t xml:space="preserve">women </w:t>
      </w:r>
      <w:r>
        <w:rPr>
          <w:noProof/>
        </w:rPr>
        <w:t>who decline blood products</w:t>
      </w:r>
      <w:r w:rsidR="00B42A91">
        <w:rPr>
          <w:noProof/>
        </w:rPr>
        <w:t>.</w:t>
      </w:r>
      <w:r w:rsidR="00B42A91">
        <w:rPr>
          <w:noProof/>
        </w:rPr>
        <w:tab/>
      </w:r>
      <w:r w:rsidR="007B41F8">
        <w:rPr>
          <w:noProof/>
        </w:rPr>
        <w:t>41</w:t>
      </w:r>
    </w:p>
    <w:p w:rsidR="007E06C9" w:rsidRDefault="00F52A81">
      <w:pPr>
        <w:pStyle w:val="TOC1"/>
        <w:rPr>
          <w:noProof/>
        </w:rPr>
      </w:pPr>
      <w:r>
        <w:rPr>
          <w:noProof/>
        </w:rPr>
        <w:t>ABG analyser</w:t>
      </w:r>
      <w:r w:rsidR="00C355BE">
        <w:rPr>
          <w:noProof/>
        </w:rPr>
        <w:tab/>
      </w:r>
      <w:r w:rsidR="00361B83">
        <w:rPr>
          <w:noProof/>
        </w:rPr>
        <w:t>4</w:t>
      </w:r>
      <w:r w:rsidR="007B41F8">
        <w:rPr>
          <w:noProof/>
        </w:rPr>
        <w:t>3</w:t>
      </w:r>
    </w:p>
    <w:p w:rsidR="00B42A91" w:rsidRDefault="00B42A91">
      <w:pPr>
        <w:pStyle w:val="TOC1"/>
        <w:rPr>
          <w:noProof/>
        </w:rPr>
      </w:pPr>
      <w:r>
        <w:rPr>
          <w:noProof/>
        </w:rPr>
        <w:t>Diabetes in pregnancy</w:t>
      </w:r>
      <w:r>
        <w:rPr>
          <w:noProof/>
        </w:rPr>
        <w:tab/>
      </w:r>
      <w:r w:rsidR="001914E7">
        <w:rPr>
          <w:noProof/>
        </w:rPr>
        <w:t>4</w:t>
      </w:r>
      <w:r w:rsidR="007B41F8">
        <w:rPr>
          <w:noProof/>
        </w:rPr>
        <w:t>3</w:t>
      </w:r>
    </w:p>
    <w:p w:rsidR="00B42A91" w:rsidRDefault="00B42A91">
      <w:pPr>
        <w:pStyle w:val="TOC1"/>
        <w:rPr>
          <w:noProof/>
        </w:rPr>
      </w:pPr>
      <w:r>
        <w:rPr>
          <w:noProof/>
        </w:rPr>
        <w:t>Retained Placenta</w:t>
      </w:r>
      <w:r>
        <w:rPr>
          <w:noProof/>
        </w:rPr>
        <w:tab/>
      </w:r>
      <w:r w:rsidR="001914E7">
        <w:rPr>
          <w:noProof/>
        </w:rPr>
        <w:t>4</w:t>
      </w:r>
      <w:r w:rsidR="007B41F8">
        <w:rPr>
          <w:noProof/>
        </w:rPr>
        <w:t>4</w:t>
      </w:r>
    </w:p>
    <w:p w:rsidR="00B42A91" w:rsidRDefault="001C2CC4">
      <w:pPr>
        <w:pStyle w:val="TOC1"/>
        <w:rPr>
          <w:noProof/>
        </w:rPr>
      </w:pPr>
      <w:r>
        <w:rPr>
          <w:noProof/>
        </w:rPr>
        <w:t>Inverted uterus</w:t>
      </w:r>
      <w:r>
        <w:rPr>
          <w:noProof/>
        </w:rPr>
        <w:tab/>
      </w:r>
      <w:r w:rsidR="001914E7">
        <w:rPr>
          <w:noProof/>
        </w:rPr>
        <w:t>4</w:t>
      </w:r>
      <w:r w:rsidR="007B41F8">
        <w:rPr>
          <w:noProof/>
        </w:rPr>
        <w:t>5</w:t>
      </w:r>
    </w:p>
    <w:p w:rsidR="00C355BE" w:rsidRPr="00C355BE" w:rsidRDefault="00B42A91" w:rsidP="00C355BE">
      <w:pPr>
        <w:pStyle w:val="TOC1"/>
        <w:rPr>
          <w:noProof/>
        </w:rPr>
      </w:pPr>
      <w:r>
        <w:rPr>
          <w:noProof/>
        </w:rPr>
        <w:t>Amniotic Fluid Embolism</w:t>
      </w:r>
      <w:r>
        <w:rPr>
          <w:noProof/>
        </w:rPr>
        <w:tab/>
      </w:r>
      <w:r w:rsidR="001914E7">
        <w:rPr>
          <w:noProof/>
        </w:rPr>
        <w:t>4</w:t>
      </w:r>
      <w:r w:rsidR="007B41F8">
        <w:rPr>
          <w:noProof/>
        </w:rPr>
        <w:t>5</w:t>
      </w:r>
    </w:p>
    <w:p w:rsidR="00B42A91" w:rsidRDefault="00B42A91">
      <w:pPr>
        <w:pStyle w:val="TOC1"/>
        <w:rPr>
          <w:noProof/>
        </w:rPr>
      </w:pPr>
      <w:r>
        <w:rPr>
          <w:noProof/>
        </w:rPr>
        <w:t>CPR</w:t>
      </w:r>
      <w:r>
        <w:rPr>
          <w:noProof/>
        </w:rPr>
        <w:tab/>
        <w:t>4</w:t>
      </w:r>
      <w:r w:rsidR="007B41F8">
        <w:rPr>
          <w:noProof/>
        </w:rPr>
        <w:t>6</w:t>
      </w:r>
    </w:p>
    <w:p w:rsidR="00290AFC" w:rsidRPr="00361B83" w:rsidRDefault="00290AFC" w:rsidP="00361B83">
      <w:r>
        <w:t>Allergy/anaphylaxis</w:t>
      </w:r>
      <w:r>
        <w:tab/>
      </w:r>
      <w:r>
        <w:tab/>
      </w:r>
      <w:r>
        <w:tab/>
      </w:r>
      <w:r>
        <w:tab/>
      </w:r>
      <w:r>
        <w:tab/>
      </w:r>
      <w:r>
        <w:tab/>
      </w:r>
      <w:r>
        <w:tab/>
      </w:r>
      <w:r>
        <w:tab/>
      </w:r>
      <w:r>
        <w:tab/>
        <w:t xml:space="preserve">  4</w:t>
      </w:r>
      <w:r w:rsidR="007B41F8">
        <w:t>7</w:t>
      </w:r>
    </w:p>
    <w:p w:rsidR="00361B83" w:rsidRDefault="006E7C10">
      <w:pPr>
        <w:pStyle w:val="Heading1"/>
      </w:pPr>
      <w:r>
        <w:fldChar w:fldCharType="end"/>
      </w:r>
      <w:bookmarkStart w:id="3" w:name="_Toc53887581"/>
    </w:p>
    <w:p w:rsidR="007B41F8" w:rsidRDefault="007B41F8" w:rsidP="007B41F8"/>
    <w:p w:rsidR="007B41F8" w:rsidRDefault="007B41F8" w:rsidP="007B41F8"/>
    <w:p w:rsidR="007B41F8" w:rsidRDefault="007B41F8" w:rsidP="007B41F8"/>
    <w:p w:rsidR="007B41F8" w:rsidRDefault="007B41F8" w:rsidP="007B41F8"/>
    <w:p w:rsidR="007B41F8" w:rsidRDefault="007B41F8" w:rsidP="007B41F8"/>
    <w:p w:rsidR="007B41F8" w:rsidRDefault="007B41F8" w:rsidP="007B41F8"/>
    <w:p w:rsidR="007B41F8" w:rsidRDefault="007B41F8" w:rsidP="007B41F8"/>
    <w:p w:rsidR="007B41F8" w:rsidRPr="007B41F8" w:rsidRDefault="007B41F8" w:rsidP="007B41F8"/>
    <w:p w:rsidR="00361B83" w:rsidRPr="00361B83" w:rsidRDefault="00361B83" w:rsidP="00361B83"/>
    <w:p w:rsidR="009B5F8F" w:rsidRDefault="009B5F8F">
      <w:pPr>
        <w:pStyle w:val="Heading1"/>
      </w:pPr>
    </w:p>
    <w:p w:rsidR="00B42A91" w:rsidRDefault="00B42A91">
      <w:pPr>
        <w:pStyle w:val="Heading1"/>
      </w:pPr>
      <w:r>
        <w:t>Introduction</w:t>
      </w:r>
      <w:bookmarkEnd w:id="3"/>
    </w:p>
    <w:p w:rsidR="00B42A91" w:rsidRDefault="00B42A91">
      <w:pPr>
        <w:pStyle w:val="PlainText"/>
      </w:pPr>
    </w:p>
    <w:p w:rsidR="00BD2991" w:rsidRDefault="00B42A91">
      <w:pPr>
        <w:pStyle w:val="PlainText"/>
      </w:pPr>
      <w:r>
        <w:t xml:space="preserve">Welcome to </w:t>
      </w:r>
      <w:r w:rsidR="008D242F">
        <w:t>the</w:t>
      </w:r>
      <w:r w:rsidR="00BD2056">
        <w:t xml:space="preserve"> Birmingham Women’s Hospital</w:t>
      </w:r>
      <w:r>
        <w:t xml:space="preserve">.  This handbook has been written in order to familiarise anaesthetists with the working practices of the hospital and department, as well as to provide guidance in the management of some of the particular problems that may be encountered in the field of obstetric anaesthesia. </w:t>
      </w:r>
    </w:p>
    <w:p w:rsidR="00B42A91" w:rsidRDefault="00B42A91">
      <w:pPr>
        <w:pStyle w:val="PlainText"/>
      </w:pPr>
      <w:r>
        <w:t xml:space="preserve">The hospital undertakes </w:t>
      </w:r>
      <w:r w:rsidR="00F64F34">
        <w:t>about</w:t>
      </w:r>
      <w:r>
        <w:t xml:space="preserve"> </w:t>
      </w:r>
      <w:r w:rsidR="00BD2056">
        <w:t>8000</w:t>
      </w:r>
      <w:r>
        <w:t xml:space="preserve"> deliveries per annum.  Most of our patients come from the local district; however, we also receive patients from across the region, with medical or pregnancy related problems considered inappropriate for management in a district general hospital. The existence of a cardiologist with an interest in grown up congenital heart disease (GUCH) at the QE ensures a steady supply of pregnant patients with problematic cardiac conditions. Additionally, the presence of a neonatal intensive care unit means that we receive in-utero transfers from other hospitals</w:t>
      </w:r>
      <w:r w:rsidR="00BD2991">
        <w:t xml:space="preserve"> and there is a supraregional service offering laser ablation for twin to twin transfusion syndrome</w:t>
      </w:r>
      <w:r>
        <w:t>.</w:t>
      </w:r>
    </w:p>
    <w:p w:rsidR="008B521A" w:rsidRDefault="008B521A" w:rsidP="008B521A">
      <w:pPr>
        <w:pStyle w:val="PlainText"/>
      </w:pPr>
      <w:r>
        <w:t>An induction sheet should be signed off with a consultant prior to undertaking on call which cover</w:t>
      </w:r>
      <w:r w:rsidR="00EC07B0">
        <w:t>s</w:t>
      </w:r>
      <w:r>
        <w:t xml:space="preserve"> the</w:t>
      </w:r>
      <w:r w:rsidR="00036FE8">
        <w:t xml:space="preserve"> following points</w:t>
      </w:r>
      <w:r>
        <w:t>:</w:t>
      </w:r>
    </w:p>
    <w:p w:rsidR="008B521A" w:rsidRDefault="008B521A" w:rsidP="008B521A">
      <w:pPr>
        <w:pStyle w:val="PlainText"/>
      </w:pPr>
    </w:p>
    <w:p w:rsidR="008B521A" w:rsidRDefault="008B521A" w:rsidP="008B521A">
      <w:pPr>
        <w:pStyle w:val="PlainText"/>
        <w:numPr>
          <w:ilvl w:val="0"/>
          <w:numId w:val="38"/>
        </w:numPr>
        <w:rPr>
          <w:noProof/>
        </w:rPr>
      </w:pPr>
      <w:r>
        <w:t>The layout of the delivery suite and obstetric theatres, and location of equipment, particularly for resuscitation and difficult airway management.</w:t>
      </w:r>
    </w:p>
    <w:p w:rsidR="008B521A" w:rsidRDefault="008B521A" w:rsidP="008B521A">
      <w:pPr>
        <w:pStyle w:val="PlainText"/>
        <w:numPr>
          <w:ilvl w:val="0"/>
          <w:numId w:val="38"/>
        </w:numPr>
        <w:rPr>
          <w:noProof/>
        </w:rPr>
      </w:pPr>
      <w:r>
        <w:t>The safe use of the anaesthetic machines and epidura</w:t>
      </w:r>
      <w:r w:rsidR="00BD2056">
        <w:t>l infusion pumps</w:t>
      </w:r>
      <w:r>
        <w:t>.</w:t>
      </w:r>
    </w:p>
    <w:p w:rsidR="008B521A" w:rsidRDefault="008B521A" w:rsidP="008B521A">
      <w:pPr>
        <w:pStyle w:val="PlainText"/>
        <w:numPr>
          <w:ilvl w:val="0"/>
          <w:numId w:val="38"/>
        </w:numPr>
        <w:rPr>
          <w:noProof/>
        </w:rPr>
      </w:pPr>
      <w:r>
        <w:t>The location of drug cupboards and their contents, particularly of emergency drugs.</w:t>
      </w:r>
    </w:p>
    <w:p w:rsidR="008B521A" w:rsidRDefault="008B521A" w:rsidP="008B521A">
      <w:pPr>
        <w:pStyle w:val="PlainText"/>
        <w:numPr>
          <w:ilvl w:val="0"/>
          <w:numId w:val="38"/>
        </w:numPr>
        <w:rPr>
          <w:noProof/>
        </w:rPr>
      </w:pPr>
      <w:r>
        <w:t>The management of the anaesthetic and obstetric emergencies outlined in this guide, including:</w:t>
      </w:r>
    </w:p>
    <w:p w:rsidR="008B521A" w:rsidRDefault="008B521A" w:rsidP="008B521A">
      <w:pPr>
        <w:pStyle w:val="PlainText"/>
        <w:numPr>
          <w:ilvl w:val="1"/>
          <w:numId w:val="38"/>
        </w:numPr>
        <w:rPr>
          <w:noProof/>
        </w:rPr>
      </w:pPr>
      <w:r>
        <w:t>Cardiac arrest in the pregnant patient.</w:t>
      </w:r>
    </w:p>
    <w:p w:rsidR="008B521A" w:rsidRDefault="008B521A" w:rsidP="008B521A">
      <w:pPr>
        <w:pStyle w:val="PlainText"/>
        <w:numPr>
          <w:ilvl w:val="1"/>
          <w:numId w:val="38"/>
        </w:numPr>
        <w:rPr>
          <w:noProof/>
        </w:rPr>
      </w:pPr>
      <w:r>
        <w:t>Failed intubation.</w:t>
      </w:r>
    </w:p>
    <w:p w:rsidR="008B521A" w:rsidRDefault="008B521A" w:rsidP="008B521A">
      <w:pPr>
        <w:pStyle w:val="PlainText"/>
        <w:numPr>
          <w:ilvl w:val="1"/>
          <w:numId w:val="38"/>
        </w:numPr>
        <w:rPr>
          <w:noProof/>
        </w:rPr>
      </w:pPr>
      <w:r>
        <w:t>Anaphylaxis.</w:t>
      </w:r>
    </w:p>
    <w:p w:rsidR="008B521A" w:rsidRDefault="008B521A" w:rsidP="008B521A">
      <w:pPr>
        <w:pStyle w:val="PlainText"/>
        <w:numPr>
          <w:ilvl w:val="1"/>
          <w:numId w:val="38"/>
        </w:numPr>
        <w:rPr>
          <w:noProof/>
        </w:rPr>
      </w:pPr>
      <w:r>
        <w:t>Total spinal.</w:t>
      </w:r>
    </w:p>
    <w:p w:rsidR="008B521A" w:rsidRDefault="008B521A" w:rsidP="008B521A">
      <w:pPr>
        <w:pStyle w:val="PlainText"/>
        <w:numPr>
          <w:ilvl w:val="1"/>
          <w:numId w:val="38"/>
        </w:numPr>
        <w:rPr>
          <w:noProof/>
        </w:rPr>
      </w:pPr>
      <w:r>
        <w:t>Eclampsia.</w:t>
      </w:r>
    </w:p>
    <w:p w:rsidR="008B521A" w:rsidRDefault="008B521A" w:rsidP="008B521A">
      <w:pPr>
        <w:pStyle w:val="PlainText"/>
        <w:numPr>
          <w:ilvl w:val="1"/>
          <w:numId w:val="38"/>
        </w:numPr>
        <w:rPr>
          <w:noProof/>
        </w:rPr>
      </w:pPr>
      <w:r>
        <w:t>Massive haemorrhage</w:t>
      </w:r>
    </w:p>
    <w:p w:rsidR="008B521A" w:rsidRDefault="008B521A" w:rsidP="008B521A">
      <w:pPr>
        <w:pStyle w:val="PlainText"/>
      </w:pPr>
    </w:p>
    <w:p w:rsidR="008B521A" w:rsidRDefault="008B521A" w:rsidP="008B521A">
      <w:pPr>
        <w:pStyle w:val="PlainText"/>
      </w:pPr>
      <w:r>
        <w:t>Please ensure you are confident with the principles of management of these conditions, and aware of the other guidelines contained in this booklet</w:t>
      </w:r>
      <w:proofErr w:type="gramStart"/>
      <w:r>
        <w:t>..</w:t>
      </w:r>
      <w:proofErr w:type="gramEnd"/>
    </w:p>
    <w:p w:rsidR="008B521A" w:rsidRDefault="008B521A" w:rsidP="008B521A">
      <w:pPr>
        <w:pStyle w:val="PlainText"/>
      </w:pPr>
    </w:p>
    <w:p w:rsidR="008B521A" w:rsidRDefault="008B521A" w:rsidP="008B521A">
      <w:pPr>
        <w:pStyle w:val="PlainText"/>
        <w:numPr>
          <w:ilvl w:val="0"/>
          <w:numId w:val="39"/>
        </w:numPr>
      </w:pPr>
      <w:r>
        <w:t xml:space="preserve">When you are attached to the unit for a training module, it is important that you make the best use of the educational opportunities available. There is a list of ‘core tutorials’ on the notice board in the office with a consultant assigned to each one – try as far as possible to discuss these topics with the appropriate individual during your attachment. </w:t>
      </w:r>
    </w:p>
    <w:p w:rsidR="008B521A" w:rsidRDefault="008B521A" w:rsidP="008B521A">
      <w:pPr>
        <w:pStyle w:val="PlainText"/>
      </w:pPr>
    </w:p>
    <w:p w:rsidR="008B521A" w:rsidRDefault="008B521A" w:rsidP="008B521A">
      <w:pPr>
        <w:pStyle w:val="PlainText"/>
      </w:pPr>
      <w:r>
        <w:t>Various books and journals are available in the office.</w:t>
      </w:r>
    </w:p>
    <w:p w:rsidR="008B521A" w:rsidRDefault="008B521A" w:rsidP="008B521A">
      <w:pPr>
        <w:pStyle w:val="PlainText"/>
      </w:pPr>
      <w:r>
        <w:t>Hospital protocols and policies are all available on the PC in the office. You can access these by logging on using ‘ane</w:t>
      </w:r>
      <w:r w:rsidR="00B45749">
        <w:t>gen’ as the username and ‘ane121</w:t>
      </w:r>
      <w:r>
        <w:t>’ for the password and BWH as the domain. You can also access the UHB network using your own login details.</w:t>
      </w:r>
    </w:p>
    <w:p w:rsidR="00B42A91" w:rsidRDefault="008B521A" w:rsidP="008B521A">
      <w:pPr>
        <w:pStyle w:val="PlainText"/>
      </w:pPr>
      <w:r w:rsidRPr="00BD2991">
        <w:t xml:space="preserve">You should also complete the on line blood transfusion training </w:t>
      </w:r>
      <w:proofErr w:type="gramStart"/>
      <w:r w:rsidRPr="00BD2991">
        <w:t>session</w:t>
      </w:r>
      <w:r w:rsidR="00DA41BD">
        <w:t>,</w:t>
      </w:r>
      <w:proofErr w:type="gramEnd"/>
      <w:r w:rsidR="00DA41BD">
        <w:t xml:space="preserve"> attend a PROMPT session (dates on notice board) and an airway update session (Dr Poonawala).</w:t>
      </w:r>
    </w:p>
    <w:p w:rsidR="008B521A" w:rsidRDefault="008B521A">
      <w:pPr>
        <w:pStyle w:val="PlainText"/>
      </w:pPr>
    </w:p>
    <w:p w:rsidR="00B42A91" w:rsidRDefault="00B42A91">
      <w:pPr>
        <w:pStyle w:val="PlainText"/>
      </w:pPr>
      <w:r>
        <w:t>The epidural uptake rate in labour is about 2</w:t>
      </w:r>
      <w:r w:rsidR="00EC07B0">
        <w:t>4</w:t>
      </w:r>
      <w:r>
        <w:t>% and the Caesarean Section rate is about 2</w:t>
      </w:r>
      <w:r w:rsidR="00BD2056">
        <w:t>5</w:t>
      </w:r>
      <w:r>
        <w:t>%.  Currently, more than 9</w:t>
      </w:r>
      <w:r w:rsidR="00BD2056">
        <w:t>6</w:t>
      </w:r>
      <w:r>
        <w:t>% of elective and 8</w:t>
      </w:r>
      <w:r w:rsidR="00EC07B0">
        <w:t>2</w:t>
      </w:r>
      <w:r>
        <w:t xml:space="preserve">% of emergency Caesarean Sections </w:t>
      </w:r>
      <w:proofErr w:type="gramStart"/>
      <w:r>
        <w:t>are</w:t>
      </w:r>
      <w:proofErr w:type="gramEnd"/>
      <w:r>
        <w:t xml:space="preserve"> performed under regional anaesthesia. </w:t>
      </w:r>
    </w:p>
    <w:p w:rsidR="00B42A91" w:rsidRDefault="00B42A91">
      <w:pPr>
        <w:pStyle w:val="PlainText"/>
      </w:pPr>
    </w:p>
    <w:p w:rsidR="00B42A91" w:rsidRDefault="00B42A91">
      <w:pPr>
        <w:pStyle w:val="PlainText"/>
      </w:pPr>
      <w:r>
        <w:t>Our work is not confined to the Delivery suite.  For example, we are involved with the management of mothers needing High Dependency care; we may be called to advise antenatal mothers in the clinic; we provide support for the acute pain service and advice to the pre-operative assessment clinic, as well as providing significant input to various Trust committees; these include delivery suite forum, blood transfusion committee, resuscitation committee, audit committee, R&amp;D committee and education committee. Consultants in the department are involved in anaesthetic education and medico-politics, both locally and nationally.</w:t>
      </w:r>
    </w:p>
    <w:p w:rsidR="00B42A91" w:rsidRDefault="00B42A91">
      <w:pPr>
        <w:pStyle w:val="PlainText"/>
      </w:pPr>
    </w:p>
    <w:p w:rsidR="00B42A91" w:rsidRDefault="00B42A91">
      <w:pPr>
        <w:pStyle w:val="PlainText"/>
      </w:pPr>
      <w:r>
        <w:lastRenderedPageBreak/>
        <w:t>The Anaesthetic Department has always been active in clinical research and audit.  It is expected that trainees will contribute to ongoing projects as appropriate to their stage of training.</w:t>
      </w:r>
    </w:p>
    <w:p w:rsidR="00B42A91" w:rsidRDefault="00B42A91">
      <w:pPr>
        <w:pStyle w:val="PlainText"/>
      </w:pPr>
    </w:p>
    <w:p w:rsidR="00B42A91" w:rsidRDefault="00B42A91">
      <w:pPr>
        <w:pStyle w:val="PlainText"/>
      </w:pPr>
      <w:r>
        <w:t>Obstetric anaesthesia workload is, inevitably, variable.  Try and use the quieter periods in the daytime to best effect.  This includes the development and implementation of audit and research projects, as well as reading. A PC is available in the department which is connected to the hospital intra-net, including fast internet access.</w:t>
      </w:r>
    </w:p>
    <w:p w:rsidR="00B42A91" w:rsidRDefault="009A0A0D">
      <w:pPr>
        <w:pStyle w:val="PlainText"/>
      </w:pPr>
      <w:r>
        <w:t xml:space="preserve">Please complete any appropriate incident reports via the BWH intranet and note details of any patients for UKOSS reporting on the sheet of paper on the notice board. </w:t>
      </w:r>
    </w:p>
    <w:p w:rsidR="00B42A91" w:rsidRDefault="00B42A91">
      <w:pPr>
        <w:pStyle w:val="PlainText"/>
      </w:pPr>
      <w:r>
        <w:t>We hope that you enjoy your time at BWH and that you find your attachment here informative.</w:t>
      </w:r>
    </w:p>
    <w:p w:rsidR="008B521A" w:rsidRDefault="008B521A">
      <w:pPr>
        <w:pStyle w:val="Heading1"/>
      </w:pPr>
      <w:bookmarkStart w:id="4" w:name="_Toc53887582"/>
    </w:p>
    <w:p w:rsidR="00B42A91" w:rsidRDefault="00B42A91">
      <w:pPr>
        <w:pStyle w:val="Heading1"/>
      </w:pPr>
      <w:r>
        <w:t>Anaesthetic Staff</w:t>
      </w:r>
      <w:bookmarkEnd w:id="4"/>
      <w:r>
        <w:t xml:space="preserve"> </w:t>
      </w:r>
    </w:p>
    <w:p w:rsidR="00B42A91" w:rsidRDefault="00B42A91">
      <w:pPr>
        <w:pStyle w:val="PlainText"/>
      </w:pPr>
      <w:r>
        <w:t>Consultant Anaesthetists: (contact details on the board in the department)</w:t>
      </w:r>
    </w:p>
    <w:p w:rsidR="00B42A91" w:rsidRDefault="00B42A91">
      <w:pPr>
        <w:pStyle w:val="PlainText"/>
      </w:pPr>
    </w:p>
    <w:p w:rsidR="00B42A91" w:rsidRDefault="00B42A91">
      <w:pPr>
        <w:pStyle w:val="PlainText"/>
      </w:pPr>
      <w:r>
        <w:t xml:space="preserve">Dr </w:t>
      </w:r>
      <w:smartTag w:uri="urn:schemas-microsoft-com:office:smarttags" w:element="PersonName">
        <w:r>
          <w:t>M</w:t>
        </w:r>
        <w:r w:rsidR="00BD2991">
          <w:t xml:space="preserve">ichelle </w:t>
        </w:r>
        <w:r>
          <w:t>Nicholas</w:t>
        </w:r>
      </w:smartTag>
      <w:r w:rsidR="00CB0B99">
        <w:tab/>
      </w:r>
      <w:r w:rsidR="007F1475">
        <w:t xml:space="preserve">Dr </w:t>
      </w:r>
      <w:smartTag w:uri="urn:schemas-microsoft-com:office:smarttags" w:element="PersonName">
        <w:r w:rsidR="00BD2991">
          <w:t>Tony</w:t>
        </w:r>
        <w:r w:rsidR="007F1475">
          <w:t xml:space="preserve"> Wilkey</w:t>
        </w:r>
      </w:smartTag>
      <w:r w:rsidR="00BD2991">
        <w:tab/>
      </w:r>
      <w:r w:rsidR="00BD2991">
        <w:tab/>
        <w:t xml:space="preserve">Dr </w:t>
      </w:r>
      <w:smartTag w:uri="urn:schemas-microsoft-com:office:smarttags" w:element="PersonName">
        <w:r w:rsidR="00BD2991">
          <w:t>Yasmin Poon</w:t>
        </w:r>
        <w:r w:rsidR="00D57547">
          <w:t>a</w:t>
        </w:r>
        <w:r w:rsidR="00BD2991">
          <w:t>wala</w:t>
        </w:r>
      </w:smartTag>
    </w:p>
    <w:p w:rsidR="00B42A91" w:rsidRDefault="00B42A91">
      <w:pPr>
        <w:pStyle w:val="PlainText"/>
      </w:pPr>
      <w:r>
        <w:t>Dr P</w:t>
      </w:r>
      <w:r w:rsidR="00BD2991">
        <w:t>ete</w:t>
      </w:r>
      <w:r>
        <w:t xml:space="preserve"> Millns</w:t>
      </w:r>
      <w:r>
        <w:tab/>
      </w:r>
      <w:r>
        <w:tab/>
      </w:r>
      <w:r w:rsidR="007F1475">
        <w:t>Dr G</w:t>
      </w:r>
      <w:r w:rsidR="00BD2991">
        <w:t>auhar</w:t>
      </w:r>
      <w:r w:rsidR="007F1475">
        <w:t xml:space="preserve"> Sharih</w:t>
      </w:r>
      <w:r w:rsidR="00775C83">
        <w:tab/>
      </w:r>
      <w:r w:rsidR="00775C83">
        <w:tab/>
      </w:r>
      <w:proofErr w:type="gramStart"/>
      <w:r w:rsidR="00775C83">
        <w:t xml:space="preserve">Dr  </w:t>
      </w:r>
      <w:smartTag w:uri="urn:schemas-microsoft-com:office:smarttags" w:element="PersonName">
        <w:r w:rsidR="00775C83">
          <w:t>James</w:t>
        </w:r>
        <w:proofErr w:type="gramEnd"/>
        <w:r w:rsidR="00775C83">
          <w:t xml:space="preserve"> Geoghegan</w:t>
        </w:r>
      </w:smartTag>
    </w:p>
    <w:p w:rsidR="00B42A91" w:rsidRDefault="00B42A91">
      <w:pPr>
        <w:pStyle w:val="PlainText"/>
      </w:pPr>
      <w:r>
        <w:t xml:space="preserve">Dr </w:t>
      </w:r>
      <w:smartTag w:uri="urn:schemas-microsoft-com:office:smarttags" w:element="PersonName">
        <w:r>
          <w:t>P</w:t>
        </w:r>
        <w:r w:rsidR="00BD2991">
          <w:t>hil</w:t>
        </w:r>
        <w:r>
          <w:t xml:space="preserve"> Moore</w:t>
        </w:r>
      </w:smartTag>
      <w:r>
        <w:tab/>
      </w:r>
      <w:r>
        <w:tab/>
        <w:t xml:space="preserve">Dr </w:t>
      </w:r>
      <w:smartTag w:uri="urn:schemas-microsoft-com:office:smarttags" w:element="PersonName">
        <w:r>
          <w:t>K</w:t>
        </w:r>
        <w:r w:rsidR="00BD2991">
          <w:t>halid</w:t>
        </w:r>
        <w:r>
          <w:t xml:space="preserve"> Hasan</w:t>
        </w:r>
      </w:smartTag>
      <w:r>
        <w:t xml:space="preserve"> </w:t>
      </w:r>
      <w:r w:rsidR="0084613D">
        <w:tab/>
      </w:r>
      <w:r w:rsidR="00775C83">
        <w:tab/>
        <w:t>Dr Kerry Cullis</w:t>
      </w:r>
      <w:r w:rsidR="0084613D">
        <w:tab/>
      </w:r>
    </w:p>
    <w:p w:rsidR="00B42A91" w:rsidRDefault="00B42A91">
      <w:pPr>
        <w:pStyle w:val="PlainText"/>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45"/>
        <w:gridCol w:w="938"/>
        <w:gridCol w:w="867"/>
        <w:gridCol w:w="883"/>
        <w:gridCol w:w="884"/>
        <w:gridCol w:w="868"/>
        <w:gridCol w:w="939"/>
        <w:gridCol w:w="868"/>
        <w:gridCol w:w="884"/>
        <w:gridCol w:w="868"/>
        <w:gridCol w:w="884"/>
      </w:tblGrid>
      <w:tr w:rsidR="0096728A">
        <w:tc>
          <w:tcPr>
            <w:tcW w:w="945" w:type="dxa"/>
          </w:tcPr>
          <w:p w:rsidR="0096728A" w:rsidRPr="00DC1647" w:rsidRDefault="0096728A" w:rsidP="00632CEA">
            <w:pPr>
              <w:rPr>
                <w:sz w:val="20"/>
                <w:szCs w:val="20"/>
              </w:rPr>
            </w:pPr>
            <w:r w:rsidRPr="00DC1647">
              <w:rPr>
                <w:sz w:val="20"/>
                <w:szCs w:val="20"/>
              </w:rPr>
              <w:t>Drs</w:t>
            </w:r>
          </w:p>
        </w:tc>
        <w:tc>
          <w:tcPr>
            <w:tcW w:w="1805" w:type="dxa"/>
            <w:gridSpan w:val="2"/>
          </w:tcPr>
          <w:p w:rsidR="0096728A" w:rsidRPr="002A29B9" w:rsidRDefault="0096728A" w:rsidP="00DC1647">
            <w:pPr>
              <w:jc w:val="center"/>
            </w:pPr>
            <w:r w:rsidRPr="002A29B9">
              <w:t>Monday</w:t>
            </w:r>
          </w:p>
        </w:tc>
        <w:tc>
          <w:tcPr>
            <w:tcW w:w="1767" w:type="dxa"/>
            <w:gridSpan w:val="2"/>
          </w:tcPr>
          <w:p w:rsidR="0096728A" w:rsidRDefault="0096728A" w:rsidP="00DC1647">
            <w:pPr>
              <w:jc w:val="center"/>
            </w:pPr>
            <w:r>
              <w:t>Tuesday</w:t>
            </w:r>
          </w:p>
        </w:tc>
        <w:tc>
          <w:tcPr>
            <w:tcW w:w="1807" w:type="dxa"/>
            <w:gridSpan w:val="2"/>
            <w:tcBorders>
              <w:bottom w:val="single" w:sz="4" w:space="0" w:color="auto"/>
            </w:tcBorders>
          </w:tcPr>
          <w:p w:rsidR="0096728A" w:rsidRDefault="0096728A" w:rsidP="00DC1647">
            <w:pPr>
              <w:jc w:val="center"/>
            </w:pPr>
            <w:r>
              <w:t>Wednesday</w:t>
            </w:r>
          </w:p>
        </w:tc>
        <w:tc>
          <w:tcPr>
            <w:tcW w:w="1752" w:type="dxa"/>
            <w:gridSpan w:val="2"/>
          </w:tcPr>
          <w:p w:rsidR="0096728A" w:rsidRDefault="0096728A" w:rsidP="00DC1647">
            <w:pPr>
              <w:jc w:val="center"/>
            </w:pPr>
            <w:r>
              <w:t>Thursday</w:t>
            </w:r>
          </w:p>
        </w:tc>
        <w:tc>
          <w:tcPr>
            <w:tcW w:w="1752" w:type="dxa"/>
            <w:gridSpan w:val="2"/>
          </w:tcPr>
          <w:p w:rsidR="0096728A" w:rsidRDefault="0096728A" w:rsidP="00DC1647">
            <w:pPr>
              <w:jc w:val="center"/>
            </w:pPr>
            <w:r>
              <w:t>Friday</w:t>
            </w:r>
          </w:p>
        </w:tc>
      </w:tr>
      <w:tr w:rsidR="0096728A">
        <w:tc>
          <w:tcPr>
            <w:tcW w:w="945" w:type="dxa"/>
          </w:tcPr>
          <w:p w:rsidR="0096728A" w:rsidRPr="00DC1647" w:rsidRDefault="003E05FD" w:rsidP="00632CEA">
            <w:pPr>
              <w:rPr>
                <w:sz w:val="16"/>
                <w:szCs w:val="16"/>
              </w:rPr>
            </w:pPr>
            <w:r w:rsidRPr="00DC1647">
              <w:rPr>
                <w:sz w:val="16"/>
                <w:szCs w:val="16"/>
              </w:rPr>
              <w:t>Geogh</w:t>
            </w:r>
            <w:r w:rsidR="003E392A" w:rsidRPr="00DC1647">
              <w:rPr>
                <w:sz w:val="16"/>
                <w:szCs w:val="16"/>
              </w:rPr>
              <w:t>e</w:t>
            </w:r>
            <w:r w:rsidRPr="00DC1647">
              <w:rPr>
                <w:sz w:val="16"/>
                <w:szCs w:val="16"/>
              </w:rPr>
              <w:t>gan</w:t>
            </w:r>
          </w:p>
        </w:tc>
        <w:tc>
          <w:tcPr>
            <w:tcW w:w="938" w:type="dxa"/>
            <w:tcBorders>
              <w:bottom w:val="single" w:sz="4" w:space="0" w:color="auto"/>
            </w:tcBorders>
          </w:tcPr>
          <w:p w:rsidR="0096728A" w:rsidRPr="00DC1647" w:rsidRDefault="0096728A" w:rsidP="00632CEA">
            <w:pPr>
              <w:rPr>
                <w:sz w:val="16"/>
                <w:szCs w:val="16"/>
              </w:rPr>
            </w:pPr>
          </w:p>
        </w:tc>
        <w:tc>
          <w:tcPr>
            <w:tcW w:w="867" w:type="dxa"/>
            <w:tcBorders>
              <w:bottom w:val="single" w:sz="4" w:space="0" w:color="auto"/>
            </w:tcBorders>
          </w:tcPr>
          <w:p w:rsidR="0096728A" w:rsidRPr="00DC1647" w:rsidRDefault="0096728A" w:rsidP="00632CEA">
            <w:pPr>
              <w:rPr>
                <w:sz w:val="16"/>
                <w:szCs w:val="16"/>
              </w:rPr>
            </w:pPr>
          </w:p>
        </w:tc>
        <w:tc>
          <w:tcPr>
            <w:tcW w:w="883" w:type="dxa"/>
          </w:tcPr>
          <w:p w:rsidR="0096728A" w:rsidRPr="00DC1647" w:rsidRDefault="0096728A" w:rsidP="00632CEA">
            <w:pPr>
              <w:rPr>
                <w:sz w:val="16"/>
                <w:szCs w:val="16"/>
              </w:rPr>
            </w:pPr>
          </w:p>
        </w:tc>
        <w:tc>
          <w:tcPr>
            <w:tcW w:w="884" w:type="dxa"/>
          </w:tcPr>
          <w:p w:rsidR="0096728A" w:rsidRPr="00DC1647" w:rsidRDefault="0096728A" w:rsidP="00632CEA">
            <w:pPr>
              <w:rPr>
                <w:sz w:val="16"/>
                <w:szCs w:val="16"/>
              </w:rPr>
            </w:pPr>
          </w:p>
        </w:tc>
        <w:tc>
          <w:tcPr>
            <w:tcW w:w="868" w:type="dxa"/>
            <w:shd w:val="clear" w:color="auto" w:fill="D9D9D9"/>
          </w:tcPr>
          <w:p w:rsidR="0096728A" w:rsidRPr="00DC1647" w:rsidRDefault="0096728A" w:rsidP="00632CEA">
            <w:pPr>
              <w:rPr>
                <w:sz w:val="16"/>
                <w:szCs w:val="16"/>
              </w:rPr>
            </w:pPr>
            <w:r w:rsidRPr="00DC1647">
              <w:rPr>
                <w:sz w:val="16"/>
                <w:szCs w:val="16"/>
              </w:rPr>
              <w:t>Obs alt</w:t>
            </w:r>
          </w:p>
        </w:tc>
        <w:tc>
          <w:tcPr>
            <w:tcW w:w="939" w:type="dxa"/>
            <w:shd w:val="clear" w:color="auto" w:fill="D9D9D9"/>
          </w:tcPr>
          <w:p w:rsidR="0096728A" w:rsidRPr="00DC1647" w:rsidRDefault="0096728A" w:rsidP="00632CEA">
            <w:pPr>
              <w:rPr>
                <w:sz w:val="16"/>
                <w:szCs w:val="16"/>
              </w:rPr>
            </w:pPr>
            <w:r w:rsidRPr="00DC1647">
              <w:rPr>
                <w:sz w:val="16"/>
                <w:szCs w:val="16"/>
              </w:rPr>
              <w:t>Obs alt</w:t>
            </w:r>
          </w:p>
        </w:tc>
        <w:tc>
          <w:tcPr>
            <w:tcW w:w="868" w:type="dxa"/>
          </w:tcPr>
          <w:p w:rsidR="0096728A" w:rsidRDefault="0096728A" w:rsidP="00632CEA"/>
        </w:tc>
        <w:tc>
          <w:tcPr>
            <w:tcW w:w="884" w:type="dxa"/>
          </w:tcPr>
          <w:p w:rsidR="0096728A" w:rsidRPr="00DC1647" w:rsidRDefault="0096728A" w:rsidP="00632CEA">
            <w:pPr>
              <w:rPr>
                <w:sz w:val="16"/>
                <w:szCs w:val="16"/>
              </w:rPr>
            </w:pPr>
          </w:p>
        </w:tc>
        <w:tc>
          <w:tcPr>
            <w:tcW w:w="868" w:type="dxa"/>
          </w:tcPr>
          <w:p w:rsidR="0096728A" w:rsidRPr="00DC1647" w:rsidRDefault="0051356C" w:rsidP="00632CEA">
            <w:pPr>
              <w:rPr>
                <w:sz w:val="16"/>
                <w:szCs w:val="16"/>
              </w:rPr>
            </w:pPr>
            <w:r w:rsidRPr="00DC1647">
              <w:rPr>
                <w:sz w:val="16"/>
                <w:szCs w:val="16"/>
              </w:rPr>
              <w:t>Gynae 1 (alt)</w:t>
            </w:r>
          </w:p>
        </w:tc>
        <w:tc>
          <w:tcPr>
            <w:tcW w:w="884" w:type="dxa"/>
          </w:tcPr>
          <w:p w:rsidR="0096728A" w:rsidRPr="00DC1647" w:rsidRDefault="0096728A" w:rsidP="00632CEA">
            <w:pPr>
              <w:rPr>
                <w:sz w:val="16"/>
                <w:szCs w:val="16"/>
              </w:rPr>
            </w:pPr>
          </w:p>
        </w:tc>
      </w:tr>
      <w:tr w:rsidR="0096728A">
        <w:tc>
          <w:tcPr>
            <w:tcW w:w="945" w:type="dxa"/>
          </w:tcPr>
          <w:p w:rsidR="0096728A" w:rsidRPr="00DC1647" w:rsidRDefault="0096728A" w:rsidP="00632CEA">
            <w:pPr>
              <w:rPr>
                <w:sz w:val="16"/>
                <w:szCs w:val="16"/>
              </w:rPr>
            </w:pPr>
            <w:r w:rsidRPr="00DC1647">
              <w:rPr>
                <w:sz w:val="16"/>
                <w:szCs w:val="16"/>
              </w:rPr>
              <w:t>Hasan</w:t>
            </w:r>
          </w:p>
        </w:tc>
        <w:tc>
          <w:tcPr>
            <w:tcW w:w="938" w:type="dxa"/>
            <w:shd w:val="clear" w:color="auto" w:fill="D9D9D9"/>
          </w:tcPr>
          <w:p w:rsidR="0096728A" w:rsidRPr="00DC1647" w:rsidRDefault="0096728A" w:rsidP="00632CEA">
            <w:pPr>
              <w:rPr>
                <w:sz w:val="16"/>
                <w:szCs w:val="16"/>
              </w:rPr>
            </w:pPr>
            <w:r w:rsidRPr="00DC1647">
              <w:rPr>
                <w:sz w:val="16"/>
                <w:szCs w:val="16"/>
              </w:rPr>
              <w:t>Obstetrics</w:t>
            </w:r>
          </w:p>
        </w:tc>
        <w:tc>
          <w:tcPr>
            <w:tcW w:w="867" w:type="dxa"/>
            <w:shd w:val="clear" w:color="auto" w:fill="D9D9D9"/>
          </w:tcPr>
          <w:p w:rsidR="0096728A" w:rsidRPr="00DC1647" w:rsidRDefault="0096728A" w:rsidP="00632CEA">
            <w:pPr>
              <w:rPr>
                <w:sz w:val="16"/>
                <w:szCs w:val="16"/>
              </w:rPr>
            </w:pPr>
            <w:r w:rsidRPr="00DC1647">
              <w:rPr>
                <w:sz w:val="16"/>
                <w:szCs w:val="16"/>
              </w:rPr>
              <w:t>Obstetrics</w:t>
            </w:r>
          </w:p>
        </w:tc>
        <w:tc>
          <w:tcPr>
            <w:tcW w:w="883" w:type="dxa"/>
          </w:tcPr>
          <w:p w:rsidR="0096728A" w:rsidRDefault="0096728A" w:rsidP="00632CEA"/>
        </w:tc>
        <w:tc>
          <w:tcPr>
            <w:tcW w:w="884" w:type="dxa"/>
          </w:tcPr>
          <w:p w:rsidR="0096728A" w:rsidRPr="00DC1647" w:rsidRDefault="006E7D65" w:rsidP="00632CEA">
            <w:pPr>
              <w:rPr>
                <w:sz w:val="16"/>
                <w:szCs w:val="16"/>
              </w:rPr>
            </w:pPr>
            <w:r>
              <w:rPr>
                <w:sz w:val="16"/>
                <w:szCs w:val="16"/>
              </w:rPr>
              <w:t>Amb 3</w:t>
            </w:r>
          </w:p>
        </w:tc>
        <w:tc>
          <w:tcPr>
            <w:tcW w:w="868" w:type="dxa"/>
          </w:tcPr>
          <w:p w:rsidR="0096728A" w:rsidRDefault="0096728A" w:rsidP="00632CEA"/>
        </w:tc>
        <w:tc>
          <w:tcPr>
            <w:tcW w:w="939" w:type="dxa"/>
          </w:tcPr>
          <w:p w:rsidR="0096728A" w:rsidRPr="00DC1647" w:rsidRDefault="0096728A" w:rsidP="00632CEA">
            <w:pPr>
              <w:rPr>
                <w:sz w:val="16"/>
                <w:szCs w:val="16"/>
              </w:rPr>
            </w:pPr>
            <w:r w:rsidRPr="00DC1647">
              <w:rPr>
                <w:sz w:val="16"/>
                <w:szCs w:val="16"/>
              </w:rPr>
              <w:t>Gynae 2</w:t>
            </w:r>
          </w:p>
        </w:tc>
        <w:tc>
          <w:tcPr>
            <w:tcW w:w="868" w:type="dxa"/>
          </w:tcPr>
          <w:p w:rsidR="0096728A" w:rsidRPr="00DC1647" w:rsidRDefault="006E7D65" w:rsidP="00632CEA">
            <w:pPr>
              <w:rPr>
                <w:sz w:val="16"/>
                <w:szCs w:val="16"/>
              </w:rPr>
            </w:pPr>
            <w:r>
              <w:rPr>
                <w:sz w:val="16"/>
                <w:szCs w:val="16"/>
              </w:rPr>
              <w:t>Amb 1</w:t>
            </w:r>
          </w:p>
        </w:tc>
        <w:tc>
          <w:tcPr>
            <w:tcW w:w="884" w:type="dxa"/>
          </w:tcPr>
          <w:p w:rsidR="0096728A" w:rsidRPr="00DC1647" w:rsidRDefault="006E7D65" w:rsidP="00632CEA">
            <w:pPr>
              <w:rPr>
                <w:sz w:val="16"/>
                <w:szCs w:val="16"/>
              </w:rPr>
            </w:pPr>
            <w:r>
              <w:rPr>
                <w:sz w:val="16"/>
                <w:szCs w:val="16"/>
              </w:rPr>
              <w:t>Amb 1</w:t>
            </w:r>
          </w:p>
        </w:tc>
        <w:tc>
          <w:tcPr>
            <w:tcW w:w="868" w:type="dxa"/>
            <w:tcBorders>
              <w:bottom w:val="single" w:sz="4" w:space="0" w:color="auto"/>
            </w:tcBorders>
          </w:tcPr>
          <w:p w:rsidR="0096728A" w:rsidRPr="00DC1647" w:rsidRDefault="0096728A" w:rsidP="00632CEA">
            <w:pPr>
              <w:rPr>
                <w:sz w:val="16"/>
                <w:szCs w:val="16"/>
              </w:rPr>
            </w:pPr>
            <w:r w:rsidRPr="00DC1647">
              <w:rPr>
                <w:sz w:val="16"/>
                <w:szCs w:val="16"/>
              </w:rPr>
              <w:t>Neuro 1</w:t>
            </w:r>
          </w:p>
        </w:tc>
        <w:tc>
          <w:tcPr>
            <w:tcW w:w="884" w:type="dxa"/>
            <w:tcBorders>
              <w:bottom w:val="single" w:sz="4" w:space="0" w:color="auto"/>
            </w:tcBorders>
          </w:tcPr>
          <w:p w:rsidR="0096728A" w:rsidRDefault="0096728A" w:rsidP="00632CEA"/>
        </w:tc>
      </w:tr>
      <w:tr w:rsidR="0096728A">
        <w:tc>
          <w:tcPr>
            <w:tcW w:w="945" w:type="dxa"/>
          </w:tcPr>
          <w:p w:rsidR="0096728A" w:rsidRPr="00DC1647" w:rsidRDefault="0096728A" w:rsidP="00632CEA">
            <w:pPr>
              <w:rPr>
                <w:sz w:val="16"/>
                <w:szCs w:val="16"/>
              </w:rPr>
            </w:pPr>
            <w:r w:rsidRPr="00DC1647">
              <w:rPr>
                <w:sz w:val="16"/>
                <w:szCs w:val="16"/>
              </w:rPr>
              <w:t>Millns</w:t>
            </w:r>
          </w:p>
        </w:tc>
        <w:tc>
          <w:tcPr>
            <w:tcW w:w="938" w:type="dxa"/>
            <w:shd w:val="clear" w:color="auto" w:fill="D9D9D9"/>
          </w:tcPr>
          <w:p w:rsidR="0096728A" w:rsidRPr="00DC1647" w:rsidRDefault="0096728A" w:rsidP="00632CEA">
            <w:pPr>
              <w:rPr>
                <w:sz w:val="16"/>
                <w:szCs w:val="16"/>
              </w:rPr>
            </w:pPr>
            <w:r w:rsidRPr="00DC1647">
              <w:rPr>
                <w:sz w:val="16"/>
                <w:szCs w:val="16"/>
              </w:rPr>
              <w:t>Obstetrics</w:t>
            </w:r>
          </w:p>
        </w:tc>
        <w:tc>
          <w:tcPr>
            <w:tcW w:w="867" w:type="dxa"/>
          </w:tcPr>
          <w:p w:rsidR="0096728A" w:rsidRDefault="0096728A" w:rsidP="00632CEA"/>
        </w:tc>
        <w:tc>
          <w:tcPr>
            <w:tcW w:w="883" w:type="dxa"/>
            <w:tcBorders>
              <w:bottom w:val="single" w:sz="4" w:space="0" w:color="auto"/>
            </w:tcBorders>
          </w:tcPr>
          <w:p w:rsidR="0096728A" w:rsidRPr="00DC1647" w:rsidRDefault="006E7D65" w:rsidP="00632CEA">
            <w:pPr>
              <w:rPr>
                <w:sz w:val="16"/>
                <w:szCs w:val="16"/>
              </w:rPr>
            </w:pPr>
            <w:r>
              <w:rPr>
                <w:sz w:val="16"/>
                <w:szCs w:val="16"/>
              </w:rPr>
              <w:t>Th 12</w:t>
            </w:r>
          </w:p>
        </w:tc>
        <w:tc>
          <w:tcPr>
            <w:tcW w:w="884" w:type="dxa"/>
            <w:tcBorders>
              <w:bottom w:val="single" w:sz="4" w:space="0" w:color="auto"/>
            </w:tcBorders>
          </w:tcPr>
          <w:p w:rsidR="0096728A" w:rsidRPr="00DC1647" w:rsidRDefault="006E7D65" w:rsidP="00632CEA">
            <w:pPr>
              <w:rPr>
                <w:sz w:val="16"/>
                <w:szCs w:val="16"/>
              </w:rPr>
            </w:pPr>
            <w:r>
              <w:rPr>
                <w:sz w:val="16"/>
                <w:szCs w:val="16"/>
              </w:rPr>
              <w:t>Th 12</w:t>
            </w:r>
          </w:p>
        </w:tc>
        <w:tc>
          <w:tcPr>
            <w:tcW w:w="868" w:type="dxa"/>
            <w:shd w:val="clear" w:color="auto" w:fill="D9D9D9"/>
          </w:tcPr>
          <w:p w:rsidR="0096728A" w:rsidRPr="00DC1647" w:rsidRDefault="0096728A" w:rsidP="00632CEA">
            <w:pPr>
              <w:rPr>
                <w:sz w:val="16"/>
                <w:szCs w:val="16"/>
              </w:rPr>
            </w:pPr>
            <w:r w:rsidRPr="00DC1647">
              <w:rPr>
                <w:sz w:val="16"/>
                <w:szCs w:val="16"/>
              </w:rPr>
              <w:t>Obs alt</w:t>
            </w:r>
          </w:p>
        </w:tc>
        <w:tc>
          <w:tcPr>
            <w:tcW w:w="939" w:type="dxa"/>
            <w:shd w:val="clear" w:color="auto" w:fill="auto"/>
          </w:tcPr>
          <w:p w:rsidR="0096728A" w:rsidRPr="00DC1647" w:rsidRDefault="0096728A" w:rsidP="00632CEA">
            <w:pPr>
              <w:rPr>
                <w:sz w:val="16"/>
                <w:szCs w:val="16"/>
              </w:rPr>
            </w:pPr>
          </w:p>
        </w:tc>
        <w:tc>
          <w:tcPr>
            <w:tcW w:w="868" w:type="dxa"/>
          </w:tcPr>
          <w:p w:rsidR="0096728A" w:rsidRDefault="0096728A" w:rsidP="00632CEA"/>
        </w:tc>
        <w:tc>
          <w:tcPr>
            <w:tcW w:w="884" w:type="dxa"/>
          </w:tcPr>
          <w:p w:rsidR="0096728A" w:rsidRDefault="0096728A" w:rsidP="00632CEA"/>
        </w:tc>
        <w:tc>
          <w:tcPr>
            <w:tcW w:w="868" w:type="dxa"/>
          </w:tcPr>
          <w:p w:rsidR="0096728A" w:rsidRDefault="0096728A" w:rsidP="00632CEA"/>
        </w:tc>
        <w:tc>
          <w:tcPr>
            <w:tcW w:w="884" w:type="dxa"/>
          </w:tcPr>
          <w:p w:rsidR="0096728A" w:rsidRPr="00DC1647" w:rsidRDefault="0096728A" w:rsidP="00632CEA">
            <w:pPr>
              <w:rPr>
                <w:sz w:val="16"/>
                <w:szCs w:val="16"/>
              </w:rPr>
            </w:pPr>
            <w:r w:rsidRPr="00DC1647">
              <w:rPr>
                <w:sz w:val="16"/>
                <w:szCs w:val="16"/>
              </w:rPr>
              <w:t>Gynae 2</w:t>
            </w:r>
          </w:p>
        </w:tc>
      </w:tr>
      <w:tr w:rsidR="0096728A">
        <w:tc>
          <w:tcPr>
            <w:tcW w:w="945" w:type="dxa"/>
          </w:tcPr>
          <w:p w:rsidR="0096728A" w:rsidRPr="00DC1647" w:rsidRDefault="0096728A" w:rsidP="00632CEA">
            <w:pPr>
              <w:rPr>
                <w:sz w:val="16"/>
                <w:szCs w:val="16"/>
              </w:rPr>
            </w:pPr>
            <w:smartTag w:uri="urn:schemas-microsoft-com:office:smarttags" w:element="place">
              <w:smartTag w:uri="urn:schemas-microsoft-com:office:smarttags" w:element="City">
                <w:r w:rsidRPr="00DC1647">
                  <w:rPr>
                    <w:sz w:val="16"/>
                    <w:szCs w:val="16"/>
                  </w:rPr>
                  <w:t>Moore</w:t>
                </w:r>
              </w:smartTag>
            </w:smartTag>
          </w:p>
        </w:tc>
        <w:tc>
          <w:tcPr>
            <w:tcW w:w="938" w:type="dxa"/>
          </w:tcPr>
          <w:p w:rsidR="0096728A" w:rsidRDefault="0096728A" w:rsidP="00632CEA"/>
        </w:tc>
        <w:tc>
          <w:tcPr>
            <w:tcW w:w="867" w:type="dxa"/>
          </w:tcPr>
          <w:p w:rsidR="0096728A" w:rsidRDefault="0096728A" w:rsidP="00632CEA"/>
        </w:tc>
        <w:tc>
          <w:tcPr>
            <w:tcW w:w="883" w:type="dxa"/>
            <w:tcBorders>
              <w:bottom w:val="single" w:sz="4" w:space="0" w:color="auto"/>
            </w:tcBorders>
            <w:shd w:val="clear" w:color="auto" w:fill="D9D9D9"/>
          </w:tcPr>
          <w:p w:rsidR="0096728A" w:rsidRPr="00DC1647" w:rsidRDefault="0096728A" w:rsidP="00632CEA">
            <w:pPr>
              <w:rPr>
                <w:sz w:val="16"/>
                <w:szCs w:val="16"/>
              </w:rPr>
            </w:pPr>
            <w:r w:rsidRPr="00DC1647">
              <w:rPr>
                <w:sz w:val="16"/>
                <w:szCs w:val="16"/>
              </w:rPr>
              <w:t>Obstetrics</w:t>
            </w:r>
          </w:p>
        </w:tc>
        <w:tc>
          <w:tcPr>
            <w:tcW w:w="884" w:type="dxa"/>
            <w:shd w:val="clear" w:color="auto" w:fill="D9D9D9"/>
          </w:tcPr>
          <w:p w:rsidR="0096728A" w:rsidRPr="00DC1647" w:rsidRDefault="0096728A" w:rsidP="00632CEA">
            <w:pPr>
              <w:rPr>
                <w:sz w:val="16"/>
                <w:szCs w:val="16"/>
              </w:rPr>
            </w:pPr>
            <w:r w:rsidRPr="00DC1647">
              <w:rPr>
                <w:sz w:val="16"/>
                <w:szCs w:val="16"/>
              </w:rPr>
              <w:t>Obstetrics</w:t>
            </w:r>
          </w:p>
        </w:tc>
        <w:tc>
          <w:tcPr>
            <w:tcW w:w="868" w:type="dxa"/>
          </w:tcPr>
          <w:p w:rsidR="0096728A" w:rsidRPr="00DC1647" w:rsidRDefault="0096728A" w:rsidP="00632CEA">
            <w:pPr>
              <w:rPr>
                <w:sz w:val="16"/>
                <w:szCs w:val="16"/>
              </w:rPr>
            </w:pPr>
            <w:r w:rsidRPr="00DC1647">
              <w:rPr>
                <w:sz w:val="16"/>
                <w:szCs w:val="16"/>
              </w:rPr>
              <w:t>Gynae 1</w:t>
            </w:r>
          </w:p>
        </w:tc>
        <w:tc>
          <w:tcPr>
            <w:tcW w:w="939" w:type="dxa"/>
          </w:tcPr>
          <w:p w:rsidR="0096728A" w:rsidRDefault="0096728A" w:rsidP="00632CEA"/>
        </w:tc>
        <w:tc>
          <w:tcPr>
            <w:tcW w:w="868" w:type="dxa"/>
          </w:tcPr>
          <w:p w:rsidR="0096728A" w:rsidRPr="00DC1647" w:rsidRDefault="0096728A" w:rsidP="00632CEA">
            <w:pPr>
              <w:rPr>
                <w:sz w:val="16"/>
                <w:szCs w:val="16"/>
              </w:rPr>
            </w:pPr>
          </w:p>
        </w:tc>
        <w:tc>
          <w:tcPr>
            <w:tcW w:w="884" w:type="dxa"/>
          </w:tcPr>
          <w:p w:rsidR="0096728A" w:rsidRPr="00DC1647" w:rsidRDefault="0096728A" w:rsidP="00632CEA">
            <w:pPr>
              <w:rPr>
                <w:sz w:val="16"/>
                <w:szCs w:val="16"/>
              </w:rPr>
            </w:pPr>
          </w:p>
        </w:tc>
        <w:tc>
          <w:tcPr>
            <w:tcW w:w="868" w:type="dxa"/>
            <w:tcBorders>
              <w:bottom w:val="single" w:sz="4" w:space="0" w:color="auto"/>
            </w:tcBorders>
          </w:tcPr>
          <w:p w:rsidR="0096728A" w:rsidRPr="00DC1647" w:rsidRDefault="0096728A" w:rsidP="00632CEA">
            <w:pPr>
              <w:rPr>
                <w:sz w:val="16"/>
                <w:szCs w:val="16"/>
              </w:rPr>
            </w:pPr>
            <w:r w:rsidRPr="00DC1647">
              <w:rPr>
                <w:sz w:val="16"/>
                <w:szCs w:val="16"/>
              </w:rPr>
              <w:t>Neuro 3</w:t>
            </w:r>
          </w:p>
        </w:tc>
        <w:tc>
          <w:tcPr>
            <w:tcW w:w="884" w:type="dxa"/>
          </w:tcPr>
          <w:p w:rsidR="0096728A" w:rsidRDefault="0096728A" w:rsidP="00632CEA"/>
        </w:tc>
      </w:tr>
      <w:tr w:rsidR="009C741F">
        <w:trPr>
          <w:trHeight w:val="90"/>
        </w:trPr>
        <w:tc>
          <w:tcPr>
            <w:tcW w:w="945" w:type="dxa"/>
          </w:tcPr>
          <w:p w:rsidR="009C741F" w:rsidRPr="00DC1647" w:rsidRDefault="009C741F" w:rsidP="00632CEA">
            <w:pPr>
              <w:rPr>
                <w:sz w:val="16"/>
                <w:szCs w:val="16"/>
              </w:rPr>
            </w:pPr>
            <w:r w:rsidRPr="00DC1647">
              <w:rPr>
                <w:sz w:val="16"/>
                <w:szCs w:val="16"/>
              </w:rPr>
              <w:t>Nicholas</w:t>
            </w:r>
          </w:p>
        </w:tc>
        <w:tc>
          <w:tcPr>
            <w:tcW w:w="938" w:type="dxa"/>
            <w:shd w:val="clear" w:color="auto" w:fill="auto"/>
          </w:tcPr>
          <w:p w:rsidR="009C741F" w:rsidRPr="00DC1647" w:rsidRDefault="00EC07B0" w:rsidP="00632CEA">
            <w:pPr>
              <w:rPr>
                <w:sz w:val="16"/>
                <w:szCs w:val="16"/>
              </w:rPr>
            </w:pPr>
            <w:r>
              <w:rPr>
                <w:sz w:val="16"/>
                <w:szCs w:val="16"/>
              </w:rPr>
              <w:t>Th14 alt</w:t>
            </w:r>
          </w:p>
        </w:tc>
        <w:tc>
          <w:tcPr>
            <w:tcW w:w="867" w:type="dxa"/>
            <w:shd w:val="clear" w:color="auto" w:fill="auto"/>
          </w:tcPr>
          <w:p w:rsidR="009C741F" w:rsidRPr="00DC1647" w:rsidRDefault="00EC07B0" w:rsidP="00632CEA">
            <w:pPr>
              <w:rPr>
                <w:sz w:val="16"/>
                <w:szCs w:val="16"/>
              </w:rPr>
            </w:pPr>
            <w:r>
              <w:rPr>
                <w:sz w:val="16"/>
                <w:szCs w:val="16"/>
              </w:rPr>
              <w:t>Th14 alt</w:t>
            </w:r>
          </w:p>
        </w:tc>
        <w:tc>
          <w:tcPr>
            <w:tcW w:w="883" w:type="dxa"/>
            <w:tcBorders>
              <w:bottom w:val="single" w:sz="4" w:space="0" w:color="auto"/>
            </w:tcBorders>
            <w:shd w:val="clear" w:color="auto" w:fill="D9D9D9"/>
          </w:tcPr>
          <w:p w:rsidR="009C741F" w:rsidRPr="00DC1647" w:rsidRDefault="009C741F" w:rsidP="00632CEA">
            <w:pPr>
              <w:rPr>
                <w:sz w:val="16"/>
                <w:szCs w:val="16"/>
              </w:rPr>
            </w:pPr>
            <w:r w:rsidRPr="00DC1647">
              <w:rPr>
                <w:sz w:val="16"/>
                <w:szCs w:val="16"/>
              </w:rPr>
              <w:t>Obste</w:t>
            </w:r>
            <w:r w:rsidR="00C209AD" w:rsidRPr="00DC1647">
              <w:rPr>
                <w:sz w:val="16"/>
                <w:szCs w:val="16"/>
              </w:rPr>
              <w:t>t</w:t>
            </w:r>
            <w:r w:rsidRPr="00DC1647">
              <w:rPr>
                <w:sz w:val="16"/>
                <w:szCs w:val="16"/>
              </w:rPr>
              <w:t>rics</w:t>
            </w:r>
          </w:p>
        </w:tc>
        <w:tc>
          <w:tcPr>
            <w:tcW w:w="884" w:type="dxa"/>
            <w:shd w:val="clear" w:color="auto" w:fill="auto"/>
          </w:tcPr>
          <w:p w:rsidR="009C741F" w:rsidRPr="00DC1647" w:rsidRDefault="006E7D65" w:rsidP="00632CEA">
            <w:pPr>
              <w:rPr>
                <w:sz w:val="16"/>
                <w:szCs w:val="16"/>
              </w:rPr>
            </w:pPr>
            <w:r>
              <w:rPr>
                <w:sz w:val="16"/>
                <w:szCs w:val="16"/>
              </w:rPr>
              <w:t>Th 15</w:t>
            </w:r>
          </w:p>
        </w:tc>
        <w:tc>
          <w:tcPr>
            <w:tcW w:w="868" w:type="dxa"/>
            <w:shd w:val="clear" w:color="auto" w:fill="auto"/>
          </w:tcPr>
          <w:p w:rsidR="009C741F" w:rsidRPr="00DC1647" w:rsidRDefault="006E7D65" w:rsidP="00632CEA">
            <w:pPr>
              <w:rPr>
                <w:sz w:val="16"/>
                <w:szCs w:val="16"/>
              </w:rPr>
            </w:pPr>
            <w:r>
              <w:rPr>
                <w:sz w:val="16"/>
                <w:szCs w:val="16"/>
              </w:rPr>
              <w:t>Amb 2</w:t>
            </w:r>
          </w:p>
        </w:tc>
        <w:tc>
          <w:tcPr>
            <w:tcW w:w="939" w:type="dxa"/>
            <w:shd w:val="clear" w:color="auto" w:fill="auto"/>
          </w:tcPr>
          <w:p w:rsidR="009C741F" w:rsidRPr="00DC1647" w:rsidRDefault="006E7D65" w:rsidP="00632CEA">
            <w:pPr>
              <w:rPr>
                <w:sz w:val="16"/>
                <w:szCs w:val="16"/>
              </w:rPr>
            </w:pPr>
            <w:r>
              <w:rPr>
                <w:sz w:val="16"/>
                <w:szCs w:val="16"/>
              </w:rPr>
              <w:t>Amb 2</w:t>
            </w:r>
          </w:p>
        </w:tc>
        <w:tc>
          <w:tcPr>
            <w:tcW w:w="868" w:type="dxa"/>
            <w:shd w:val="clear" w:color="auto" w:fill="auto"/>
          </w:tcPr>
          <w:p w:rsidR="009C741F" w:rsidRPr="00DC1647" w:rsidRDefault="001055D9" w:rsidP="00632CEA">
            <w:pPr>
              <w:rPr>
                <w:sz w:val="16"/>
                <w:szCs w:val="16"/>
              </w:rPr>
            </w:pPr>
            <w:r>
              <w:rPr>
                <w:sz w:val="16"/>
                <w:szCs w:val="16"/>
              </w:rPr>
              <w:t>Th 10</w:t>
            </w:r>
          </w:p>
        </w:tc>
        <w:tc>
          <w:tcPr>
            <w:tcW w:w="884" w:type="dxa"/>
            <w:shd w:val="clear" w:color="auto" w:fill="auto"/>
          </w:tcPr>
          <w:p w:rsidR="009C741F" w:rsidRPr="00DC1647" w:rsidRDefault="001055D9" w:rsidP="00632CEA">
            <w:pPr>
              <w:rPr>
                <w:sz w:val="16"/>
                <w:szCs w:val="16"/>
              </w:rPr>
            </w:pPr>
            <w:r>
              <w:rPr>
                <w:sz w:val="16"/>
                <w:szCs w:val="16"/>
              </w:rPr>
              <w:t>Th 10</w:t>
            </w:r>
          </w:p>
        </w:tc>
        <w:tc>
          <w:tcPr>
            <w:tcW w:w="868" w:type="dxa"/>
            <w:shd w:val="clear" w:color="auto" w:fill="D9D9D9"/>
          </w:tcPr>
          <w:p w:rsidR="009C741F" w:rsidRPr="00DC1647" w:rsidRDefault="009C741F" w:rsidP="00632CEA">
            <w:pPr>
              <w:rPr>
                <w:sz w:val="16"/>
                <w:szCs w:val="16"/>
              </w:rPr>
            </w:pPr>
            <w:r w:rsidRPr="00DC1647">
              <w:rPr>
                <w:sz w:val="16"/>
                <w:szCs w:val="16"/>
              </w:rPr>
              <w:t>Obstetrics</w:t>
            </w:r>
          </w:p>
        </w:tc>
        <w:tc>
          <w:tcPr>
            <w:tcW w:w="884" w:type="dxa"/>
            <w:shd w:val="clear" w:color="auto" w:fill="auto"/>
          </w:tcPr>
          <w:p w:rsidR="009C741F" w:rsidRPr="00DC1647" w:rsidRDefault="009C741F" w:rsidP="00632CEA">
            <w:pPr>
              <w:rPr>
                <w:sz w:val="16"/>
                <w:szCs w:val="16"/>
              </w:rPr>
            </w:pPr>
          </w:p>
        </w:tc>
      </w:tr>
      <w:tr w:rsidR="009C741F">
        <w:trPr>
          <w:trHeight w:val="90"/>
        </w:trPr>
        <w:tc>
          <w:tcPr>
            <w:tcW w:w="945" w:type="dxa"/>
          </w:tcPr>
          <w:p w:rsidR="009C741F" w:rsidRPr="00DC1647" w:rsidRDefault="009C741F" w:rsidP="00632CEA">
            <w:pPr>
              <w:rPr>
                <w:sz w:val="16"/>
                <w:szCs w:val="16"/>
              </w:rPr>
            </w:pPr>
            <w:r w:rsidRPr="00DC1647">
              <w:rPr>
                <w:sz w:val="16"/>
                <w:szCs w:val="16"/>
              </w:rPr>
              <w:t>Poon</w:t>
            </w:r>
            <w:r w:rsidR="001055D9">
              <w:rPr>
                <w:sz w:val="16"/>
                <w:szCs w:val="16"/>
              </w:rPr>
              <w:t>a</w:t>
            </w:r>
            <w:r w:rsidRPr="00DC1647">
              <w:rPr>
                <w:sz w:val="16"/>
                <w:szCs w:val="16"/>
              </w:rPr>
              <w:t>wala</w:t>
            </w:r>
          </w:p>
        </w:tc>
        <w:tc>
          <w:tcPr>
            <w:tcW w:w="938" w:type="dxa"/>
            <w:shd w:val="clear" w:color="auto" w:fill="auto"/>
          </w:tcPr>
          <w:p w:rsidR="009C741F" w:rsidRPr="00DC1647" w:rsidRDefault="001055D9" w:rsidP="00632CEA">
            <w:pPr>
              <w:rPr>
                <w:sz w:val="16"/>
                <w:szCs w:val="16"/>
              </w:rPr>
            </w:pPr>
            <w:r>
              <w:rPr>
                <w:sz w:val="16"/>
                <w:szCs w:val="16"/>
              </w:rPr>
              <w:t>Flexi</w:t>
            </w:r>
          </w:p>
        </w:tc>
        <w:tc>
          <w:tcPr>
            <w:tcW w:w="867" w:type="dxa"/>
            <w:shd w:val="clear" w:color="auto" w:fill="auto"/>
          </w:tcPr>
          <w:p w:rsidR="009C741F" w:rsidRPr="00DC1647" w:rsidRDefault="001055D9" w:rsidP="00632CEA">
            <w:pPr>
              <w:rPr>
                <w:sz w:val="16"/>
                <w:szCs w:val="16"/>
              </w:rPr>
            </w:pPr>
            <w:r>
              <w:rPr>
                <w:sz w:val="16"/>
                <w:szCs w:val="16"/>
              </w:rPr>
              <w:t>Flexi</w:t>
            </w:r>
          </w:p>
        </w:tc>
        <w:tc>
          <w:tcPr>
            <w:tcW w:w="883" w:type="dxa"/>
            <w:shd w:val="clear" w:color="auto" w:fill="D9D9D9"/>
          </w:tcPr>
          <w:p w:rsidR="009C741F" w:rsidRPr="00DC1647" w:rsidRDefault="001055D9" w:rsidP="00632CEA">
            <w:pPr>
              <w:rPr>
                <w:sz w:val="16"/>
                <w:szCs w:val="16"/>
              </w:rPr>
            </w:pPr>
            <w:r>
              <w:rPr>
                <w:sz w:val="16"/>
                <w:szCs w:val="16"/>
              </w:rPr>
              <w:t>Th 23</w:t>
            </w:r>
          </w:p>
        </w:tc>
        <w:tc>
          <w:tcPr>
            <w:tcW w:w="884" w:type="dxa"/>
            <w:shd w:val="clear" w:color="auto" w:fill="auto"/>
          </w:tcPr>
          <w:p w:rsidR="009C741F" w:rsidRPr="00DC1647" w:rsidRDefault="001055D9" w:rsidP="00632CEA">
            <w:pPr>
              <w:rPr>
                <w:sz w:val="16"/>
                <w:szCs w:val="16"/>
              </w:rPr>
            </w:pPr>
            <w:r>
              <w:rPr>
                <w:sz w:val="16"/>
                <w:szCs w:val="16"/>
              </w:rPr>
              <w:t>Th 23</w:t>
            </w:r>
          </w:p>
        </w:tc>
        <w:tc>
          <w:tcPr>
            <w:tcW w:w="868" w:type="dxa"/>
            <w:tcBorders>
              <w:bottom w:val="single" w:sz="4" w:space="0" w:color="auto"/>
            </w:tcBorders>
            <w:shd w:val="clear" w:color="auto" w:fill="auto"/>
          </w:tcPr>
          <w:p w:rsidR="009C741F" w:rsidRPr="00DC1647" w:rsidRDefault="009C741F" w:rsidP="00632CEA">
            <w:pPr>
              <w:rPr>
                <w:sz w:val="16"/>
                <w:szCs w:val="16"/>
              </w:rPr>
            </w:pPr>
          </w:p>
        </w:tc>
        <w:tc>
          <w:tcPr>
            <w:tcW w:w="939" w:type="dxa"/>
            <w:tcBorders>
              <w:bottom w:val="single" w:sz="4" w:space="0" w:color="auto"/>
            </w:tcBorders>
            <w:shd w:val="clear" w:color="auto" w:fill="auto"/>
          </w:tcPr>
          <w:p w:rsidR="009C741F" w:rsidRPr="00DC1647" w:rsidRDefault="009C741F" w:rsidP="00632CEA">
            <w:pPr>
              <w:rPr>
                <w:sz w:val="16"/>
                <w:szCs w:val="16"/>
              </w:rPr>
            </w:pPr>
          </w:p>
        </w:tc>
        <w:tc>
          <w:tcPr>
            <w:tcW w:w="868" w:type="dxa"/>
            <w:shd w:val="clear" w:color="auto" w:fill="auto"/>
          </w:tcPr>
          <w:p w:rsidR="009C741F" w:rsidRPr="00DC1647" w:rsidRDefault="001055D9" w:rsidP="00632CEA">
            <w:pPr>
              <w:rPr>
                <w:sz w:val="16"/>
                <w:szCs w:val="16"/>
              </w:rPr>
            </w:pPr>
            <w:r>
              <w:rPr>
                <w:sz w:val="16"/>
                <w:szCs w:val="16"/>
              </w:rPr>
              <w:t>Th 13</w:t>
            </w:r>
          </w:p>
        </w:tc>
        <w:tc>
          <w:tcPr>
            <w:tcW w:w="884" w:type="dxa"/>
            <w:shd w:val="clear" w:color="auto" w:fill="auto"/>
          </w:tcPr>
          <w:p w:rsidR="009C741F" w:rsidRPr="00DC1647" w:rsidRDefault="001055D9" w:rsidP="00632CEA">
            <w:pPr>
              <w:rPr>
                <w:sz w:val="16"/>
                <w:szCs w:val="16"/>
              </w:rPr>
            </w:pPr>
            <w:r>
              <w:rPr>
                <w:sz w:val="16"/>
                <w:szCs w:val="16"/>
              </w:rPr>
              <w:t>Th13</w:t>
            </w:r>
          </w:p>
        </w:tc>
        <w:tc>
          <w:tcPr>
            <w:tcW w:w="868" w:type="dxa"/>
            <w:shd w:val="clear" w:color="auto" w:fill="D9D9D9"/>
          </w:tcPr>
          <w:p w:rsidR="009C741F" w:rsidRPr="00DC1647" w:rsidRDefault="009C741F" w:rsidP="00632CEA">
            <w:pPr>
              <w:rPr>
                <w:sz w:val="16"/>
                <w:szCs w:val="16"/>
              </w:rPr>
            </w:pPr>
            <w:r w:rsidRPr="00DC1647">
              <w:rPr>
                <w:sz w:val="16"/>
                <w:szCs w:val="16"/>
              </w:rPr>
              <w:t>Obstetrics</w:t>
            </w:r>
          </w:p>
        </w:tc>
        <w:tc>
          <w:tcPr>
            <w:tcW w:w="884" w:type="dxa"/>
            <w:shd w:val="clear" w:color="auto" w:fill="CCCCCC"/>
          </w:tcPr>
          <w:p w:rsidR="009C741F" w:rsidRPr="00DC1647" w:rsidRDefault="00BE0B15" w:rsidP="00632CEA">
            <w:pPr>
              <w:rPr>
                <w:sz w:val="16"/>
                <w:szCs w:val="16"/>
              </w:rPr>
            </w:pPr>
            <w:r w:rsidRPr="00DC1647">
              <w:rPr>
                <w:sz w:val="16"/>
                <w:szCs w:val="16"/>
              </w:rPr>
              <w:t>Obstetrics</w:t>
            </w:r>
          </w:p>
        </w:tc>
      </w:tr>
      <w:tr w:rsidR="00E64B67">
        <w:tc>
          <w:tcPr>
            <w:tcW w:w="945" w:type="dxa"/>
          </w:tcPr>
          <w:p w:rsidR="00E64B67" w:rsidRPr="00DC1647" w:rsidRDefault="00E64B67" w:rsidP="00632CEA">
            <w:pPr>
              <w:rPr>
                <w:sz w:val="16"/>
                <w:szCs w:val="16"/>
              </w:rPr>
            </w:pPr>
            <w:r w:rsidRPr="00DC1647">
              <w:rPr>
                <w:sz w:val="16"/>
                <w:szCs w:val="16"/>
              </w:rPr>
              <w:t>Sharih</w:t>
            </w:r>
          </w:p>
        </w:tc>
        <w:tc>
          <w:tcPr>
            <w:tcW w:w="938" w:type="dxa"/>
          </w:tcPr>
          <w:p w:rsidR="00E64B67" w:rsidRPr="00DC1647" w:rsidRDefault="00E64B67" w:rsidP="00632CEA">
            <w:pPr>
              <w:rPr>
                <w:sz w:val="16"/>
                <w:szCs w:val="16"/>
              </w:rPr>
            </w:pPr>
            <w:r>
              <w:rPr>
                <w:sz w:val="16"/>
                <w:szCs w:val="16"/>
              </w:rPr>
              <w:t>Th 13</w:t>
            </w:r>
          </w:p>
        </w:tc>
        <w:tc>
          <w:tcPr>
            <w:tcW w:w="867" w:type="dxa"/>
          </w:tcPr>
          <w:p w:rsidR="00E64B67" w:rsidRPr="00DC1647" w:rsidRDefault="00E64B67" w:rsidP="00632CEA">
            <w:pPr>
              <w:rPr>
                <w:sz w:val="16"/>
                <w:szCs w:val="16"/>
              </w:rPr>
            </w:pPr>
            <w:r>
              <w:rPr>
                <w:sz w:val="16"/>
                <w:szCs w:val="16"/>
              </w:rPr>
              <w:t>Th 13</w:t>
            </w:r>
          </w:p>
        </w:tc>
        <w:tc>
          <w:tcPr>
            <w:tcW w:w="883" w:type="dxa"/>
          </w:tcPr>
          <w:p w:rsidR="00E64B67" w:rsidRDefault="00E64B67" w:rsidP="00632CEA"/>
        </w:tc>
        <w:tc>
          <w:tcPr>
            <w:tcW w:w="884" w:type="dxa"/>
          </w:tcPr>
          <w:p w:rsidR="00E64B67" w:rsidRDefault="00E64B67" w:rsidP="00632CEA"/>
        </w:tc>
        <w:tc>
          <w:tcPr>
            <w:tcW w:w="868" w:type="dxa"/>
            <w:shd w:val="clear" w:color="auto" w:fill="D9D9D9"/>
          </w:tcPr>
          <w:p w:rsidR="00E64B67" w:rsidRPr="00DC1647" w:rsidRDefault="00E64B67" w:rsidP="00632CEA">
            <w:pPr>
              <w:rPr>
                <w:sz w:val="16"/>
                <w:szCs w:val="16"/>
              </w:rPr>
            </w:pPr>
            <w:r w:rsidRPr="00DC1647">
              <w:rPr>
                <w:sz w:val="16"/>
                <w:szCs w:val="16"/>
              </w:rPr>
              <w:t>Obstetrics</w:t>
            </w:r>
          </w:p>
        </w:tc>
        <w:tc>
          <w:tcPr>
            <w:tcW w:w="939" w:type="dxa"/>
            <w:shd w:val="clear" w:color="auto" w:fill="D9D9D9"/>
          </w:tcPr>
          <w:p w:rsidR="00E64B67" w:rsidRPr="00DC1647" w:rsidRDefault="00E64B67" w:rsidP="00632CEA">
            <w:pPr>
              <w:rPr>
                <w:sz w:val="16"/>
                <w:szCs w:val="16"/>
              </w:rPr>
            </w:pPr>
            <w:r w:rsidRPr="00DC1647">
              <w:rPr>
                <w:sz w:val="16"/>
                <w:szCs w:val="16"/>
              </w:rPr>
              <w:t>Obstetrics</w:t>
            </w:r>
          </w:p>
        </w:tc>
        <w:tc>
          <w:tcPr>
            <w:tcW w:w="868" w:type="dxa"/>
            <w:tcBorders>
              <w:bottom w:val="single" w:sz="4" w:space="0" w:color="auto"/>
            </w:tcBorders>
          </w:tcPr>
          <w:p w:rsidR="00E64B67" w:rsidRPr="00DC1647" w:rsidRDefault="00E64B67" w:rsidP="00632CEA">
            <w:pPr>
              <w:rPr>
                <w:sz w:val="16"/>
                <w:szCs w:val="16"/>
              </w:rPr>
            </w:pPr>
            <w:r w:rsidRPr="00DC1647">
              <w:rPr>
                <w:sz w:val="16"/>
                <w:szCs w:val="16"/>
              </w:rPr>
              <w:t>Gyn 2 alt</w:t>
            </w:r>
          </w:p>
        </w:tc>
        <w:tc>
          <w:tcPr>
            <w:tcW w:w="884" w:type="dxa"/>
            <w:tcBorders>
              <w:bottom w:val="single" w:sz="4" w:space="0" w:color="auto"/>
            </w:tcBorders>
          </w:tcPr>
          <w:p w:rsidR="00E64B67" w:rsidRPr="00DC1647" w:rsidRDefault="00E64B67" w:rsidP="00632CEA">
            <w:pPr>
              <w:rPr>
                <w:sz w:val="16"/>
                <w:szCs w:val="16"/>
              </w:rPr>
            </w:pPr>
            <w:r w:rsidRPr="00DC1647">
              <w:rPr>
                <w:sz w:val="16"/>
                <w:szCs w:val="16"/>
              </w:rPr>
              <w:t>Gyn 2 alt</w:t>
            </w:r>
          </w:p>
        </w:tc>
        <w:tc>
          <w:tcPr>
            <w:tcW w:w="868" w:type="dxa"/>
          </w:tcPr>
          <w:p w:rsidR="00E64B67" w:rsidRDefault="00E64B67" w:rsidP="00632CEA">
            <w:pPr>
              <w:rPr>
                <w:sz w:val="16"/>
                <w:szCs w:val="16"/>
              </w:rPr>
            </w:pPr>
            <w:r>
              <w:rPr>
                <w:sz w:val="16"/>
                <w:szCs w:val="16"/>
              </w:rPr>
              <w:t>Th 23/</w:t>
            </w:r>
          </w:p>
          <w:p w:rsidR="00E64B67" w:rsidRPr="00DC1647" w:rsidRDefault="00E64B67" w:rsidP="00632CEA">
            <w:pPr>
              <w:rPr>
                <w:sz w:val="16"/>
                <w:szCs w:val="16"/>
              </w:rPr>
            </w:pPr>
            <w:r>
              <w:rPr>
                <w:sz w:val="16"/>
                <w:szCs w:val="16"/>
              </w:rPr>
              <w:t>Amb 6</w:t>
            </w:r>
          </w:p>
        </w:tc>
        <w:tc>
          <w:tcPr>
            <w:tcW w:w="884" w:type="dxa"/>
          </w:tcPr>
          <w:p w:rsidR="00E64B67" w:rsidRDefault="00E64B67" w:rsidP="005A37A4">
            <w:pPr>
              <w:rPr>
                <w:sz w:val="16"/>
                <w:szCs w:val="16"/>
              </w:rPr>
            </w:pPr>
            <w:r w:rsidRPr="00DC1647">
              <w:rPr>
                <w:sz w:val="16"/>
                <w:szCs w:val="16"/>
              </w:rPr>
              <w:t>Th</w:t>
            </w:r>
            <w:r>
              <w:rPr>
                <w:sz w:val="16"/>
                <w:szCs w:val="16"/>
              </w:rPr>
              <w:t xml:space="preserve"> 23/</w:t>
            </w:r>
          </w:p>
          <w:p w:rsidR="00E64B67" w:rsidRPr="00DC1647" w:rsidRDefault="00E64B67" w:rsidP="005A37A4">
            <w:pPr>
              <w:rPr>
                <w:sz w:val="16"/>
                <w:szCs w:val="16"/>
              </w:rPr>
            </w:pPr>
            <w:r>
              <w:rPr>
                <w:sz w:val="16"/>
                <w:szCs w:val="16"/>
              </w:rPr>
              <w:t>Amb6</w:t>
            </w:r>
          </w:p>
        </w:tc>
      </w:tr>
      <w:tr w:rsidR="00E64B67">
        <w:tc>
          <w:tcPr>
            <w:tcW w:w="945" w:type="dxa"/>
          </w:tcPr>
          <w:p w:rsidR="00E64B67" w:rsidRPr="00DC1647" w:rsidRDefault="00E64B67" w:rsidP="00632CEA">
            <w:pPr>
              <w:rPr>
                <w:sz w:val="16"/>
                <w:szCs w:val="16"/>
              </w:rPr>
            </w:pPr>
            <w:r w:rsidRPr="00DC1647">
              <w:rPr>
                <w:sz w:val="16"/>
                <w:szCs w:val="16"/>
              </w:rPr>
              <w:t>Wilkey</w:t>
            </w:r>
          </w:p>
        </w:tc>
        <w:tc>
          <w:tcPr>
            <w:tcW w:w="938" w:type="dxa"/>
          </w:tcPr>
          <w:p w:rsidR="00E64B67" w:rsidRPr="00DC1647" w:rsidRDefault="00E64B67" w:rsidP="00632CEA">
            <w:pPr>
              <w:rPr>
                <w:sz w:val="16"/>
                <w:szCs w:val="16"/>
              </w:rPr>
            </w:pPr>
            <w:r>
              <w:rPr>
                <w:sz w:val="16"/>
                <w:szCs w:val="16"/>
              </w:rPr>
              <w:t>Th 12</w:t>
            </w:r>
          </w:p>
        </w:tc>
        <w:tc>
          <w:tcPr>
            <w:tcW w:w="867" w:type="dxa"/>
          </w:tcPr>
          <w:p w:rsidR="00E64B67" w:rsidRPr="00DC1647" w:rsidRDefault="00E64B67" w:rsidP="00632CEA">
            <w:pPr>
              <w:rPr>
                <w:sz w:val="16"/>
                <w:szCs w:val="16"/>
              </w:rPr>
            </w:pPr>
            <w:r>
              <w:rPr>
                <w:sz w:val="16"/>
                <w:szCs w:val="16"/>
              </w:rPr>
              <w:t>Th 12</w:t>
            </w:r>
          </w:p>
        </w:tc>
        <w:tc>
          <w:tcPr>
            <w:tcW w:w="883" w:type="dxa"/>
          </w:tcPr>
          <w:p w:rsidR="00E64B67" w:rsidRPr="00DC1647" w:rsidRDefault="00E64B67" w:rsidP="00632CEA">
            <w:pPr>
              <w:rPr>
                <w:sz w:val="16"/>
                <w:szCs w:val="16"/>
              </w:rPr>
            </w:pPr>
            <w:r>
              <w:rPr>
                <w:sz w:val="16"/>
                <w:szCs w:val="16"/>
              </w:rPr>
              <w:t>Th 15</w:t>
            </w:r>
          </w:p>
        </w:tc>
        <w:tc>
          <w:tcPr>
            <w:tcW w:w="884" w:type="dxa"/>
          </w:tcPr>
          <w:p w:rsidR="00E64B67" w:rsidRDefault="00E64B67" w:rsidP="00632CEA"/>
        </w:tc>
        <w:tc>
          <w:tcPr>
            <w:tcW w:w="868" w:type="dxa"/>
          </w:tcPr>
          <w:p w:rsidR="00E64B67" w:rsidRPr="00DC1647" w:rsidRDefault="00E64B67" w:rsidP="00632CEA">
            <w:pPr>
              <w:rPr>
                <w:sz w:val="16"/>
                <w:szCs w:val="16"/>
              </w:rPr>
            </w:pPr>
            <w:r>
              <w:rPr>
                <w:sz w:val="16"/>
                <w:szCs w:val="16"/>
              </w:rPr>
              <w:t>Th 13</w:t>
            </w:r>
          </w:p>
        </w:tc>
        <w:tc>
          <w:tcPr>
            <w:tcW w:w="939" w:type="dxa"/>
          </w:tcPr>
          <w:p w:rsidR="00E64B67" w:rsidRPr="00DC1647" w:rsidRDefault="00E64B67" w:rsidP="00632CEA">
            <w:pPr>
              <w:rPr>
                <w:sz w:val="16"/>
                <w:szCs w:val="16"/>
              </w:rPr>
            </w:pPr>
            <w:r>
              <w:rPr>
                <w:sz w:val="16"/>
                <w:szCs w:val="16"/>
              </w:rPr>
              <w:t>Th 13</w:t>
            </w:r>
          </w:p>
        </w:tc>
        <w:tc>
          <w:tcPr>
            <w:tcW w:w="868" w:type="dxa"/>
            <w:shd w:val="clear" w:color="auto" w:fill="D9D9D9"/>
          </w:tcPr>
          <w:p w:rsidR="00E64B67" w:rsidRPr="00DC1647" w:rsidRDefault="00E64B67" w:rsidP="00632CEA">
            <w:pPr>
              <w:rPr>
                <w:sz w:val="16"/>
                <w:szCs w:val="16"/>
              </w:rPr>
            </w:pPr>
            <w:r w:rsidRPr="00DC1647">
              <w:rPr>
                <w:sz w:val="16"/>
                <w:szCs w:val="16"/>
              </w:rPr>
              <w:t>Obstetrics</w:t>
            </w:r>
          </w:p>
        </w:tc>
        <w:tc>
          <w:tcPr>
            <w:tcW w:w="884" w:type="dxa"/>
            <w:shd w:val="clear" w:color="auto" w:fill="D9D9D9"/>
          </w:tcPr>
          <w:p w:rsidR="00E64B67" w:rsidRPr="00DC1647" w:rsidRDefault="00E64B67" w:rsidP="00632CEA">
            <w:pPr>
              <w:rPr>
                <w:sz w:val="16"/>
                <w:szCs w:val="16"/>
              </w:rPr>
            </w:pPr>
            <w:r w:rsidRPr="00DC1647">
              <w:rPr>
                <w:sz w:val="16"/>
                <w:szCs w:val="16"/>
              </w:rPr>
              <w:t>Obstetrics</w:t>
            </w:r>
          </w:p>
        </w:tc>
        <w:tc>
          <w:tcPr>
            <w:tcW w:w="868" w:type="dxa"/>
          </w:tcPr>
          <w:p w:rsidR="00E64B67" w:rsidRDefault="00E64B67" w:rsidP="00632CEA"/>
        </w:tc>
        <w:tc>
          <w:tcPr>
            <w:tcW w:w="884" w:type="dxa"/>
          </w:tcPr>
          <w:p w:rsidR="00E64B67" w:rsidRDefault="00E64B67" w:rsidP="00632CEA"/>
        </w:tc>
      </w:tr>
      <w:tr w:rsidR="00775C83">
        <w:tc>
          <w:tcPr>
            <w:tcW w:w="945" w:type="dxa"/>
          </w:tcPr>
          <w:p w:rsidR="00775C83" w:rsidRPr="00DC1647" w:rsidRDefault="00775C83" w:rsidP="00632CEA">
            <w:pPr>
              <w:rPr>
                <w:sz w:val="16"/>
                <w:szCs w:val="16"/>
              </w:rPr>
            </w:pPr>
            <w:r>
              <w:rPr>
                <w:sz w:val="16"/>
                <w:szCs w:val="16"/>
              </w:rPr>
              <w:t>Cullis</w:t>
            </w:r>
          </w:p>
        </w:tc>
        <w:tc>
          <w:tcPr>
            <w:tcW w:w="938" w:type="dxa"/>
          </w:tcPr>
          <w:p w:rsidR="00775C83" w:rsidRDefault="00775C83" w:rsidP="00632CEA">
            <w:pPr>
              <w:rPr>
                <w:sz w:val="16"/>
                <w:szCs w:val="16"/>
              </w:rPr>
            </w:pPr>
          </w:p>
        </w:tc>
        <w:tc>
          <w:tcPr>
            <w:tcW w:w="867" w:type="dxa"/>
          </w:tcPr>
          <w:p w:rsidR="00775C83" w:rsidRDefault="00775C83" w:rsidP="00632CEA">
            <w:pPr>
              <w:rPr>
                <w:sz w:val="16"/>
                <w:szCs w:val="16"/>
              </w:rPr>
            </w:pPr>
          </w:p>
        </w:tc>
        <w:tc>
          <w:tcPr>
            <w:tcW w:w="883" w:type="dxa"/>
          </w:tcPr>
          <w:p w:rsidR="00775C83" w:rsidRDefault="00775C83" w:rsidP="00632CEA">
            <w:pPr>
              <w:rPr>
                <w:sz w:val="16"/>
                <w:szCs w:val="16"/>
              </w:rPr>
            </w:pPr>
          </w:p>
        </w:tc>
        <w:tc>
          <w:tcPr>
            <w:tcW w:w="884" w:type="dxa"/>
          </w:tcPr>
          <w:p w:rsidR="00775C83" w:rsidRDefault="00775C83" w:rsidP="00632CEA"/>
        </w:tc>
        <w:tc>
          <w:tcPr>
            <w:tcW w:w="868" w:type="dxa"/>
          </w:tcPr>
          <w:p w:rsidR="00775C83" w:rsidRDefault="00775C83" w:rsidP="00632CEA">
            <w:pPr>
              <w:rPr>
                <w:sz w:val="16"/>
                <w:szCs w:val="16"/>
              </w:rPr>
            </w:pPr>
          </w:p>
        </w:tc>
        <w:tc>
          <w:tcPr>
            <w:tcW w:w="939" w:type="dxa"/>
          </w:tcPr>
          <w:p w:rsidR="00775C83" w:rsidRDefault="00775C83" w:rsidP="00632CEA">
            <w:pPr>
              <w:rPr>
                <w:sz w:val="16"/>
                <w:szCs w:val="16"/>
              </w:rPr>
            </w:pPr>
          </w:p>
        </w:tc>
        <w:tc>
          <w:tcPr>
            <w:tcW w:w="868" w:type="dxa"/>
            <w:shd w:val="clear" w:color="auto" w:fill="D9D9D9"/>
          </w:tcPr>
          <w:p w:rsidR="00775C83" w:rsidRPr="00DC1647" w:rsidRDefault="00775C83" w:rsidP="00632CEA">
            <w:pPr>
              <w:rPr>
                <w:sz w:val="16"/>
                <w:szCs w:val="16"/>
              </w:rPr>
            </w:pPr>
            <w:r>
              <w:rPr>
                <w:sz w:val="16"/>
                <w:szCs w:val="16"/>
              </w:rPr>
              <w:t>Obstetrics</w:t>
            </w:r>
          </w:p>
        </w:tc>
        <w:tc>
          <w:tcPr>
            <w:tcW w:w="884" w:type="dxa"/>
            <w:shd w:val="clear" w:color="auto" w:fill="D9D9D9"/>
          </w:tcPr>
          <w:p w:rsidR="00775C83" w:rsidRPr="00DC1647" w:rsidRDefault="00775C83" w:rsidP="00632CEA">
            <w:pPr>
              <w:rPr>
                <w:sz w:val="16"/>
                <w:szCs w:val="16"/>
              </w:rPr>
            </w:pPr>
            <w:r>
              <w:rPr>
                <w:sz w:val="16"/>
                <w:szCs w:val="16"/>
              </w:rPr>
              <w:t>Obstetrics</w:t>
            </w:r>
          </w:p>
        </w:tc>
        <w:tc>
          <w:tcPr>
            <w:tcW w:w="868" w:type="dxa"/>
          </w:tcPr>
          <w:p w:rsidR="00775C83" w:rsidRDefault="00775C83" w:rsidP="00632CEA"/>
        </w:tc>
        <w:tc>
          <w:tcPr>
            <w:tcW w:w="884" w:type="dxa"/>
          </w:tcPr>
          <w:p w:rsidR="00775C83" w:rsidRDefault="00775C83" w:rsidP="00632CEA"/>
        </w:tc>
      </w:tr>
    </w:tbl>
    <w:p w:rsidR="0096728A" w:rsidRDefault="0096728A" w:rsidP="0096728A"/>
    <w:p w:rsidR="00B42A91" w:rsidRPr="00527788" w:rsidRDefault="00B42A91">
      <w:pPr>
        <w:pStyle w:val="PlainText"/>
      </w:pPr>
      <w:r>
        <w:tab/>
      </w:r>
    </w:p>
    <w:p w:rsidR="00B42A91" w:rsidRDefault="00B42A91">
      <w:pPr>
        <w:pStyle w:val="Heading1"/>
      </w:pPr>
      <w:bookmarkStart w:id="5" w:name="_Toc53887584"/>
      <w:r>
        <w:t>Geography</w:t>
      </w:r>
      <w:bookmarkEnd w:id="5"/>
    </w:p>
    <w:p w:rsidR="00B42A91" w:rsidRDefault="00B42A91">
      <w:pPr>
        <w:pStyle w:val="PlainText"/>
      </w:pPr>
      <w:r>
        <w:t>All the wards are stacked above one another, two to a floor, at the front of the building. Obstetric wards are on the first and second floors, as shown below. At times of high demand, the usual pattern of post-natal and ante-natal placement may be relaxed. For security reasons a swipe card is needed to gain access to the Delivery Suite, Neonatal Unit and wards – you will need to get a form signed by one of the consultants in order to obtain one (contact the post room 4039). There are also combination locks to the changing room doors and for some of the internal hospital doors.</w:t>
      </w:r>
    </w:p>
    <w:p w:rsidR="00B42A91" w:rsidRDefault="00B42A91">
      <w:pPr>
        <w:pStyle w:val="PlainText"/>
      </w:pPr>
    </w:p>
    <w:p w:rsidR="00B42A91" w:rsidRDefault="00B42A91">
      <w:pPr>
        <w:pStyle w:val="PlainText"/>
      </w:pPr>
      <w:r>
        <w:t>Lower ground floor</w:t>
      </w:r>
      <w:r>
        <w:tab/>
        <w:t>Education resource centre (ERC – library, lecture theatre)</w:t>
      </w:r>
    </w:p>
    <w:p w:rsidR="00B42A91" w:rsidRDefault="00B42A91">
      <w:pPr>
        <w:pStyle w:val="PlainText"/>
      </w:pPr>
      <w:r>
        <w:tab/>
      </w:r>
      <w:r>
        <w:tab/>
      </w:r>
      <w:r>
        <w:tab/>
        <w:t>Canteen</w:t>
      </w:r>
    </w:p>
    <w:p w:rsidR="00B42A91" w:rsidRDefault="00B42A91">
      <w:pPr>
        <w:pStyle w:val="PlainText"/>
      </w:pPr>
      <w:r>
        <w:tab/>
      </w:r>
      <w:r>
        <w:tab/>
      </w:r>
      <w:r>
        <w:tab/>
        <w:t>Push bike changing rooms</w:t>
      </w:r>
    </w:p>
    <w:p w:rsidR="00B42A91" w:rsidRDefault="00B42A91">
      <w:pPr>
        <w:pStyle w:val="PlainText"/>
      </w:pPr>
      <w:r>
        <w:tab/>
      </w:r>
      <w:r>
        <w:tab/>
      </w:r>
      <w:r>
        <w:tab/>
        <w:t>Post room, offices, workshops, board room</w:t>
      </w:r>
    </w:p>
    <w:p w:rsidR="00B42A91" w:rsidRDefault="00B42A91">
      <w:pPr>
        <w:pStyle w:val="PlainText"/>
      </w:pPr>
    </w:p>
    <w:p w:rsidR="00B42A91" w:rsidRDefault="00B42A91">
      <w:pPr>
        <w:pStyle w:val="PlainText"/>
      </w:pPr>
      <w:r>
        <w:t>Ground floor</w:t>
      </w:r>
      <w:r>
        <w:tab/>
        <w:t>Delivery suite, anaesthetic department</w:t>
      </w:r>
      <w:r w:rsidR="00D57F78">
        <w:t xml:space="preserve"> (4088)</w:t>
      </w:r>
      <w:r w:rsidR="001055D9">
        <w:t xml:space="preserve"> Door code D2479</w:t>
      </w:r>
    </w:p>
    <w:p w:rsidR="00B42A91" w:rsidRDefault="00B42A91">
      <w:pPr>
        <w:pStyle w:val="PlainText"/>
        <w:ind w:left="720" w:firstLine="720"/>
      </w:pPr>
      <w:r>
        <w:t>Birth centre</w:t>
      </w:r>
    </w:p>
    <w:p w:rsidR="00B42A91" w:rsidRDefault="00B42A91">
      <w:pPr>
        <w:pStyle w:val="PlainText"/>
        <w:ind w:left="720" w:firstLine="720"/>
      </w:pPr>
      <w:proofErr w:type="gramStart"/>
      <w:r>
        <w:t>Obstetric and gynaecology out patient departments.</w:t>
      </w:r>
      <w:proofErr w:type="gramEnd"/>
    </w:p>
    <w:p w:rsidR="00B42A91" w:rsidRDefault="00B42A91">
      <w:pPr>
        <w:pStyle w:val="PlainText"/>
        <w:ind w:left="720" w:firstLine="720"/>
      </w:pPr>
      <w:proofErr w:type="gramStart"/>
      <w:r>
        <w:t>Neonatal unit.</w:t>
      </w:r>
      <w:proofErr w:type="gramEnd"/>
    </w:p>
    <w:p w:rsidR="00B42A91" w:rsidRDefault="00B42A91">
      <w:pPr>
        <w:pStyle w:val="PlainText"/>
      </w:pPr>
      <w:r>
        <w:tab/>
      </w:r>
      <w:r>
        <w:tab/>
        <w:t>WRVS shop</w:t>
      </w:r>
    </w:p>
    <w:p w:rsidR="00B42A91" w:rsidRDefault="00B42A91">
      <w:pPr>
        <w:pStyle w:val="PlainText"/>
      </w:pPr>
    </w:p>
    <w:p w:rsidR="00B42A91" w:rsidRDefault="00B42A91">
      <w:pPr>
        <w:pStyle w:val="PlainText"/>
      </w:pPr>
      <w:r>
        <w:t>First floor</w:t>
      </w:r>
      <w:r>
        <w:tab/>
        <w:t>Ward 1</w:t>
      </w:r>
      <w:r>
        <w:tab/>
        <w:t>Mainly antenatal.</w:t>
      </w:r>
    </w:p>
    <w:p w:rsidR="00B42A91" w:rsidRDefault="00B42A91">
      <w:pPr>
        <w:pStyle w:val="PlainText"/>
      </w:pPr>
      <w:r>
        <w:tab/>
      </w:r>
      <w:r>
        <w:tab/>
        <w:t>Ward 2</w:t>
      </w:r>
      <w:r>
        <w:tab/>
      </w:r>
      <w:r w:rsidR="009A0A0D">
        <w:t>Admin</w:t>
      </w:r>
    </w:p>
    <w:p w:rsidR="00B42A91" w:rsidRDefault="00B42A91">
      <w:pPr>
        <w:pStyle w:val="PlainText"/>
      </w:pPr>
    </w:p>
    <w:p w:rsidR="00B42A91" w:rsidRDefault="00B42A91">
      <w:pPr>
        <w:pStyle w:val="PlainText"/>
      </w:pPr>
      <w:r>
        <w:lastRenderedPageBreak/>
        <w:t>Second Floor</w:t>
      </w:r>
      <w:r>
        <w:tab/>
        <w:t>Ward 3</w:t>
      </w:r>
      <w:r>
        <w:tab/>
        <w:t>Post natal.</w:t>
      </w:r>
    </w:p>
    <w:p w:rsidR="00B42A91" w:rsidRDefault="00B42A91">
      <w:pPr>
        <w:pStyle w:val="PlainText"/>
      </w:pPr>
      <w:r>
        <w:tab/>
      </w:r>
      <w:r>
        <w:tab/>
        <w:t>Ward 4</w:t>
      </w:r>
      <w:r>
        <w:tab/>
        <w:t>Post natal.</w:t>
      </w:r>
    </w:p>
    <w:p w:rsidR="00544C3D" w:rsidRDefault="00544C3D" w:rsidP="00544C3D">
      <w:pPr>
        <w:pStyle w:val="PlainText"/>
        <w:ind w:left="720" w:firstLine="720"/>
      </w:pPr>
      <w:r>
        <w:t>Artificial conception unit (</w:t>
      </w:r>
      <w:smartTag w:uri="urn:schemas-microsoft-com:office:smarttags" w:element="stockticker">
        <w:r>
          <w:t>ACU</w:t>
        </w:r>
      </w:smartTag>
      <w:r>
        <w:t>)</w:t>
      </w:r>
    </w:p>
    <w:p w:rsidR="00544C3D" w:rsidRDefault="00544C3D" w:rsidP="00544C3D">
      <w:pPr>
        <w:pStyle w:val="PlainText"/>
        <w:ind w:left="720" w:firstLine="720"/>
      </w:pPr>
      <w:r>
        <w:t>Consultant anaesthetic office (4077)</w:t>
      </w:r>
    </w:p>
    <w:p w:rsidR="00B42A91" w:rsidRDefault="00B42A91">
      <w:pPr>
        <w:pStyle w:val="PlainText"/>
      </w:pPr>
    </w:p>
    <w:p w:rsidR="00544C3D" w:rsidRDefault="00B42A91">
      <w:pPr>
        <w:pStyle w:val="PlainText"/>
      </w:pPr>
      <w:r>
        <w:t>Third Floor</w:t>
      </w:r>
      <w:r>
        <w:tab/>
        <w:t>Ward 5</w:t>
      </w:r>
      <w:r>
        <w:tab/>
      </w:r>
      <w:r w:rsidR="00544C3D">
        <w:t>Mothers with small babies or babies with particular problems</w:t>
      </w:r>
    </w:p>
    <w:p w:rsidR="00B42A91" w:rsidRDefault="00B42A91">
      <w:pPr>
        <w:pStyle w:val="PlainText"/>
      </w:pPr>
      <w:r>
        <w:tab/>
      </w:r>
      <w:r>
        <w:tab/>
        <w:t>Ward 6</w:t>
      </w:r>
      <w:r>
        <w:tab/>
      </w:r>
      <w:r w:rsidR="001055D9">
        <w:t>Admin</w:t>
      </w:r>
    </w:p>
    <w:p w:rsidR="001055D9" w:rsidRDefault="00D57F78">
      <w:pPr>
        <w:pStyle w:val="PlainText"/>
      </w:pPr>
      <w:r>
        <w:tab/>
      </w:r>
      <w:r>
        <w:tab/>
      </w:r>
    </w:p>
    <w:p w:rsidR="000E0FA2" w:rsidRDefault="00B42A91">
      <w:pPr>
        <w:pStyle w:val="PlainText"/>
      </w:pPr>
      <w:r>
        <w:t>Fourth Floor</w:t>
      </w:r>
      <w:r>
        <w:tab/>
        <w:t>Ward 7</w:t>
      </w:r>
      <w:r>
        <w:tab/>
        <w:t>Gynaecology</w:t>
      </w:r>
    </w:p>
    <w:p w:rsidR="00B42A91" w:rsidRDefault="00B42A91">
      <w:pPr>
        <w:pStyle w:val="PlainText"/>
      </w:pPr>
      <w:r>
        <w:tab/>
      </w:r>
      <w:r>
        <w:tab/>
        <w:t>Ward 8</w:t>
      </w:r>
      <w:r>
        <w:tab/>
        <w:t>Gynaecology</w:t>
      </w:r>
    </w:p>
    <w:p w:rsidR="00B42A91" w:rsidRDefault="00B42A91">
      <w:pPr>
        <w:pStyle w:val="PlainText"/>
      </w:pPr>
      <w:r>
        <w:tab/>
      </w:r>
      <w:r>
        <w:tab/>
        <w:t>Physio department</w:t>
      </w:r>
    </w:p>
    <w:p w:rsidR="00B42A91" w:rsidRDefault="00B42A91">
      <w:pPr>
        <w:pStyle w:val="PlainText"/>
      </w:pPr>
    </w:p>
    <w:p w:rsidR="00B42A91" w:rsidRDefault="00B42A91">
      <w:pPr>
        <w:pStyle w:val="PlainText"/>
      </w:pPr>
      <w:r>
        <w:t>Fifth Floor</w:t>
      </w:r>
      <w:r>
        <w:tab/>
        <w:t>Gynaecology theatres</w:t>
      </w:r>
      <w:r w:rsidR="00D57F78">
        <w:t xml:space="preserve"> </w:t>
      </w:r>
      <w:r w:rsidR="00FC4DE5">
        <w:t>(4</w:t>
      </w:r>
      <w:r w:rsidR="009A0A0D">
        <w:t>701</w:t>
      </w:r>
      <w:r w:rsidR="00FC4DE5">
        <w:t xml:space="preserve"> and 4</w:t>
      </w:r>
      <w:r w:rsidR="009A0A0D">
        <w:t>703</w:t>
      </w:r>
      <w:r w:rsidR="00FC4DE5">
        <w:t>)</w:t>
      </w:r>
    </w:p>
    <w:p w:rsidR="00B42A91" w:rsidRDefault="00B42A91">
      <w:pPr>
        <w:pStyle w:val="PlainText"/>
      </w:pPr>
      <w:r>
        <w:tab/>
      </w:r>
      <w:r>
        <w:tab/>
      </w:r>
    </w:p>
    <w:p w:rsidR="00B42A91" w:rsidRDefault="00B42A91">
      <w:pPr>
        <w:pStyle w:val="PlainText"/>
      </w:pPr>
      <w:r>
        <w:t>The birth centre is a low risk, midwife lead unit. Mothers who require any medical input will be transferred to main delivery suite.</w:t>
      </w:r>
    </w:p>
    <w:p w:rsidR="00B42A91" w:rsidRDefault="00B42A91">
      <w:pPr>
        <w:pStyle w:val="PlainText"/>
      </w:pPr>
    </w:p>
    <w:p w:rsidR="00B42A91" w:rsidRDefault="00544C3D">
      <w:pPr>
        <w:pStyle w:val="PlainText"/>
      </w:pPr>
      <w:r>
        <w:t xml:space="preserve">The antenatal clinics (Apple and Blackberry) are on the ground floor corridor. </w:t>
      </w:r>
      <w:r w:rsidR="005F5B4C">
        <w:t>The X-ray</w:t>
      </w:r>
      <w:r w:rsidR="00B42A91">
        <w:t xml:space="preserve"> </w:t>
      </w:r>
      <w:r w:rsidR="00BD2056">
        <w:t>and Fetal medicine departments</w:t>
      </w:r>
      <w:r w:rsidR="005F5B4C">
        <w:t xml:space="preserve"> are</w:t>
      </w:r>
      <w:r w:rsidR="00B42A91">
        <w:t xml:space="preserve"> also on this corridor.  Pharmacy is provided from the QE</w:t>
      </w:r>
      <w:r>
        <w:t>.</w:t>
      </w:r>
    </w:p>
    <w:p w:rsidR="00B42A91" w:rsidRDefault="00B42A91">
      <w:pPr>
        <w:pStyle w:val="PlainText"/>
      </w:pPr>
    </w:p>
    <w:p w:rsidR="001055D9" w:rsidRDefault="00B42A91">
      <w:pPr>
        <w:pStyle w:val="PlainText"/>
      </w:pPr>
      <w:r>
        <w:t xml:space="preserve">Consultant anaesthetist offices are located on the </w:t>
      </w:r>
      <w:r w:rsidR="00544C3D">
        <w:t>second</w:t>
      </w:r>
      <w:r>
        <w:t xml:space="preserve"> floor in the main building (4077) and on the fourth floor of Norton court (4770). </w:t>
      </w:r>
    </w:p>
    <w:p w:rsidR="001055D9" w:rsidRDefault="001055D9">
      <w:pPr>
        <w:pStyle w:val="PlainText"/>
      </w:pPr>
    </w:p>
    <w:p w:rsidR="00B42A91" w:rsidRDefault="00B42A91">
      <w:pPr>
        <w:pStyle w:val="PlainText"/>
      </w:pPr>
      <w:r>
        <w:t>The laboratories are on the first floor.</w:t>
      </w:r>
    </w:p>
    <w:p w:rsidR="00B42A91" w:rsidRDefault="00B42A91">
      <w:pPr>
        <w:pStyle w:val="PlainText"/>
      </w:pPr>
    </w:p>
    <w:p w:rsidR="00B42A91" w:rsidRDefault="00B42A91">
      <w:pPr>
        <w:pStyle w:val="PlainText"/>
      </w:pPr>
      <w:r>
        <w:t xml:space="preserve">Haematology is open 8 am - 8 pm (Monday to Friday), </w:t>
      </w:r>
      <w:smartTag w:uri="urn:schemas-microsoft-com:office:smarttags" w:element="time">
        <w:smartTagPr>
          <w:attr w:name="Hour" w:val="8"/>
          <w:attr w:name="Minute" w:val="0"/>
        </w:smartTagPr>
        <w:r>
          <w:t>8 am</w:t>
        </w:r>
      </w:smartTag>
      <w:r>
        <w:t xml:space="preserve"> - </w:t>
      </w:r>
      <w:smartTag w:uri="urn:schemas-microsoft-com:office:smarttags" w:element="time">
        <w:smartTagPr>
          <w:attr w:name="Hour" w:val="12"/>
          <w:attr w:name="Minute" w:val="0"/>
        </w:smartTagPr>
        <w:r>
          <w:t>midday</w:t>
        </w:r>
      </w:smartTag>
      <w:r>
        <w:t xml:space="preserve"> (Saturday/Sunday).  Outside these hours, the emergency service is </w:t>
      </w:r>
      <w:r w:rsidR="00632CEA">
        <w:t>at</w:t>
      </w:r>
      <w:r>
        <w:t xml:space="preserve"> BWH.</w:t>
      </w:r>
    </w:p>
    <w:p w:rsidR="00B42A91" w:rsidRDefault="00B42A91">
      <w:pPr>
        <w:pStyle w:val="PlainText"/>
      </w:pPr>
      <w:r>
        <w:t xml:space="preserve">Biochemistry is open 9 am - 5 pm (Monday to Friday), </w:t>
      </w:r>
      <w:smartTag w:uri="urn:schemas-microsoft-com:office:smarttags" w:element="time">
        <w:smartTagPr>
          <w:attr w:name="Hour" w:val="9"/>
          <w:attr w:name="Minute" w:val="0"/>
        </w:smartTagPr>
        <w:r>
          <w:t>9 am</w:t>
        </w:r>
      </w:smartTag>
      <w:r>
        <w:t xml:space="preserve"> - </w:t>
      </w:r>
      <w:smartTag w:uri="urn:schemas-microsoft-com:office:smarttags" w:element="time">
        <w:smartTagPr>
          <w:attr w:name="Hour" w:val="12"/>
          <w:attr w:name="Minute" w:val="0"/>
        </w:smartTagPr>
        <w:r>
          <w:t>midday</w:t>
        </w:r>
      </w:smartTag>
      <w:r>
        <w:t xml:space="preserve"> (Saturday/Sunday).  Outside these hours the emergency service is at the BCH and contacted by telephone.</w:t>
      </w:r>
    </w:p>
    <w:p w:rsidR="00B42A91" w:rsidRDefault="00B42A91">
      <w:pPr>
        <w:pStyle w:val="PlainText"/>
      </w:pPr>
    </w:p>
    <w:p w:rsidR="00B42A91" w:rsidRDefault="00B42A91">
      <w:pPr>
        <w:pStyle w:val="PlainText"/>
      </w:pPr>
      <w:r>
        <w:t>Bleep batteries can be obtained from the Reception Desk during the day and from the porters at night.</w:t>
      </w:r>
    </w:p>
    <w:p w:rsidR="00B42A91" w:rsidRDefault="00B42A91">
      <w:pPr>
        <w:pStyle w:val="PlainText"/>
      </w:pPr>
    </w:p>
    <w:p w:rsidR="00B42A91" w:rsidRDefault="00B42A91">
      <w:pPr>
        <w:pStyle w:val="Heading1"/>
      </w:pPr>
      <w:bookmarkStart w:id="6" w:name="_Toc53887585"/>
      <w:r>
        <w:t>Timetable</w:t>
      </w:r>
      <w:bookmarkEnd w:id="6"/>
    </w:p>
    <w:p w:rsidR="00B42A91" w:rsidRDefault="000E0FA2">
      <w:pPr>
        <w:pStyle w:val="PlainText"/>
      </w:pPr>
      <w:r>
        <w:t xml:space="preserve">Handover with the nightime SpR is between 8 and </w:t>
      </w:r>
      <w:smartTag w:uri="urn:schemas-microsoft-com:office:smarttags" w:element="time">
        <w:smartTagPr>
          <w:attr w:name="Hour" w:val="8"/>
          <w:attr w:name="Minute" w:val="30"/>
        </w:smartTagPr>
        <w:r>
          <w:t>8.30am</w:t>
        </w:r>
      </w:smartTag>
      <w:r>
        <w:t xml:space="preserve">. </w:t>
      </w:r>
      <w:r w:rsidR="00151D10">
        <w:t xml:space="preserve">A multidisciplinary handover takes place at </w:t>
      </w:r>
      <w:smartTag w:uri="urn:schemas-microsoft-com:office:smarttags" w:element="time">
        <w:smartTagPr>
          <w:attr w:name="Hour" w:val="8"/>
          <w:attr w:name="Minute" w:val="30"/>
        </w:smartTagPr>
        <w:r w:rsidR="00151D10">
          <w:t>8.30 am</w:t>
        </w:r>
      </w:smartTag>
      <w:r w:rsidR="00151D10">
        <w:t xml:space="preserve"> and </w:t>
      </w:r>
      <w:smartTag w:uri="urn:schemas-microsoft-com:office:smarttags" w:element="time">
        <w:smartTagPr>
          <w:attr w:name="Hour" w:val="17"/>
          <w:attr w:name="Minute" w:val="0"/>
        </w:smartTagPr>
        <w:r w:rsidR="00151D10">
          <w:t>5pm</w:t>
        </w:r>
      </w:smartTag>
      <w:r w:rsidR="00151D10">
        <w:t xml:space="preserve"> every day in the garden room. At least one anaesthetist should attend this. </w:t>
      </w:r>
      <w:r>
        <w:t xml:space="preserve">There is a meeting at </w:t>
      </w:r>
      <w:smartTag w:uri="urn:schemas-microsoft-com:office:smarttags" w:element="time">
        <w:smartTagPr>
          <w:attr w:name="Hour" w:val="8"/>
          <w:attr w:name="Minute" w:val="30"/>
        </w:smartTagPr>
        <w:r>
          <w:t>8.30am</w:t>
        </w:r>
      </w:smartTag>
      <w:r>
        <w:t xml:space="preserve"> in the teaching room on delivery suite lasting 30 minutes when cases from the night before are discussed. Although this is primarily obstetric, it is a useful teaching session for us, as well as, a forum to discuss anaesthetic decision making.</w:t>
      </w:r>
      <w:r w:rsidR="00B42A91">
        <w:t xml:space="preserve"> </w:t>
      </w:r>
      <w:r>
        <w:t>O</w:t>
      </w:r>
      <w:r w:rsidR="00B42A91">
        <w:t>n Wednesdays</w:t>
      </w:r>
      <w:r>
        <w:t xml:space="preserve">, </w:t>
      </w:r>
      <w:r w:rsidR="00B42A91">
        <w:t>the anaesthe</w:t>
      </w:r>
      <w:r>
        <w:t xml:space="preserve">tic morning meeting runs until </w:t>
      </w:r>
      <w:smartTag w:uri="urn:schemas-microsoft-com:office:smarttags" w:element="time">
        <w:smartTagPr>
          <w:attr w:name="Hour" w:val="9"/>
          <w:attr w:name="Minute" w:val="0"/>
        </w:smartTagPr>
        <w:r w:rsidR="00B42A91">
          <w:t>9</w:t>
        </w:r>
        <w:r>
          <w:t>am</w:t>
        </w:r>
      </w:smartTag>
      <w:r>
        <w:t xml:space="preserve"> in the postgraduate centre</w:t>
      </w:r>
      <w:r w:rsidR="00B42A91">
        <w:t xml:space="preserve">.  (We also run a Journal Club at </w:t>
      </w:r>
      <w:smartTag w:uri="urn:schemas-microsoft-com:office:smarttags" w:element="time">
        <w:smartTagPr>
          <w:attr w:name="Hour" w:val="7"/>
          <w:attr w:name="Minute" w:val="30"/>
        </w:smartTagPr>
        <w:r w:rsidR="001055D9">
          <w:t xml:space="preserve">7.30 </w:t>
        </w:r>
        <w:r w:rsidR="00B42A91">
          <w:t>am</w:t>
        </w:r>
      </w:smartTag>
      <w:r w:rsidR="00B42A91">
        <w:t xml:space="preserve"> on </w:t>
      </w:r>
      <w:r w:rsidR="009A0A0D">
        <w:t>Friday</w:t>
      </w:r>
      <w:r w:rsidR="00B42A91">
        <w:t xml:space="preserve"> morning</w:t>
      </w:r>
      <w:r w:rsidR="001055D9">
        <w:t>s</w:t>
      </w:r>
      <w:r w:rsidR="00B42A91">
        <w:t xml:space="preserve"> once a month, which you may be asked to present at.) </w:t>
      </w:r>
      <w:r w:rsidR="009A0A0D">
        <w:t xml:space="preserve">There is a hospital audit meeting on Friday afternoon once a month with regular anaesthetic presentations. </w:t>
      </w:r>
      <w:r w:rsidR="00B42A91">
        <w:t xml:space="preserve">In the morning there are usually two consultants available, one of whom will organise the elective caesarean section list. Although staffing levels and workload will vary, it is suggested that the anaesthetists not attached to theatre attend the obstetric ward round when it visits the obstetric HDU (in rooms 4 and 5) around </w:t>
      </w:r>
      <w:smartTag w:uri="urn:schemas-microsoft-com:office:smarttags" w:element="time">
        <w:smartTagPr>
          <w:attr w:name="Hour" w:val="9"/>
          <w:attr w:name="Minute" w:val="0"/>
        </w:smartTagPr>
        <w:r>
          <w:t>9am</w:t>
        </w:r>
      </w:smartTag>
      <w:r>
        <w:t xml:space="preserve">, </w:t>
      </w:r>
      <w:smartTag w:uri="urn:schemas-microsoft-com:office:smarttags" w:element="time">
        <w:smartTagPr>
          <w:attr w:name="Hour" w:val="13"/>
          <w:attr w:name="Minute" w:val="30"/>
        </w:smartTagPr>
        <w:r>
          <w:t>1.30pm</w:t>
        </w:r>
      </w:smartTag>
      <w:r w:rsidR="00B42A91">
        <w:t xml:space="preserve"> and </w:t>
      </w:r>
      <w:smartTag w:uri="urn:schemas-microsoft-com:office:smarttags" w:element="time">
        <w:smartTagPr>
          <w:attr w:name="Hour" w:val="16"/>
          <w:attr w:name="Minute" w:val="30"/>
        </w:smartTagPr>
        <w:r>
          <w:t>4.30pm</w:t>
        </w:r>
      </w:smartTag>
      <w:r w:rsidR="00B42A91">
        <w:t>. This also provides an opportunity to liaise with the obstetricians concerning any potentially problematic patients on delivery suite.</w:t>
      </w:r>
    </w:p>
    <w:p w:rsidR="00B42A91" w:rsidRDefault="00B42A91">
      <w:pPr>
        <w:pStyle w:val="PlainText"/>
      </w:pPr>
    </w:p>
    <w:p w:rsidR="00B42A91" w:rsidRDefault="00B42A91">
      <w:pPr>
        <w:pStyle w:val="PlainText"/>
      </w:pPr>
      <w:r>
        <w:t xml:space="preserve">The SpR attached to theatre should then ensure that </w:t>
      </w:r>
      <w:r w:rsidR="00B6756C">
        <w:t xml:space="preserve">thiopentone and suxamethonium are drawn up </w:t>
      </w:r>
      <w:r>
        <w:t xml:space="preserve">in the fridge </w:t>
      </w:r>
      <w:r w:rsidR="00B6756C">
        <w:t>in the emergency theatre</w:t>
      </w:r>
      <w:r w:rsidR="00B6756C" w:rsidRPr="00B6756C">
        <w:t xml:space="preserve"> </w:t>
      </w:r>
      <w:r w:rsidR="00B6756C">
        <w:t>for caesarean section</w:t>
      </w:r>
      <w:r w:rsidR="00544C3D">
        <w:t>. Please do not draw up other drugs. These should be carefully labelled</w:t>
      </w:r>
      <w:r w:rsidR="00B6756C">
        <w:t xml:space="preserve"> with an additive label showing date and name. This requires a 5ml syringe to be used for the suxamethonium</w:t>
      </w:r>
      <w:proofErr w:type="gramStart"/>
      <w:r w:rsidR="00B6756C">
        <w:t>.</w:t>
      </w:r>
      <w:r>
        <w:t>.</w:t>
      </w:r>
      <w:proofErr w:type="gramEnd"/>
      <w:r>
        <w:t xml:space="preserve">  It is in your interest to ensure that these are replaced as used! Please DO NOT use the emergency drugs for elective work.</w:t>
      </w:r>
      <w:r w:rsidR="009A0A0D">
        <w:t xml:space="preserve"> It is also useful to make up a bag of phenylephrine 100mcg/ml in 100ml 0.9% NaCl</w:t>
      </w:r>
      <w:r w:rsidR="00036FE8">
        <w:t xml:space="preserve"> (see page 21 </w:t>
      </w:r>
      <w:proofErr w:type="gramStart"/>
      <w:r w:rsidR="00036FE8">
        <w:t>re</w:t>
      </w:r>
      <w:proofErr w:type="gramEnd"/>
      <w:r w:rsidR="00036FE8">
        <w:t>: avoidance of cross contamination)</w:t>
      </w:r>
      <w:r w:rsidR="009A0A0D">
        <w:t xml:space="preserve"> </w:t>
      </w:r>
    </w:p>
    <w:p w:rsidR="00B42A91" w:rsidRDefault="00B42A91">
      <w:pPr>
        <w:pStyle w:val="PlainText"/>
      </w:pPr>
    </w:p>
    <w:p w:rsidR="00B42A91" w:rsidRDefault="00B42A91">
      <w:pPr>
        <w:pStyle w:val="PlainText"/>
      </w:pPr>
      <w:r>
        <w:t xml:space="preserve">The anaesthetists conducting the elective list should check the anaesthetic machines in theatre. The circuits on the machines are changed weekly on a Friday </w:t>
      </w:r>
      <w:proofErr w:type="gramStart"/>
      <w:r>
        <w:t>afternoon,</w:t>
      </w:r>
      <w:proofErr w:type="gramEnd"/>
      <w:r>
        <w:t xml:space="preserve"> a check should be undertaken after this.</w:t>
      </w:r>
    </w:p>
    <w:p w:rsidR="00B42A91" w:rsidRDefault="00B42A91">
      <w:pPr>
        <w:pStyle w:val="PlainText"/>
      </w:pPr>
    </w:p>
    <w:p w:rsidR="00B42A91" w:rsidRDefault="00B42A91">
      <w:pPr>
        <w:pStyle w:val="PlainText"/>
      </w:pPr>
      <w:r>
        <w:lastRenderedPageBreak/>
        <w:t>One SpR is usually assigned to cover delivery suite for epidurals while the elective list is completed</w:t>
      </w:r>
      <w:r w:rsidR="00151D10">
        <w:t xml:space="preserve">. Please ensure that the epidural trolley is kept stocked up. </w:t>
      </w:r>
      <w:r>
        <w:t xml:space="preserve">During the morning, we undertake a ward-round of the previous day's patients (see below). </w:t>
      </w:r>
    </w:p>
    <w:p w:rsidR="00337E38" w:rsidRDefault="00337E38" w:rsidP="00337E38">
      <w:pPr>
        <w:pStyle w:val="PlainText"/>
      </w:pPr>
      <w:r>
        <w:t xml:space="preserve">Resuscitation equipment is in the theatre corridor. </w:t>
      </w:r>
    </w:p>
    <w:p w:rsidR="00B42A91" w:rsidRDefault="00B42A91">
      <w:pPr>
        <w:pStyle w:val="PlainText"/>
      </w:pPr>
    </w:p>
    <w:p w:rsidR="00B42A91" w:rsidRDefault="00B42A91">
      <w:pPr>
        <w:pStyle w:val="Heading2"/>
      </w:pPr>
      <w:bookmarkStart w:id="7" w:name="_Toc53887586"/>
      <w:r>
        <w:t>Antenatal Clinic</w:t>
      </w:r>
      <w:bookmarkEnd w:id="7"/>
    </w:p>
    <w:p w:rsidR="00B42A91" w:rsidRDefault="00B6756C">
      <w:pPr>
        <w:pStyle w:val="PlainText"/>
      </w:pPr>
      <w:r>
        <w:t>A preop clinic for caesarean section patients is held in antenatal clinic on</w:t>
      </w:r>
      <w:r w:rsidR="00B42A91">
        <w:t xml:space="preserve"> Mondays, Wednesdays and Friday</w:t>
      </w:r>
      <w:r w:rsidR="009A0A0D">
        <w:t xml:space="preserve"> afternoons</w:t>
      </w:r>
      <w:r w:rsidR="00B42A91">
        <w:t>.</w:t>
      </w:r>
    </w:p>
    <w:p w:rsidR="00B42A91" w:rsidRDefault="00B42A91">
      <w:pPr>
        <w:pStyle w:val="PlainText"/>
      </w:pPr>
    </w:p>
    <w:p w:rsidR="00B42A91" w:rsidRDefault="00B42A91">
      <w:pPr>
        <w:pStyle w:val="PlainText"/>
      </w:pPr>
      <w:r>
        <w:t>You may be asked to assess patients on other days by the obstetricians, including in-patients.</w:t>
      </w:r>
    </w:p>
    <w:p w:rsidR="00B42A91" w:rsidRDefault="00B42A91">
      <w:pPr>
        <w:pStyle w:val="PlainText"/>
      </w:pPr>
    </w:p>
    <w:p w:rsidR="00B42A91" w:rsidRDefault="00B42A91">
      <w:pPr>
        <w:pStyle w:val="PlainText"/>
      </w:pPr>
      <w:r>
        <w:t>When assessing patients for anaesthesia, remember to:</w:t>
      </w:r>
    </w:p>
    <w:p w:rsidR="00B42A91" w:rsidRDefault="00B42A91">
      <w:pPr>
        <w:pStyle w:val="PlainText"/>
        <w:numPr>
          <w:ilvl w:val="0"/>
          <w:numId w:val="40"/>
        </w:numPr>
      </w:pPr>
      <w:r>
        <w:t>Take a full anaesthetic history.</w:t>
      </w:r>
    </w:p>
    <w:p w:rsidR="00B42A91" w:rsidRDefault="00B42A91" w:rsidP="003B0DD1">
      <w:pPr>
        <w:pStyle w:val="PlainText"/>
        <w:numPr>
          <w:ilvl w:val="0"/>
          <w:numId w:val="40"/>
        </w:numPr>
      </w:pPr>
      <w:r>
        <w:t>Discuss anaesthetic method including risks, and document these.</w:t>
      </w:r>
    </w:p>
    <w:p w:rsidR="00B42A91" w:rsidRDefault="00B42A91">
      <w:pPr>
        <w:pStyle w:val="PlainText"/>
        <w:numPr>
          <w:ilvl w:val="0"/>
          <w:numId w:val="40"/>
        </w:numPr>
      </w:pPr>
      <w:r>
        <w:t>Prescribe and dispense ranitidine.</w:t>
      </w:r>
    </w:p>
    <w:p w:rsidR="00B42A91" w:rsidRDefault="00B42A91">
      <w:pPr>
        <w:pStyle w:val="PlainText"/>
        <w:numPr>
          <w:ilvl w:val="0"/>
          <w:numId w:val="40"/>
        </w:numPr>
      </w:pPr>
      <w:r>
        <w:t>Sign the box in the notes to confirm that an anaesthetic assessment has been carried out.</w:t>
      </w:r>
    </w:p>
    <w:p w:rsidR="00B42A91" w:rsidRDefault="00B42A91">
      <w:pPr>
        <w:pStyle w:val="PlainText"/>
        <w:numPr>
          <w:ilvl w:val="0"/>
          <w:numId w:val="40"/>
        </w:numPr>
      </w:pPr>
      <w:r>
        <w:t>Put a</w:t>
      </w:r>
      <w:r w:rsidR="009A0A0D">
        <w:t>n</w:t>
      </w:r>
      <w:r>
        <w:t xml:space="preserve"> anaesthetic sheet in the tray in the office, suitably completed, when you have seen pre-op patients: this will stop somebody else wasting time!</w:t>
      </w:r>
    </w:p>
    <w:p w:rsidR="00B42A91" w:rsidRDefault="00B42A91">
      <w:pPr>
        <w:pStyle w:val="PlainText"/>
      </w:pPr>
    </w:p>
    <w:p w:rsidR="00B42A91" w:rsidRDefault="00B42A91">
      <w:pPr>
        <w:pStyle w:val="PlainText"/>
      </w:pPr>
      <w:r>
        <w:t xml:space="preserve">The routine questionnaire used at booking includes some anaesthetic-related questions; you may, therefore, be asked to see patients in whom problems have been identified: these often relate to back disorders or previous anaesthetic mishaps.  Additionally, the obstetricians have a good appreciation of patients who may be anaesthetically challenging, and refer them to us directly. </w:t>
      </w:r>
      <w:r w:rsidR="00B6756C">
        <w:t xml:space="preserve">All patients with a </w:t>
      </w:r>
      <w:smartTag w:uri="urn:schemas-microsoft-com:office:smarttags" w:element="stockticker">
        <w:r w:rsidR="00B6756C">
          <w:t>BMI</w:t>
        </w:r>
      </w:smartTag>
      <w:r w:rsidR="00B6756C">
        <w:t xml:space="preserve"> &gt; 40 should be referred to us primarily for assessment of airway, venous access and suitability for regional anaesthesia. </w:t>
      </w:r>
      <w:r>
        <w:t>Once the patient has been seen, any special instructions to be observed subsequently and especially during labour should be entered in the high risk database on the computer in the department, as well as recorded in the medical notes. This is accessed by clicking on the ‘Difficult Patients’ icon on the computer in the anaesthetic office.  The password is ‘gasman’. This also allows the anaesthetist on call to check the delivery plans for any difficult patients who are admitted to delivery suite ‘out of hours’. Correspondence concerning these patients is kept in a folder in the office.</w:t>
      </w:r>
    </w:p>
    <w:p w:rsidR="00B42A91" w:rsidRDefault="00B42A91">
      <w:pPr>
        <w:pStyle w:val="PlainText"/>
      </w:pPr>
    </w:p>
    <w:p w:rsidR="00B42A91" w:rsidRDefault="00B42A91">
      <w:pPr>
        <w:pStyle w:val="PlainText"/>
      </w:pPr>
      <w:r>
        <w:t>A problem that does arise is that related to suxamethonium sensitivity.  If you meet someone whose pseudocholinesterase levels you wish assessed, take a 10 ml blood sample and send it to Biochemistry</w:t>
      </w:r>
      <w:proofErr w:type="gramStart"/>
      <w:r>
        <w:t>;  the</w:t>
      </w:r>
      <w:proofErr w:type="gramEnd"/>
      <w:r>
        <w:t xml:space="preserve"> accompanying form should identify the gestation of the pregnancy </w:t>
      </w:r>
      <w:r w:rsidR="00151D10">
        <w:t>.</w:t>
      </w:r>
    </w:p>
    <w:p w:rsidR="00B42A91" w:rsidRDefault="00B42A91">
      <w:pPr>
        <w:pStyle w:val="Heading2"/>
      </w:pPr>
      <w:bookmarkStart w:id="8" w:name="_Toc53887587"/>
      <w:r>
        <w:t>On Call</w:t>
      </w:r>
      <w:bookmarkEnd w:id="8"/>
    </w:p>
    <w:p w:rsidR="00B42A91" w:rsidRDefault="00B42A91">
      <w:pPr>
        <w:pStyle w:val="PlainText"/>
      </w:pPr>
      <w:r>
        <w:t>The first call anaesthetist is resident and is on the hospital arrest team. The evening shift runs from 16.30 to 20.30 and the night shift from 20.30 to 08.30. The</w:t>
      </w:r>
      <w:r w:rsidR="00151D10">
        <w:t xml:space="preserve"> 3</w:t>
      </w:r>
      <w:r w:rsidR="00151D10" w:rsidRPr="00151D10">
        <w:rPr>
          <w:vertAlign w:val="superscript"/>
        </w:rPr>
        <w:t>rd</w:t>
      </w:r>
      <w:r w:rsidR="00151D10">
        <w:t xml:space="preserve"> on call trainee at QEHB</w:t>
      </w:r>
      <w:r>
        <w:t xml:space="preserve"> should be contacted if help is needed because of the pressure of work.  If the</w:t>
      </w:r>
      <w:r w:rsidR="005F5B4C">
        <w:t xml:space="preserve"> </w:t>
      </w:r>
      <w:proofErr w:type="gramStart"/>
      <w:r w:rsidR="005F5B4C">
        <w:t>3</w:t>
      </w:r>
      <w:r w:rsidR="005F5B4C" w:rsidRPr="005F5B4C">
        <w:rPr>
          <w:vertAlign w:val="superscript"/>
        </w:rPr>
        <w:t>rd</w:t>
      </w:r>
      <w:r w:rsidR="005F5B4C">
        <w:t xml:space="preserve">  and</w:t>
      </w:r>
      <w:proofErr w:type="gramEnd"/>
      <w:r w:rsidR="005F5B4C">
        <w:t xml:space="preserve"> 2</w:t>
      </w:r>
      <w:r w:rsidR="005F5B4C" w:rsidRPr="005F5B4C">
        <w:rPr>
          <w:vertAlign w:val="superscript"/>
        </w:rPr>
        <w:t>nd</w:t>
      </w:r>
      <w:r w:rsidR="005F5B4C">
        <w:t xml:space="preserve">  on call </w:t>
      </w:r>
      <w:r w:rsidR="00151D10">
        <w:t>are</w:t>
      </w:r>
      <w:r>
        <w:t xml:space="preserve"> busy or there is a problem of complexity or of high dependency the consultant on-call should be contacted.</w:t>
      </w:r>
      <w:r w:rsidR="00151D10">
        <w:t xml:space="preserve"> The consultant must be contacted whenever a patient is admitted to HDU.</w:t>
      </w:r>
      <w:r w:rsidR="00E64B67">
        <w:t xml:space="preserve"> In addition consultant anaesthetic presence is mandatory for all CS for placenta praevia.</w:t>
      </w:r>
    </w:p>
    <w:p w:rsidR="00B42A91" w:rsidRDefault="00B42A91">
      <w:pPr>
        <w:pStyle w:val="PlainText"/>
      </w:pPr>
    </w:p>
    <w:p w:rsidR="00B42A91" w:rsidRDefault="00B42A91">
      <w:pPr>
        <w:pStyle w:val="Heading2"/>
      </w:pPr>
      <w:bookmarkStart w:id="9" w:name="_Toc53887588"/>
      <w:r>
        <w:t>Ward Round</w:t>
      </w:r>
      <w:bookmarkEnd w:id="9"/>
    </w:p>
    <w:p w:rsidR="00B42A91" w:rsidRDefault="00B42A91">
      <w:pPr>
        <w:pStyle w:val="PlainText"/>
      </w:pPr>
      <w:r>
        <w:t>The first task of the day is to compile a list of patien</w:t>
      </w:r>
      <w:r w:rsidR="005F5B4C">
        <w:t>ts to be seen on the ward round</w:t>
      </w:r>
      <w:r>
        <w:t xml:space="preserve"> </w:t>
      </w:r>
      <w:r w:rsidR="005F5B4C">
        <w:t>from the list on the white board and the theatre register. The</w:t>
      </w:r>
      <w:r>
        <w:t xml:space="preserve"> ward round </w:t>
      </w:r>
      <w:r w:rsidR="005F5B4C">
        <w:t xml:space="preserve">is </w:t>
      </w:r>
      <w:r>
        <w:t xml:space="preserve">based on deliveries before 0300, so some names may need to remain on the </w:t>
      </w:r>
      <w:r w:rsidR="005F5B4C">
        <w:t>white</w:t>
      </w:r>
      <w:r>
        <w:t>board until the following day</w:t>
      </w:r>
    </w:p>
    <w:p w:rsidR="00B42A91" w:rsidRDefault="00B42A91">
      <w:pPr>
        <w:pStyle w:val="PlainText"/>
      </w:pPr>
    </w:p>
    <w:p w:rsidR="00B42A91" w:rsidRDefault="009A0A0D">
      <w:pPr>
        <w:pStyle w:val="PlainText"/>
      </w:pPr>
      <w:r>
        <w:t>T</w:t>
      </w:r>
      <w:r w:rsidR="00B42A91">
        <w:t xml:space="preserve">he </w:t>
      </w:r>
      <w:r>
        <w:t xml:space="preserve">anaesthetic </w:t>
      </w:r>
      <w:r w:rsidR="00B42A91">
        <w:t>forms should be on the clipboard behind the Midwifery Station but often get filed in the patient's notes in error.  The mode of delivery needs to be recorded on the blue form, as well as any missing information regarding registration numbers</w:t>
      </w:r>
      <w:r w:rsidR="005F5B4C">
        <w:t>.</w:t>
      </w:r>
    </w:p>
    <w:p w:rsidR="00B42A91" w:rsidRDefault="00B42A91">
      <w:pPr>
        <w:pStyle w:val="PlainText"/>
      </w:pPr>
    </w:p>
    <w:p w:rsidR="00B42A91" w:rsidRDefault="00B42A91">
      <w:pPr>
        <w:pStyle w:val="PlainText"/>
      </w:pPr>
      <w:r>
        <w:t xml:space="preserve">In addition to the new patients there will be some who require review.  This includes those </w:t>
      </w:r>
      <w:proofErr w:type="gramStart"/>
      <w:r>
        <w:t>patients</w:t>
      </w:r>
      <w:proofErr w:type="gramEnd"/>
      <w:r>
        <w:t xml:space="preserve"> </w:t>
      </w:r>
      <w:r w:rsidR="005F5B4C">
        <w:t xml:space="preserve">who are not fully mobile, </w:t>
      </w:r>
      <w:r>
        <w:t xml:space="preserve">have suffered a complication or whose sensory block has not resolved.  Known dural </w:t>
      </w:r>
      <w:proofErr w:type="gramStart"/>
      <w:r>
        <w:t>taps,</w:t>
      </w:r>
      <w:proofErr w:type="gramEnd"/>
      <w:r>
        <w:t xml:space="preserve"> are reviewed routinely for a minimum of two days, depending on progress.</w:t>
      </w:r>
      <w:r w:rsidR="005F5B4C">
        <w:t xml:space="preserve"> Spinal </w:t>
      </w:r>
      <w:r w:rsidR="005F5B4C">
        <w:lastRenderedPageBreak/>
        <w:t xml:space="preserve">anaesthetics </w:t>
      </w:r>
      <w:proofErr w:type="gramStart"/>
      <w:r w:rsidR="005F5B4C">
        <w:t>who</w:t>
      </w:r>
      <w:proofErr w:type="gramEnd"/>
      <w:r w:rsidR="005F5B4C">
        <w:t xml:space="preserve"> are discharged on the 1</w:t>
      </w:r>
      <w:r w:rsidR="005F5B4C" w:rsidRPr="005F5B4C">
        <w:rPr>
          <w:vertAlign w:val="superscript"/>
        </w:rPr>
        <w:t>st</w:t>
      </w:r>
      <w:r w:rsidR="005F5B4C">
        <w:t xml:space="preserve"> day </w:t>
      </w:r>
      <w:r w:rsidR="00845014">
        <w:t>should be warned of the possible development of a headache and told how to contact us. This should be documented on the anaesthetic sheet.</w:t>
      </w:r>
    </w:p>
    <w:p w:rsidR="00B42A91" w:rsidRDefault="00B42A91">
      <w:pPr>
        <w:pStyle w:val="PlainText"/>
      </w:pPr>
    </w:p>
    <w:p w:rsidR="00B42A91" w:rsidRDefault="00B42A91">
      <w:pPr>
        <w:pStyle w:val="PlainText"/>
      </w:pPr>
      <w:r>
        <w:t xml:space="preserve">After the mother has been seen, the follow-up section of the form is completed.  The top copy is filed in the patient's notes and the carbon copy is kept for the monthly audit undertaken by the consultants.  Data is entered </w:t>
      </w:r>
      <w:r w:rsidR="00284423">
        <w:t>onto a database</w:t>
      </w:r>
      <w:r>
        <w:t xml:space="preserve"> by the consultant.</w:t>
      </w:r>
    </w:p>
    <w:p w:rsidR="00B42A91" w:rsidRDefault="00B42A91">
      <w:pPr>
        <w:pStyle w:val="PlainText"/>
      </w:pPr>
    </w:p>
    <w:p w:rsidR="00B42A91" w:rsidRDefault="00B42A91">
      <w:pPr>
        <w:pStyle w:val="Heading1"/>
      </w:pPr>
      <w:bookmarkStart w:id="10" w:name="_Toc53887589"/>
      <w:r>
        <w:t>Documentation</w:t>
      </w:r>
      <w:bookmarkEnd w:id="10"/>
    </w:p>
    <w:p w:rsidR="00B42A91" w:rsidRDefault="00B42A91">
      <w:pPr>
        <w:pStyle w:val="PlainText"/>
        <w:rPr>
          <w:b/>
        </w:rPr>
      </w:pPr>
      <w:r>
        <w:rPr>
          <w:b/>
        </w:rPr>
        <w:t>It is important to record the pertinent information in an appropriate way - remember no record no defence!!</w:t>
      </w:r>
    </w:p>
    <w:p w:rsidR="00B42A91" w:rsidRDefault="00327D4C">
      <w:pPr>
        <w:pStyle w:val="PlainText"/>
      </w:pPr>
      <w:r>
        <w:t>Please complete the anaesthetic sheet as fully as possible. The nature of obstetrics means that we get a steady number of complaints and legal activity. Good documentation is therefore vital as well as good clinical practice.</w:t>
      </w:r>
    </w:p>
    <w:p w:rsidR="00B42A91" w:rsidRDefault="00B6756C">
      <w:pPr>
        <w:pStyle w:val="PlainText"/>
      </w:pPr>
      <w:r>
        <w:t>We will be following up on poor documentation and you will be notified if we feel that this is substandard.</w:t>
      </w:r>
    </w:p>
    <w:p w:rsidR="00B42A91" w:rsidRDefault="00B42A91">
      <w:pPr>
        <w:pStyle w:val="Heading2"/>
      </w:pPr>
      <w:bookmarkStart w:id="11" w:name="_Toc53887590"/>
      <w:r>
        <w:t>Risks of regional anaesthesia</w:t>
      </w:r>
      <w:bookmarkEnd w:id="11"/>
    </w:p>
    <w:p w:rsidR="00B42A91" w:rsidRDefault="00B42A91">
      <w:pPr>
        <w:pStyle w:val="PlainText"/>
      </w:pPr>
    </w:p>
    <w:p w:rsidR="00B42A91" w:rsidRDefault="00B42A91">
      <w:pPr>
        <w:pStyle w:val="PlainText"/>
      </w:pPr>
      <w:r>
        <w:t>The following risks should be documented</w:t>
      </w:r>
      <w:r w:rsidR="00151D10">
        <w:t xml:space="preserve"> in the appropriate section of the blue anaesthetic form</w:t>
      </w:r>
      <w:r>
        <w:t>:</w:t>
      </w:r>
    </w:p>
    <w:p w:rsidR="00B42A91" w:rsidRDefault="00B42A91">
      <w:pPr>
        <w:pStyle w:val="PlainText"/>
      </w:pPr>
    </w:p>
    <w:p w:rsidR="00B42A91" w:rsidRDefault="00B42A91">
      <w:pPr>
        <w:pStyle w:val="PlainText"/>
        <w:numPr>
          <w:ilvl w:val="0"/>
          <w:numId w:val="33"/>
        </w:numPr>
      </w:pPr>
      <w:r>
        <w:t>Headache (1:200)</w:t>
      </w:r>
    </w:p>
    <w:p w:rsidR="00B42A91" w:rsidRDefault="00B42A91">
      <w:pPr>
        <w:pStyle w:val="PlainText"/>
        <w:numPr>
          <w:ilvl w:val="0"/>
          <w:numId w:val="33"/>
        </w:numPr>
      </w:pPr>
      <w:r>
        <w:t>Failure</w:t>
      </w:r>
    </w:p>
    <w:p w:rsidR="00B42A91" w:rsidRDefault="00B42A91">
      <w:pPr>
        <w:pStyle w:val="PlainText"/>
        <w:numPr>
          <w:ilvl w:val="0"/>
          <w:numId w:val="33"/>
        </w:numPr>
      </w:pPr>
      <w:r>
        <w:t>Neurological damage – transient numb patches (1:3000), permanent (1:10,000)</w:t>
      </w:r>
    </w:p>
    <w:p w:rsidR="00B42A91" w:rsidRDefault="00B42A91">
      <w:pPr>
        <w:pStyle w:val="PlainText"/>
        <w:numPr>
          <w:ilvl w:val="0"/>
          <w:numId w:val="33"/>
        </w:numPr>
      </w:pPr>
      <w:r>
        <w:t>Hypotension, nausea, vomiting</w:t>
      </w:r>
    </w:p>
    <w:p w:rsidR="00B42A91" w:rsidRDefault="00B42A91">
      <w:pPr>
        <w:pStyle w:val="PlainText"/>
        <w:numPr>
          <w:ilvl w:val="0"/>
          <w:numId w:val="33"/>
        </w:numPr>
      </w:pPr>
      <w:r>
        <w:t>Pushing and pulling sensation during a regional caesarean section.</w:t>
      </w:r>
    </w:p>
    <w:p w:rsidR="00D57547" w:rsidRDefault="00D57547" w:rsidP="00D57547">
      <w:pPr>
        <w:pStyle w:val="PlainText"/>
      </w:pPr>
    </w:p>
    <w:p w:rsidR="00D57547" w:rsidRPr="00D57547" w:rsidRDefault="00D57547" w:rsidP="00D57547">
      <w:pPr>
        <w:pStyle w:val="PlainText"/>
      </w:pPr>
      <w:r w:rsidRPr="00D57547">
        <w:t xml:space="preserve">Women should be asked if they wish to know the more rare risks and this </w:t>
      </w:r>
      <w:proofErr w:type="gramStart"/>
      <w:r w:rsidR="00036FE8">
        <w:t xml:space="preserve">should </w:t>
      </w:r>
      <w:r w:rsidRPr="00D57547">
        <w:t xml:space="preserve"> be</w:t>
      </w:r>
      <w:proofErr w:type="gramEnd"/>
      <w:r w:rsidRPr="00D57547">
        <w:t xml:space="preserve"> documented</w:t>
      </w:r>
    </w:p>
    <w:p w:rsidR="00B42A91" w:rsidRDefault="00B42A91">
      <w:pPr>
        <w:pStyle w:val="Heading2"/>
      </w:pPr>
      <w:bookmarkStart w:id="12" w:name="_Toc53887591"/>
      <w:r>
        <w:t>Prescribing</w:t>
      </w:r>
      <w:bookmarkEnd w:id="12"/>
    </w:p>
    <w:p w:rsidR="00B42A91" w:rsidRDefault="00B42A91">
      <w:pPr>
        <w:pStyle w:val="PlainText"/>
        <w:rPr>
          <w:b/>
          <w:i/>
        </w:rPr>
      </w:pPr>
    </w:p>
    <w:p w:rsidR="00B42A91" w:rsidRDefault="00B42A91">
      <w:pPr>
        <w:pStyle w:val="PlainText"/>
        <w:rPr>
          <w:b/>
        </w:rPr>
      </w:pPr>
      <w:r>
        <w:rPr>
          <w:b/>
        </w:rPr>
        <w:t>Please Ensure That:</w:t>
      </w:r>
    </w:p>
    <w:p w:rsidR="00B42A91" w:rsidRDefault="00B42A91">
      <w:pPr>
        <w:pStyle w:val="PlainText"/>
        <w:rPr>
          <w:b/>
        </w:rPr>
      </w:pPr>
    </w:p>
    <w:p w:rsidR="00B42A91" w:rsidRDefault="00B42A91">
      <w:pPr>
        <w:pStyle w:val="PlainText"/>
        <w:numPr>
          <w:ilvl w:val="0"/>
          <w:numId w:val="52"/>
        </w:numPr>
      </w:pPr>
      <w:r>
        <w:t>You sign the sticky labels provided.</w:t>
      </w:r>
    </w:p>
    <w:p w:rsidR="00B42A91" w:rsidRDefault="00B42A91">
      <w:pPr>
        <w:pStyle w:val="PlainText"/>
        <w:numPr>
          <w:ilvl w:val="0"/>
          <w:numId w:val="52"/>
        </w:numPr>
      </w:pPr>
      <w:r>
        <w:t>You make it very clear when regularly prescribed medication can be given, by inserting dates and crossing out doses not to be given.</w:t>
      </w:r>
    </w:p>
    <w:p w:rsidR="00B42A91" w:rsidRDefault="00B42A91">
      <w:pPr>
        <w:pStyle w:val="PlainText"/>
        <w:numPr>
          <w:ilvl w:val="0"/>
          <w:numId w:val="52"/>
        </w:numPr>
      </w:pPr>
      <w:r>
        <w:t xml:space="preserve">You prescribe on the front of the drug chart any doses of </w:t>
      </w:r>
      <w:r w:rsidR="00327D4C">
        <w:t xml:space="preserve">antibiotic and </w:t>
      </w:r>
      <w:r>
        <w:t>analgesic, particularly PR diclofenac</w:t>
      </w:r>
      <w:r w:rsidR="00B1378A">
        <w:t xml:space="preserve"> and paracetamol</w:t>
      </w:r>
      <w:r>
        <w:t xml:space="preserve"> which you give in theatre.</w:t>
      </w:r>
    </w:p>
    <w:p w:rsidR="00327D4C" w:rsidRDefault="00327D4C">
      <w:pPr>
        <w:pStyle w:val="PlainText"/>
        <w:numPr>
          <w:ilvl w:val="0"/>
          <w:numId w:val="52"/>
        </w:numPr>
      </w:pPr>
      <w:r>
        <w:t>Prescribe morphine</w:t>
      </w:r>
      <w:r w:rsidR="00845014">
        <w:t>,</w:t>
      </w:r>
      <w:r>
        <w:t xml:space="preserve"> an antiemetic and enoxaparin if required in recovery</w:t>
      </w:r>
    </w:p>
    <w:p w:rsidR="00327D4C" w:rsidRDefault="00327D4C">
      <w:pPr>
        <w:pStyle w:val="PlainText"/>
        <w:numPr>
          <w:ilvl w:val="0"/>
          <w:numId w:val="52"/>
        </w:numPr>
      </w:pPr>
      <w:r>
        <w:t>A timed dose of enoxaparin if required and complete the sticky label.</w:t>
      </w:r>
    </w:p>
    <w:p w:rsidR="00B42A91" w:rsidRDefault="00B42A91">
      <w:pPr>
        <w:pStyle w:val="Heading2"/>
      </w:pPr>
      <w:bookmarkStart w:id="13" w:name="_Toc53887592"/>
      <w:r>
        <w:t>Audit</w:t>
      </w:r>
      <w:bookmarkEnd w:id="13"/>
    </w:p>
    <w:p w:rsidR="00B42A91" w:rsidRDefault="00B42A91">
      <w:pPr>
        <w:pStyle w:val="PlainText"/>
      </w:pPr>
    </w:p>
    <w:p w:rsidR="00B42A91" w:rsidRDefault="00B42A91">
      <w:pPr>
        <w:pStyle w:val="PlainText"/>
      </w:pPr>
      <w:r>
        <w:t xml:space="preserve">The department collects ongoing audit data which may form the basis for the logbook.  The data is collected from the completed </w:t>
      </w:r>
      <w:proofErr w:type="gramStart"/>
      <w:r>
        <w:t>forms,</w:t>
      </w:r>
      <w:proofErr w:type="gramEnd"/>
      <w:r>
        <w:t xml:space="preserve"> therefore it is important to ensure accurate and adequate completion.</w:t>
      </w:r>
    </w:p>
    <w:p w:rsidR="00B42A91" w:rsidRDefault="00B42A91">
      <w:pPr>
        <w:pStyle w:val="PlainText"/>
      </w:pPr>
    </w:p>
    <w:p w:rsidR="00B42A91" w:rsidRDefault="00B42A91">
      <w:pPr>
        <w:pStyle w:val="PlainText"/>
      </w:pPr>
      <w:r>
        <w:t>You should make clear on the form if there is a deviation from normal practice e.g. GA conversion, failed intubation, additional analgesic requirement etc</w:t>
      </w:r>
    </w:p>
    <w:p w:rsidR="00B42A91" w:rsidRDefault="00B42A91">
      <w:pPr>
        <w:pStyle w:val="PlainText"/>
      </w:pPr>
    </w:p>
    <w:p w:rsidR="00B42A91" w:rsidRDefault="00B42A91">
      <w:pPr>
        <w:pStyle w:val="PlainText"/>
      </w:pPr>
      <w:r>
        <w:t>There may be other audits ongoing in the department that you may also be asked to contribute to.</w:t>
      </w:r>
    </w:p>
    <w:p w:rsidR="00B42A91" w:rsidRDefault="00B42A91">
      <w:pPr>
        <w:pStyle w:val="PlainText"/>
        <w:rPr>
          <w:i/>
        </w:rPr>
      </w:pPr>
    </w:p>
    <w:p w:rsidR="00B42A91" w:rsidRDefault="00B42A91">
      <w:pPr>
        <w:pStyle w:val="Heading1"/>
      </w:pPr>
      <w:bookmarkStart w:id="14" w:name="_Toc53887593"/>
      <w:r>
        <w:t>Feeding Policy</w:t>
      </w:r>
      <w:bookmarkEnd w:id="14"/>
    </w:p>
    <w:p w:rsidR="00F906CA" w:rsidRPr="00F906CA" w:rsidRDefault="00F906CA" w:rsidP="00F906CA">
      <w:pPr>
        <w:autoSpaceDE w:val="0"/>
        <w:autoSpaceDN w:val="0"/>
        <w:adjustRightInd w:val="0"/>
        <w:rPr>
          <w:sz w:val="20"/>
          <w:szCs w:val="20"/>
        </w:rPr>
      </w:pPr>
      <w:r w:rsidRPr="00F906CA">
        <w:rPr>
          <w:sz w:val="20"/>
          <w:szCs w:val="20"/>
        </w:rPr>
        <w:t>Women may drink during established labour and be informed that isotonic drinks may</w:t>
      </w:r>
    </w:p>
    <w:p w:rsidR="00F906CA" w:rsidRPr="00F906CA" w:rsidRDefault="00F906CA" w:rsidP="00F906CA">
      <w:pPr>
        <w:autoSpaceDE w:val="0"/>
        <w:autoSpaceDN w:val="0"/>
        <w:adjustRightInd w:val="0"/>
        <w:rPr>
          <w:sz w:val="20"/>
          <w:szCs w:val="20"/>
        </w:rPr>
      </w:pPr>
      <w:proofErr w:type="gramStart"/>
      <w:r w:rsidRPr="00F906CA">
        <w:rPr>
          <w:sz w:val="20"/>
          <w:szCs w:val="20"/>
        </w:rPr>
        <w:lastRenderedPageBreak/>
        <w:t>be</w:t>
      </w:r>
      <w:proofErr w:type="gramEnd"/>
      <w:r w:rsidRPr="00F906CA">
        <w:rPr>
          <w:sz w:val="20"/>
          <w:szCs w:val="20"/>
        </w:rPr>
        <w:t xml:space="preserve"> more beneficial than water (</w:t>
      </w:r>
      <w:smartTag w:uri="urn:schemas-microsoft-com:office:smarttags" w:element="stockticker">
        <w:r w:rsidRPr="00F906CA">
          <w:rPr>
            <w:sz w:val="20"/>
            <w:szCs w:val="20"/>
          </w:rPr>
          <w:t>NICE</w:t>
        </w:r>
      </w:smartTag>
      <w:r w:rsidRPr="00F906CA">
        <w:rPr>
          <w:sz w:val="20"/>
          <w:szCs w:val="20"/>
        </w:rPr>
        <w:t xml:space="preserve"> 2007)</w:t>
      </w:r>
    </w:p>
    <w:p w:rsidR="00F906CA" w:rsidRPr="00F906CA" w:rsidRDefault="00F906CA" w:rsidP="00F906CA">
      <w:pPr>
        <w:autoSpaceDE w:val="0"/>
        <w:autoSpaceDN w:val="0"/>
        <w:adjustRightInd w:val="0"/>
        <w:rPr>
          <w:sz w:val="20"/>
          <w:szCs w:val="20"/>
        </w:rPr>
      </w:pPr>
      <w:r w:rsidRPr="00F906CA">
        <w:rPr>
          <w:sz w:val="20"/>
          <w:szCs w:val="20"/>
        </w:rPr>
        <w:t>Women may eat a light diet in established labour unless they have risk factors that</w:t>
      </w:r>
    </w:p>
    <w:p w:rsidR="00F906CA" w:rsidRPr="00F906CA" w:rsidRDefault="00F906CA" w:rsidP="00F906CA">
      <w:pPr>
        <w:autoSpaceDE w:val="0"/>
        <w:autoSpaceDN w:val="0"/>
        <w:adjustRightInd w:val="0"/>
        <w:rPr>
          <w:sz w:val="20"/>
          <w:szCs w:val="20"/>
        </w:rPr>
      </w:pPr>
      <w:proofErr w:type="gramStart"/>
      <w:r w:rsidRPr="00F906CA">
        <w:rPr>
          <w:sz w:val="20"/>
          <w:szCs w:val="20"/>
        </w:rPr>
        <w:t>make</w:t>
      </w:r>
      <w:proofErr w:type="gramEnd"/>
      <w:r w:rsidRPr="00F906CA">
        <w:rPr>
          <w:sz w:val="20"/>
          <w:szCs w:val="20"/>
        </w:rPr>
        <w:t xml:space="preserve"> a general anaesthetic more likely (</w:t>
      </w:r>
      <w:smartTag w:uri="urn:schemas-microsoft-com:office:smarttags" w:element="stockticker">
        <w:r w:rsidRPr="00F906CA">
          <w:rPr>
            <w:sz w:val="20"/>
            <w:szCs w:val="20"/>
          </w:rPr>
          <w:t>NICE</w:t>
        </w:r>
      </w:smartTag>
      <w:r w:rsidRPr="00F906CA">
        <w:rPr>
          <w:sz w:val="20"/>
          <w:szCs w:val="20"/>
        </w:rPr>
        <w:t xml:space="preserve"> 2007).</w:t>
      </w:r>
    </w:p>
    <w:p w:rsidR="00F906CA" w:rsidRPr="00F906CA" w:rsidRDefault="00F906CA">
      <w:pPr>
        <w:pStyle w:val="PlainText"/>
      </w:pPr>
    </w:p>
    <w:p w:rsidR="00F906CA" w:rsidRPr="00F906CA" w:rsidRDefault="00F906CA" w:rsidP="00F906CA">
      <w:pPr>
        <w:autoSpaceDE w:val="0"/>
        <w:autoSpaceDN w:val="0"/>
        <w:adjustRightInd w:val="0"/>
        <w:rPr>
          <w:sz w:val="20"/>
          <w:szCs w:val="20"/>
        </w:rPr>
      </w:pPr>
      <w:r w:rsidRPr="00F906CA">
        <w:rPr>
          <w:sz w:val="20"/>
          <w:szCs w:val="20"/>
        </w:rPr>
        <w:t xml:space="preserve">Ranitidine should </w:t>
      </w:r>
      <w:r w:rsidRPr="00F906CA">
        <w:rPr>
          <w:b/>
          <w:bCs/>
          <w:sz w:val="20"/>
          <w:szCs w:val="20"/>
        </w:rPr>
        <w:t xml:space="preserve">not </w:t>
      </w:r>
      <w:r w:rsidRPr="00F906CA">
        <w:rPr>
          <w:sz w:val="20"/>
          <w:szCs w:val="20"/>
        </w:rPr>
        <w:t>be given routinely to women with no risk factors.</w:t>
      </w:r>
    </w:p>
    <w:p w:rsidR="00F906CA" w:rsidRPr="00F906CA" w:rsidRDefault="00F906CA" w:rsidP="00F906CA">
      <w:pPr>
        <w:autoSpaceDE w:val="0"/>
        <w:autoSpaceDN w:val="0"/>
        <w:adjustRightInd w:val="0"/>
        <w:rPr>
          <w:sz w:val="20"/>
          <w:szCs w:val="20"/>
        </w:rPr>
      </w:pPr>
      <w:r w:rsidRPr="00F906CA">
        <w:rPr>
          <w:sz w:val="20"/>
          <w:szCs w:val="20"/>
        </w:rPr>
        <w:t>For women who have received Pethidine: avoid food for 6 hours and consider</w:t>
      </w:r>
    </w:p>
    <w:p w:rsidR="00F906CA" w:rsidRPr="00F906CA" w:rsidRDefault="00F906CA" w:rsidP="00F906CA">
      <w:pPr>
        <w:autoSpaceDE w:val="0"/>
        <w:autoSpaceDN w:val="0"/>
        <w:adjustRightInd w:val="0"/>
        <w:rPr>
          <w:sz w:val="20"/>
          <w:szCs w:val="20"/>
        </w:rPr>
      </w:pPr>
      <w:r w:rsidRPr="00F906CA">
        <w:rPr>
          <w:sz w:val="20"/>
          <w:szCs w:val="20"/>
        </w:rPr>
        <w:t>Ranitidine</w:t>
      </w:r>
    </w:p>
    <w:p w:rsidR="00F906CA" w:rsidRDefault="00F906CA" w:rsidP="00F906CA">
      <w:pPr>
        <w:rPr>
          <w:rFonts w:ascii="Helvetica" w:hAnsi="Helvetica" w:cs="Helvetica"/>
          <w:sz w:val="22"/>
          <w:szCs w:val="22"/>
        </w:rPr>
      </w:pPr>
      <w:r>
        <w:rPr>
          <w:rFonts w:ascii="Helvetica" w:hAnsi="Helvetica" w:cs="Helvetica"/>
          <w:sz w:val="22"/>
          <w:szCs w:val="22"/>
        </w:rPr>
        <w:t>.</w:t>
      </w:r>
    </w:p>
    <w:p w:rsidR="00B42A91" w:rsidRDefault="00B42A91">
      <w:pPr>
        <w:pStyle w:val="Heading1"/>
      </w:pPr>
      <w:bookmarkStart w:id="15" w:name="_Toc53887594"/>
      <w:r>
        <w:t>Acid Aspiration Prophylaxis</w:t>
      </w:r>
      <w:bookmarkEnd w:id="15"/>
    </w:p>
    <w:p w:rsidR="00B42A91" w:rsidRDefault="00B42A91">
      <w:pPr>
        <w:pStyle w:val="PlainText"/>
      </w:pPr>
      <w:r>
        <w:t>The H</w:t>
      </w:r>
      <w:r w:rsidR="00845014">
        <w:rPr>
          <w:vertAlign w:val="subscript"/>
        </w:rPr>
        <w:t>2</w:t>
      </w:r>
      <w:r>
        <w:t xml:space="preserve"> receptor antagonist/antacid regimen as practised in this hospital is as follows.</w:t>
      </w:r>
    </w:p>
    <w:p w:rsidR="00B42A91" w:rsidRDefault="00B42A91">
      <w:pPr>
        <w:pStyle w:val="PlainText"/>
      </w:pPr>
    </w:p>
    <w:p w:rsidR="00B42A91" w:rsidRDefault="00B42A91">
      <w:pPr>
        <w:pStyle w:val="Heading2"/>
      </w:pPr>
      <w:bookmarkStart w:id="16" w:name="_Toc53887595"/>
      <w:r>
        <w:t>Elective Surgery</w:t>
      </w:r>
      <w:bookmarkEnd w:id="16"/>
    </w:p>
    <w:p w:rsidR="00B42A91" w:rsidRDefault="00B42A91">
      <w:pPr>
        <w:pStyle w:val="PlainText"/>
      </w:pPr>
    </w:p>
    <w:p w:rsidR="00B42A91" w:rsidRDefault="00B42A91">
      <w:pPr>
        <w:pStyle w:val="PlainText"/>
      </w:pPr>
      <w:proofErr w:type="gramStart"/>
      <w:r>
        <w:t>Ranitidine 150 mg orally on evening (2200) prior to surgery.</w:t>
      </w:r>
      <w:proofErr w:type="gramEnd"/>
      <w:r>
        <w:t xml:space="preserve"> </w:t>
      </w:r>
    </w:p>
    <w:p w:rsidR="00B42A91" w:rsidRDefault="00B42A91">
      <w:pPr>
        <w:pStyle w:val="PlainText"/>
      </w:pPr>
    </w:p>
    <w:p w:rsidR="00B42A91" w:rsidRDefault="00B42A91">
      <w:pPr>
        <w:pStyle w:val="PlainText"/>
      </w:pPr>
      <w:proofErr w:type="gramStart"/>
      <w:r>
        <w:t>Ranitidine 150 mg orally 0700 on the day of surgery.</w:t>
      </w:r>
      <w:proofErr w:type="gramEnd"/>
    </w:p>
    <w:p w:rsidR="00B42A91" w:rsidRDefault="00B42A91">
      <w:pPr>
        <w:pStyle w:val="PlainText"/>
      </w:pPr>
    </w:p>
    <w:p w:rsidR="00B42A91" w:rsidRDefault="00D57547">
      <w:pPr>
        <w:pStyle w:val="PlainText"/>
      </w:pPr>
      <w:r>
        <w:t xml:space="preserve">For general anaesthesia only </w:t>
      </w:r>
      <w:r w:rsidR="00B42A91">
        <w:t xml:space="preserve">30 ml 0.3M Na Citrate immediately prior to surgery </w:t>
      </w:r>
    </w:p>
    <w:p w:rsidR="00B42A91" w:rsidRDefault="00B42A91">
      <w:pPr>
        <w:pStyle w:val="PlainText"/>
      </w:pPr>
    </w:p>
    <w:p w:rsidR="00B42A91" w:rsidRDefault="00B42A91">
      <w:pPr>
        <w:pStyle w:val="PlainText"/>
      </w:pPr>
      <w:proofErr w:type="gramStart"/>
      <w:r>
        <w:t>Patients</w:t>
      </w:r>
      <w:proofErr w:type="gramEnd"/>
      <w:r>
        <w:t xml:space="preserve"> who wish to come in on the day of surgery, should be assessed by an anaesthetist beforehand and given two ranitidine tablets to be taken at home as prescribed above.</w:t>
      </w:r>
    </w:p>
    <w:p w:rsidR="00B42A91" w:rsidRDefault="00B42A91">
      <w:pPr>
        <w:pStyle w:val="PlainText"/>
      </w:pPr>
    </w:p>
    <w:p w:rsidR="00B42A91" w:rsidRDefault="00B42A91">
      <w:pPr>
        <w:pStyle w:val="Heading2"/>
      </w:pPr>
      <w:bookmarkStart w:id="17" w:name="_Toc53887596"/>
      <w:r>
        <w:t>Emergency Surgery</w:t>
      </w:r>
      <w:bookmarkEnd w:id="17"/>
    </w:p>
    <w:p w:rsidR="00B42A91" w:rsidRDefault="00B42A91">
      <w:pPr>
        <w:pStyle w:val="PlainText"/>
      </w:pPr>
    </w:p>
    <w:p w:rsidR="00B42A91" w:rsidRDefault="00B42A91">
      <w:pPr>
        <w:pStyle w:val="PlainText"/>
      </w:pPr>
      <w:r>
        <w:t xml:space="preserve">Ranitidine 150 mg orally 90 minutes prior to surgery - if time allows.  </w:t>
      </w:r>
    </w:p>
    <w:p w:rsidR="00B42A91" w:rsidRDefault="00B42A91">
      <w:pPr>
        <w:pStyle w:val="PlainText"/>
      </w:pPr>
    </w:p>
    <w:p w:rsidR="00B42A91" w:rsidRDefault="00B42A91">
      <w:pPr>
        <w:pStyle w:val="PlainText"/>
      </w:pPr>
      <w:r>
        <w:t xml:space="preserve">Ranitidine 50 mg </w:t>
      </w:r>
      <w:proofErr w:type="gramStart"/>
      <w:r>
        <w:t>iv</w:t>
      </w:r>
      <w:proofErr w:type="gramEnd"/>
      <w:r>
        <w:t xml:space="preserve"> - if no time.</w:t>
      </w:r>
    </w:p>
    <w:p w:rsidR="00B42A91" w:rsidRDefault="00B42A91">
      <w:pPr>
        <w:pStyle w:val="PlainText"/>
      </w:pPr>
      <w:r>
        <w:t xml:space="preserve"> </w:t>
      </w:r>
    </w:p>
    <w:p w:rsidR="00B42A91" w:rsidRDefault="00D57547">
      <w:pPr>
        <w:pStyle w:val="PlainText"/>
      </w:pPr>
      <w:r>
        <w:t xml:space="preserve">For general anaesthesia only </w:t>
      </w:r>
      <w:r w:rsidR="00B42A91">
        <w:t xml:space="preserve">30 ml 0.3 M Na Citrate immediately prior to surgery </w:t>
      </w:r>
    </w:p>
    <w:p w:rsidR="00B42A91" w:rsidRDefault="00B42A91">
      <w:pPr>
        <w:pStyle w:val="PlainText"/>
      </w:pPr>
    </w:p>
    <w:p w:rsidR="00B42A91" w:rsidRDefault="00B42A91">
      <w:pPr>
        <w:pStyle w:val="Heading2"/>
      </w:pPr>
      <w:bookmarkStart w:id="18" w:name="_Toc53887597"/>
      <w:r>
        <w:t>In Labour</w:t>
      </w:r>
      <w:bookmarkEnd w:id="18"/>
    </w:p>
    <w:p w:rsidR="00F906CA" w:rsidRPr="00F906CA" w:rsidRDefault="00F906CA" w:rsidP="00F906CA">
      <w:pPr>
        <w:autoSpaceDE w:val="0"/>
        <w:autoSpaceDN w:val="0"/>
        <w:adjustRightInd w:val="0"/>
        <w:rPr>
          <w:sz w:val="20"/>
          <w:szCs w:val="20"/>
        </w:rPr>
      </w:pPr>
      <w:r w:rsidRPr="00F906CA">
        <w:rPr>
          <w:sz w:val="20"/>
          <w:szCs w:val="20"/>
        </w:rPr>
        <w:t xml:space="preserve">Any woman </w:t>
      </w:r>
      <w:r w:rsidRPr="00F906CA">
        <w:rPr>
          <w:b/>
          <w:bCs/>
          <w:sz w:val="20"/>
          <w:szCs w:val="20"/>
        </w:rPr>
        <w:t xml:space="preserve">not </w:t>
      </w:r>
      <w:r w:rsidRPr="00F906CA">
        <w:rPr>
          <w:sz w:val="20"/>
          <w:szCs w:val="20"/>
        </w:rPr>
        <w:t>suitable for the normal birth care pathway (ICP) should be</w:t>
      </w:r>
    </w:p>
    <w:p w:rsidR="00B42A91" w:rsidRDefault="00F906CA" w:rsidP="00F906CA">
      <w:pPr>
        <w:pStyle w:val="PlainText"/>
      </w:pPr>
      <w:proofErr w:type="gramStart"/>
      <w:r w:rsidRPr="00F906CA">
        <w:t>given</w:t>
      </w:r>
      <w:proofErr w:type="gramEnd"/>
      <w:r w:rsidRPr="00F906CA">
        <w:t xml:space="preserve"> 150mg ranitidine 6 hourly but can still have isotonic drinks and water</w:t>
      </w:r>
    </w:p>
    <w:p w:rsidR="00B42A91" w:rsidRDefault="00B42A91">
      <w:pPr>
        <w:pStyle w:val="Heading2"/>
      </w:pPr>
      <w:bookmarkStart w:id="19" w:name="_Toc53887598"/>
      <w:r>
        <w:t>Room 5</w:t>
      </w:r>
      <w:bookmarkEnd w:id="19"/>
    </w:p>
    <w:p w:rsidR="00B42A91" w:rsidRDefault="00B42A91">
      <w:pPr>
        <w:pStyle w:val="PlainText"/>
      </w:pPr>
    </w:p>
    <w:p w:rsidR="00B42A91" w:rsidRDefault="00B42A91">
      <w:pPr>
        <w:pStyle w:val="PlainText"/>
      </w:pPr>
      <w:r>
        <w:t>Ranitidine 50 mg intravenously 6 hourly until oral intake is established.</w:t>
      </w:r>
    </w:p>
    <w:p w:rsidR="00B42A91" w:rsidRDefault="00B42A91">
      <w:pPr>
        <w:pStyle w:val="PlainText"/>
      </w:pPr>
    </w:p>
    <w:p w:rsidR="00B42A91" w:rsidRDefault="00B42A91">
      <w:pPr>
        <w:pStyle w:val="Heading1"/>
        <w:ind w:left="720" w:hanging="720"/>
      </w:pPr>
      <w:bookmarkStart w:id="20" w:name="_Toc53887600"/>
      <w:r>
        <w:t>Thromboprophylaxis</w:t>
      </w:r>
      <w:bookmarkEnd w:id="20"/>
    </w:p>
    <w:p w:rsidR="0051348A" w:rsidRDefault="0051348A" w:rsidP="00CB0B99">
      <w:pPr>
        <w:ind w:left="360"/>
        <w:jc w:val="both"/>
        <w:rPr>
          <w:sz w:val="20"/>
          <w:szCs w:val="20"/>
        </w:rPr>
      </w:pPr>
      <w:bookmarkStart w:id="21" w:name="_Toc53887603"/>
    </w:p>
    <w:p w:rsidR="0051348A" w:rsidRDefault="0051348A" w:rsidP="0051348A">
      <w:r w:rsidRPr="00AE5FF6">
        <w:rPr>
          <w:sz w:val="20"/>
          <w:szCs w:val="20"/>
        </w:rPr>
        <w:t>Thromboembolic disease is the commonest cause of maternal death, with caesarean section being a recognised risk factor.  Effective thromboprophylaxis following caesarean section has resulted in a significant reduction in postnatal deaths from thromboembolism</w:t>
      </w:r>
      <w:r>
        <w:t>.</w:t>
      </w:r>
    </w:p>
    <w:p w:rsidR="0051348A" w:rsidRDefault="0051348A" w:rsidP="0051348A"/>
    <w:p w:rsidR="0051348A" w:rsidRPr="0056430B" w:rsidRDefault="0051348A" w:rsidP="0051348A">
      <w:pPr>
        <w:rPr>
          <w:b/>
          <w:u w:val="single"/>
        </w:rPr>
      </w:pPr>
      <w:r w:rsidRPr="0056430B">
        <w:rPr>
          <w:b/>
          <w:u w:val="single"/>
        </w:rPr>
        <w:t>Elective LSCS</w:t>
      </w:r>
    </w:p>
    <w:p w:rsidR="0051348A" w:rsidRPr="00AE5FF6" w:rsidRDefault="0051348A" w:rsidP="0051348A">
      <w:pPr>
        <w:rPr>
          <w:sz w:val="20"/>
          <w:szCs w:val="20"/>
        </w:rPr>
      </w:pPr>
      <w:r w:rsidRPr="00AE5FF6">
        <w:rPr>
          <w:sz w:val="20"/>
          <w:szCs w:val="20"/>
        </w:rPr>
        <w:t xml:space="preserve">- </w:t>
      </w:r>
      <w:smartTag w:uri="urn:schemas-microsoft-com:office:smarttags" w:element="stockticker">
        <w:r w:rsidRPr="00AE5FF6">
          <w:rPr>
            <w:b/>
            <w:sz w:val="20"/>
            <w:szCs w:val="20"/>
          </w:rPr>
          <w:t>ALL</w:t>
        </w:r>
      </w:smartTag>
      <w:r w:rsidRPr="00AE5FF6">
        <w:rPr>
          <w:sz w:val="20"/>
          <w:szCs w:val="20"/>
        </w:rPr>
        <w:t xml:space="preserve"> women should have calf length TED stockings fitted unless contraindicated eg. </w:t>
      </w:r>
      <w:proofErr w:type="gramStart"/>
      <w:r w:rsidRPr="00AE5FF6">
        <w:rPr>
          <w:sz w:val="20"/>
          <w:szCs w:val="20"/>
        </w:rPr>
        <w:t>neuropathy</w:t>
      </w:r>
      <w:proofErr w:type="gramEnd"/>
    </w:p>
    <w:p w:rsidR="0051348A" w:rsidRPr="00AE5FF6" w:rsidRDefault="0051348A" w:rsidP="0051348A">
      <w:pPr>
        <w:rPr>
          <w:sz w:val="20"/>
          <w:szCs w:val="20"/>
        </w:rPr>
      </w:pPr>
      <w:r w:rsidRPr="00AE5FF6">
        <w:rPr>
          <w:sz w:val="20"/>
          <w:szCs w:val="20"/>
        </w:rPr>
        <w:t>- consider need for Flowtron boots if high risk patient</w:t>
      </w:r>
    </w:p>
    <w:p w:rsidR="0051348A" w:rsidRDefault="0051348A" w:rsidP="0051348A">
      <w:pPr>
        <w:rPr>
          <w:rFonts w:eastAsia="MyriadPro-Regular" w:cs="MyriadPro-Regular"/>
          <w:sz w:val="20"/>
          <w:szCs w:val="20"/>
        </w:rPr>
      </w:pPr>
      <w:r w:rsidRPr="00AE5FF6">
        <w:rPr>
          <w:sz w:val="20"/>
          <w:szCs w:val="20"/>
        </w:rPr>
        <w:t xml:space="preserve">- </w:t>
      </w:r>
      <w:proofErr w:type="gramStart"/>
      <w:r w:rsidRPr="00AE5FF6">
        <w:rPr>
          <w:sz w:val="20"/>
          <w:szCs w:val="20"/>
        </w:rPr>
        <w:t>low</w:t>
      </w:r>
      <w:proofErr w:type="gramEnd"/>
      <w:r w:rsidRPr="00AE5FF6">
        <w:rPr>
          <w:sz w:val="20"/>
          <w:szCs w:val="20"/>
        </w:rPr>
        <w:t xml:space="preserve"> molecular thromboprophylaxis</w:t>
      </w:r>
      <w:r>
        <w:rPr>
          <w:sz w:val="20"/>
          <w:szCs w:val="20"/>
        </w:rPr>
        <w:t xml:space="preserve"> </w:t>
      </w:r>
      <w:r w:rsidRPr="00AE5FF6">
        <w:rPr>
          <w:sz w:val="20"/>
          <w:szCs w:val="20"/>
        </w:rPr>
        <w:t xml:space="preserve">is only required if the woman </w:t>
      </w:r>
      <w:r>
        <w:rPr>
          <w:sz w:val="20"/>
          <w:szCs w:val="20"/>
        </w:rPr>
        <w:t>scores</w:t>
      </w:r>
      <w:r w:rsidRPr="00AE5FF6">
        <w:rPr>
          <w:sz w:val="20"/>
          <w:szCs w:val="20"/>
        </w:rPr>
        <w:t xml:space="preserve"> </w:t>
      </w:r>
      <w:r>
        <w:rPr>
          <w:b/>
          <w:sz w:val="20"/>
          <w:szCs w:val="20"/>
        </w:rPr>
        <w:t>two</w:t>
      </w:r>
      <w:r w:rsidRPr="00AE5FF6">
        <w:rPr>
          <w:b/>
          <w:sz w:val="20"/>
          <w:szCs w:val="20"/>
        </w:rPr>
        <w:t xml:space="preserve"> or more</w:t>
      </w:r>
      <w:r w:rsidRPr="00AE5FF6">
        <w:rPr>
          <w:sz w:val="20"/>
          <w:szCs w:val="20"/>
        </w:rPr>
        <w:t xml:space="preserve"> </w:t>
      </w:r>
      <w:r>
        <w:rPr>
          <w:sz w:val="20"/>
          <w:szCs w:val="20"/>
        </w:rPr>
        <w:t xml:space="preserve">on the </w:t>
      </w:r>
      <w:r w:rsidRPr="00AE5FF6">
        <w:rPr>
          <w:sz w:val="20"/>
          <w:szCs w:val="20"/>
        </w:rPr>
        <w:t xml:space="preserve">risk </w:t>
      </w:r>
      <w:r>
        <w:rPr>
          <w:sz w:val="20"/>
          <w:szCs w:val="20"/>
        </w:rPr>
        <w:t>assessment table</w:t>
      </w:r>
      <w:r w:rsidRPr="00AE5FF6">
        <w:rPr>
          <w:sz w:val="20"/>
          <w:szCs w:val="20"/>
        </w:rPr>
        <w:t xml:space="preserve"> (see below)</w:t>
      </w:r>
      <w:r>
        <w:rPr>
          <w:sz w:val="20"/>
          <w:szCs w:val="20"/>
        </w:rPr>
        <w:t xml:space="preserve"> </w:t>
      </w:r>
    </w:p>
    <w:p w:rsidR="0051348A" w:rsidRPr="00AE5FF6" w:rsidRDefault="0051348A" w:rsidP="0051348A">
      <w:pPr>
        <w:rPr>
          <w:sz w:val="20"/>
          <w:szCs w:val="20"/>
        </w:rPr>
      </w:pPr>
    </w:p>
    <w:p w:rsidR="0051348A" w:rsidRDefault="0051348A" w:rsidP="0051348A">
      <w:pPr>
        <w:rPr>
          <w:b/>
          <w:u w:val="single"/>
        </w:rPr>
      </w:pPr>
      <w:r w:rsidRPr="001908F3">
        <w:rPr>
          <w:b/>
          <w:u w:val="single"/>
        </w:rPr>
        <w:t>Emergency LSCS</w:t>
      </w:r>
    </w:p>
    <w:p w:rsidR="0051348A" w:rsidRPr="00AE5FF6" w:rsidRDefault="0051348A" w:rsidP="0051348A">
      <w:pPr>
        <w:rPr>
          <w:sz w:val="20"/>
          <w:szCs w:val="20"/>
        </w:rPr>
      </w:pPr>
      <w:r w:rsidRPr="00AE5FF6">
        <w:rPr>
          <w:sz w:val="20"/>
          <w:szCs w:val="20"/>
        </w:rPr>
        <w:t xml:space="preserve">- </w:t>
      </w:r>
      <w:smartTag w:uri="urn:schemas-microsoft-com:office:smarttags" w:element="stockticker">
        <w:r w:rsidRPr="00AE5FF6">
          <w:rPr>
            <w:b/>
            <w:sz w:val="20"/>
            <w:szCs w:val="20"/>
          </w:rPr>
          <w:t>ALL</w:t>
        </w:r>
      </w:smartTag>
      <w:r w:rsidRPr="00AE5FF6">
        <w:rPr>
          <w:sz w:val="20"/>
          <w:szCs w:val="20"/>
        </w:rPr>
        <w:t xml:space="preserve"> women should have calf length TED stockings fitted unless contraindicated eg. </w:t>
      </w:r>
      <w:proofErr w:type="gramStart"/>
      <w:r w:rsidRPr="00AE5FF6">
        <w:rPr>
          <w:sz w:val="20"/>
          <w:szCs w:val="20"/>
        </w:rPr>
        <w:t>neuropathy</w:t>
      </w:r>
      <w:proofErr w:type="gramEnd"/>
    </w:p>
    <w:p w:rsidR="0051348A" w:rsidRPr="00AE5FF6" w:rsidRDefault="0051348A" w:rsidP="0051348A">
      <w:pPr>
        <w:rPr>
          <w:sz w:val="20"/>
          <w:szCs w:val="20"/>
        </w:rPr>
      </w:pPr>
      <w:r w:rsidRPr="00AE5FF6">
        <w:rPr>
          <w:sz w:val="20"/>
          <w:szCs w:val="20"/>
        </w:rPr>
        <w:t>- consider need for Flowtron boots if high risk patient</w:t>
      </w:r>
    </w:p>
    <w:p w:rsidR="0051348A" w:rsidRPr="00AE5FF6" w:rsidRDefault="0051348A" w:rsidP="0051348A">
      <w:pPr>
        <w:rPr>
          <w:sz w:val="20"/>
          <w:szCs w:val="20"/>
        </w:rPr>
      </w:pPr>
      <w:r w:rsidRPr="00AE5FF6">
        <w:rPr>
          <w:sz w:val="20"/>
          <w:szCs w:val="20"/>
        </w:rPr>
        <w:t xml:space="preserve">- </w:t>
      </w:r>
      <w:smartTag w:uri="urn:schemas-microsoft-com:office:smarttags" w:element="stockticker">
        <w:r w:rsidRPr="00AE5FF6">
          <w:rPr>
            <w:b/>
            <w:sz w:val="20"/>
            <w:szCs w:val="20"/>
          </w:rPr>
          <w:t>ALL</w:t>
        </w:r>
      </w:smartTag>
      <w:r w:rsidRPr="00AE5FF6">
        <w:rPr>
          <w:sz w:val="20"/>
          <w:szCs w:val="20"/>
        </w:rPr>
        <w:t xml:space="preserve"> women should be given low molecular thromboprophylaxis</w:t>
      </w:r>
      <w:r>
        <w:rPr>
          <w:sz w:val="20"/>
          <w:szCs w:val="20"/>
        </w:rPr>
        <w:t xml:space="preserve"> </w:t>
      </w:r>
      <w:r w:rsidRPr="00AE5FF6">
        <w:rPr>
          <w:sz w:val="20"/>
          <w:szCs w:val="20"/>
        </w:rPr>
        <w:t xml:space="preserve">unless contraindicated eg. </w:t>
      </w:r>
      <w:proofErr w:type="gramStart"/>
      <w:r w:rsidRPr="00AE5FF6">
        <w:rPr>
          <w:sz w:val="20"/>
          <w:szCs w:val="20"/>
        </w:rPr>
        <w:t>withhold</w:t>
      </w:r>
      <w:proofErr w:type="gramEnd"/>
      <w:r w:rsidRPr="00AE5FF6">
        <w:rPr>
          <w:sz w:val="20"/>
          <w:szCs w:val="20"/>
        </w:rPr>
        <w:t xml:space="preserve"> dose if excessive bleeding / coagulopathy (see caution below)</w:t>
      </w:r>
    </w:p>
    <w:p w:rsidR="0051348A" w:rsidRDefault="0051348A" w:rsidP="0051348A"/>
    <w:p w:rsidR="0051348A" w:rsidRPr="009230D3" w:rsidRDefault="0051348A" w:rsidP="0051348A">
      <w:pPr>
        <w:rPr>
          <w:b/>
          <w:sz w:val="18"/>
          <w:szCs w:val="18"/>
        </w:rPr>
      </w:pPr>
      <w:r>
        <w:rPr>
          <w:b/>
          <w:u w:val="single"/>
        </w:rPr>
        <w:t xml:space="preserve">Summary of Risk Assessment for Thromboembolism </w:t>
      </w:r>
      <w:r w:rsidRPr="009230D3">
        <w:rPr>
          <w:b/>
          <w:sz w:val="18"/>
          <w:szCs w:val="18"/>
        </w:rPr>
        <w:t>(RCOG Green-top guideline 37)</w:t>
      </w:r>
    </w:p>
    <w:p w:rsidR="0051348A" w:rsidRDefault="0051348A" w:rsidP="0051348A">
      <w:pPr>
        <w:rPr>
          <w:b/>
          <w:u w:val="single"/>
        </w:rPr>
      </w:pPr>
    </w:p>
    <w:p w:rsidR="0051348A" w:rsidRPr="00AA0EE5" w:rsidRDefault="0051348A" w:rsidP="0051348A">
      <w:pPr>
        <w:autoSpaceDE w:val="0"/>
        <w:autoSpaceDN w:val="0"/>
        <w:adjustRightInd w:val="0"/>
        <w:rPr>
          <w:rFonts w:cs="MetaPlusMedium-Roman"/>
          <w:b/>
          <w:sz w:val="20"/>
          <w:szCs w:val="20"/>
        </w:rPr>
      </w:pPr>
      <w:r w:rsidRPr="00AA0EE5">
        <w:rPr>
          <w:rFonts w:cs="MetaPlusMedium-Roman"/>
          <w:b/>
          <w:sz w:val="20"/>
          <w:szCs w:val="20"/>
        </w:rPr>
        <w:t>Pre-existing risk factors</w:t>
      </w:r>
      <w:r w:rsidRPr="00AA0EE5">
        <w:rPr>
          <w:rFonts w:cs="MetaPlusMedium-Roman"/>
          <w:sz w:val="20"/>
          <w:szCs w:val="20"/>
        </w:rPr>
        <w:t xml:space="preserve"> </w:t>
      </w:r>
      <w:r w:rsidRPr="00AA0EE5">
        <w:rPr>
          <w:rFonts w:cs="MetaPlusMedium-Roman"/>
          <w:sz w:val="20"/>
          <w:szCs w:val="20"/>
        </w:rPr>
        <w:tab/>
      </w:r>
      <w:r w:rsidRPr="00AA0EE5">
        <w:rPr>
          <w:rFonts w:cs="MetaPlusMedium-Roman"/>
          <w:sz w:val="20"/>
          <w:szCs w:val="20"/>
        </w:rPr>
        <w:tab/>
      </w:r>
      <w:r w:rsidRPr="00AA0EE5">
        <w:rPr>
          <w:rFonts w:cs="MetaPlusMedium-Roman"/>
          <w:sz w:val="20"/>
          <w:szCs w:val="20"/>
        </w:rPr>
        <w:tab/>
      </w:r>
      <w:r w:rsidRPr="00AA0EE5">
        <w:rPr>
          <w:rFonts w:cs="MetaPlusMedium-Roman"/>
          <w:sz w:val="20"/>
          <w:szCs w:val="20"/>
        </w:rPr>
        <w:tab/>
      </w:r>
      <w:r>
        <w:rPr>
          <w:rFonts w:cs="MetaPlusMedium-Roman"/>
          <w:sz w:val="20"/>
          <w:szCs w:val="20"/>
        </w:rPr>
        <w:tab/>
      </w:r>
      <w:r w:rsidRPr="00AA0EE5">
        <w:rPr>
          <w:rFonts w:cs="MetaPlusMedium-Roman"/>
          <w:b/>
          <w:sz w:val="20"/>
          <w:szCs w:val="20"/>
        </w:rPr>
        <w:t>Score</w:t>
      </w:r>
    </w:p>
    <w:p w:rsidR="0051348A" w:rsidRPr="00AA0EE5" w:rsidRDefault="0051348A" w:rsidP="0051348A">
      <w:pPr>
        <w:autoSpaceDE w:val="0"/>
        <w:autoSpaceDN w:val="0"/>
        <w:adjustRightInd w:val="0"/>
        <w:rPr>
          <w:rFonts w:cs="MetaPlusNormal-Roman"/>
          <w:sz w:val="20"/>
          <w:szCs w:val="20"/>
        </w:rPr>
      </w:pPr>
      <w:r w:rsidRPr="00AA0EE5">
        <w:rPr>
          <w:rFonts w:cs="MetaPlusNormal-Roman"/>
          <w:sz w:val="20"/>
          <w:szCs w:val="20"/>
        </w:rPr>
        <w:t>Previous recurrent VTE</w:t>
      </w:r>
      <w:r w:rsidRPr="00AA0EE5">
        <w:rPr>
          <w:rFonts w:cs="MetaPlusNormal-Roman"/>
          <w:sz w:val="20"/>
          <w:szCs w:val="20"/>
        </w:rPr>
        <w:tab/>
      </w:r>
      <w:r w:rsidRPr="00AA0EE5">
        <w:rPr>
          <w:rFonts w:cs="MetaPlusNormal-Roman"/>
          <w:sz w:val="20"/>
          <w:szCs w:val="20"/>
        </w:rPr>
        <w:tab/>
      </w:r>
      <w:r w:rsidRPr="00AA0EE5">
        <w:rPr>
          <w:rFonts w:cs="MetaPlusNormal-Roman"/>
          <w:sz w:val="20"/>
          <w:szCs w:val="20"/>
        </w:rPr>
        <w:tab/>
      </w:r>
      <w:r w:rsidRPr="00AA0EE5">
        <w:rPr>
          <w:rFonts w:cs="MetaPlusNormal-Roman"/>
          <w:sz w:val="20"/>
          <w:szCs w:val="20"/>
        </w:rPr>
        <w:tab/>
      </w:r>
      <w:r w:rsidRPr="00AA0EE5">
        <w:rPr>
          <w:rFonts w:cs="MetaPlusNormal-Roman"/>
          <w:sz w:val="20"/>
          <w:szCs w:val="20"/>
        </w:rPr>
        <w:tab/>
        <w:t>3</w:t>
      </w:r>
    </w:p>
    <w:p w:rsidR="0051348A" w:rsidRPr="00AA0EE5" w:rsidRDefault="0051348A" w:rsidP="0051348A">
      <w:pPr>
        <w:autoSpaceDE w:val="0"/>
        <w:autoSpaceDN w:val="0"/>
        <w:adjustRightInd w:val="0"/>
        <w:rPr>
          <w:rFonts w:cs="MetaPlusNormal-Roman"/>
          <w:sz w:val="20"/>
          <w:szCs w:val="20"/>
        </w:rPr>
      </w:pPr>
      <w:r w:rsidRPr="00AA0EE5">
        <w:rPr>
          <w:rFonts w:cs="MetaPlusNormal-Roman"/>
          <w:sz w:val="20"/>
          <w:szCs w:val="20"/>
        </w:rPr>
        <w:t xml:space="preserve">Previous VTE – unprovoked or estrogen related </w:t>
      </w:r>
      <w:r w:rsidRPr="00AA0EE5">
        <w:rPr>
          <w:rFonts w:cs="MetaPlusNormal-Roman"/>
          <w:sz w:val="20"/>
          <w:szCs w:val="20"/>
        </w:rPr>
        <w:tab/>
      </w:r>
      <w:r w:rsidRPr="00AA0EE5">
        <w:rPr>
          <w:rFonts w:cs="MetaPlusNormal-Roman"/>
          <w:sz w:val="20"/>
          <w:szCs w:val="20"/>
        </w:rPr>
        <w:tab/>
        <w:t>3</w:t>
      </w:r>
    </w:p>
    <w:p w:rsidR="0051348A" w:rsidRPr="00AA0EE5" w:rsidRDefault="0051348A" w:rsidP="0051348A">
      <w:pPr>
        <w:autoSpaceDE w:val="0"/>
        <w:autoSpaceDN w:val="0"/>
        <w:adjustRightInd w:val="0"/>
        <w:rPr>
          <w:rFonts w:cs="MetaPlusNormal-Roman"/>
          <w:sz w:val="20"/>
          <w:szCs w:val="20"/>
        </w:rPr>
      </w:pPr>
      <w:r w:rsidRPr="00AA0EE5">
        <w:rPr>
          <w:rFonts w:cs="MetaPlusNormal-Roman"/>
          <w:sz w:val="20"/>
          <w:szCs w:val="20"/>
        </w:rPr>
        <w:t xml:space="preserve">Previous VTE – provoked </w:t>
      </w:r>
      <w:r w:rsidRPr="00AA0EE5">
        <w:rPr>
          <w:rFonts w:cs="MetaPlusNormal-Roman"/>
          <w:sz w:val="20"/>
          <w:szCs w:val="20"/>
        </w:rPr>
        <w:tab/>
      </w:r>
      <w:r w:rsidRPr="00AA0EE5">
        <w:rPr>
          <w:rFonts w:cs="MetaPlusNormal-Roman"/>
          <w:sz w:val="20"/>
          <w:szCs w:val="20"/>
        </w:rPr>
        <w:tab/>
      </w:r>
      <w:r w:rsidRPr="00AA0EE5">
        <w:rPr>
          <w:rFonts w:cs="MetaPlusNormal-Roman"/>
          <w:sz w:val="20"/>
          <w:szCs w:val="20"/>
        </w:rPr>
        <w:tab/>
      </w:r>
      <w:r w:rsidRPr="00AA0EE5">
        <w:rPr>
          <w:rFonts w:cs="MetaPlusNormal-Roman"/>
          <w:sz w:val="20"/>
          <w:szCs w:val="20"/>
        </w:rPr>
        <w:tab/>
      </w:r>
      <w:r>
        <w:rPr>
          <w:rFonts w:cs="MetaPlusNormal-Roman"/>
          <w:sz w:val="20"/>
          <w:szCs w:val="20"/>
        </w:rPr>
        <w:tab/>
      </w:r>
      <w:r w:rsidRPr="00AA0EE5">
        <w:rPr>
          <w:rFonts w:cs="MetaPlusNormal-Roman"/>
          <w:sz w:val="20"/>
          <w:szCs w:val="20"/>
        </w:rPr>
        <w:t>2</w:t>
      </w:r>
    </w:p>
    <w:p w:rsidR="0051348A" w:rsidRPr="00AA0EE5" w:rsidRDefault="0051348A" w:rsidP="0051348A">
      <w:pPr>
        <w:autoSpaceDE w:val="0"/>
        <w:autoSpaceDN w:val="0"/>
        <w:adjustRightInd w:val="0"/>
        <w:rPr>
          <w:rFonts w:cs="MetaPlusNormal-Roman"/>
          <w:sz w:val="20"/>
          <w:szCs w:val="20"/>
        </w:rPr>
      </w:pPr>
      <w:r w:rsidRPr="00AA0EE5">
        <w:rPr>
          <w:rFonts w:cs="MetaPlusNormal-Roman"/>
          <w:sz w:val="20"/>
          <w:szCs w:val="20"/>
        </w:rPr>
        <w:t xml:space="preserve">Family history of VTE </w:t>
      </w:r>
      <w:r w:rsidRPr="00AA0EE5">
        <w:rPr>
          <w:rFonts w:cs="MetaPlusNormal-Roman"/>
          <w:sz w:val="20"/>
          <w:szCs w:val="20"/>
        </w:rPr>
        <w:tab/>
      </w:r>
      <w:r w:rsidRPr="00AA0EE5">
        <w:rPr>
          <w:rFonts w:cs="MetaPlusNormal-Roman"/>
          <w:sz w:val="20"/>
          <w:szCs w:val="20"/>
        </w:rPr>
        <w:tab/>
      </w:r>
      <w:r w:rsidRPr="00AA0EE5">
        <w:rPr>
          <w:rFonts w:cs="MetaPlusNormal-Roman"/>
          <w:sz w:val="20"/>
          <w:szCs w:val="20"/>
        </w:rPr>
        <w:tab/>
      </w:r>
      <w:r w:rsidRPr="00AA0EE5">
        <w:rPr>
          <w:rFonts w:cs="MetaPlusNormal-Roman"/>
          <w:sz w:val="20"/>
          <w:szCs w:val="20"/>
        </w:rPr>
        <w:tab/>
      </w:r>
      <w:r w:rsidRPr="00AA0EE5">
        <w:rPr>
          <w:rFonts w:cs="MetaPlusNormal-Roman"/>
          <w:sz w:val="20"/>
          <w:szCs w:val="20"/>
        </w:rPr>
        <w:tab/>
        <w:t>1</w:t>
      </w:r>
    </w:p>
    <w:p w:rsidR="0051348A" w:rsidRDefault="0051348A" w:rsidP="0051348A">
      <w:pPr>
        <w:autoSpaceDE w:val="0"/>
        <w:autoSpaceDN w:val="0"/>
        <w:adjustRightInd w:val="0"/>
        <w:rPr>
          <w:rFonts w:cs="MetaPlusNormal-Roman"/>
          <w:sz w:val="20"/>
          <w:szCs w:val="20"/>
        </w:rPr>
      </w:pPr>
      <w:r w:rsidRPr="00AA0EE5">
        <w:rPr>
          <w:rFonts w:cs="MetaPlusNormal-Roman"/>
          <w:sz w:val="20"/>
          <w:szCs w:val="20"/>
        </w:rPr>
        <w:t xml:space="preserve">Known thrombophilia </w:t>
      </w:r>
      <w:r w:rsidRPr="00AA0EE5">
        <w:rPr>
          <w:rFonts w:cs="MetaPlusNormal-Roman"/>
          <w:sz w:val="20"/>
          <w:szCs w:val="20"/>
        </w:rPr>
        <w:tab/>
      </w:r>
      <w:r w:rsidRPr="00AA0EE5">
        <w:rPr>
          <w:rFonts w:cs="MetaPlusNormal-Roman"/>
          <w:sz w:val="20"/>
          <w:szCs w:val="20"/>
        </w:rPr>
        <w:tab/>
      </w:r>
      <w:r w:rsidRPr="00AA0EE5">
        <w:rPr>
          <w:rFonts w:cs="MetaPlusNormal-Roman"/>
          <w:sz w:val="20"/>
          <w:szCs w:val="20"/>
        </w:rPr>
        <w:tab/>
      </w:r>
      <w:r w:rsidRPr="00AA0EE5">
        <w:rPr>
          <w:rFonts w:cs="MetaPlusNormal-Roman"/>
          <w:sz w:val="20"/>
          <w:szCs w:val="20"/>
        </w:rPr>
        <w:tab/>
      </w:r>
      <w:r w:rsidRPr="00AA0EE5">
        <w:rPr>
          <w:rFonts w:cs="MetaPlusNormal-Roman"/>
          <w:sz w:val="20"/>
          <w:szCs w:val="20"/>
        </w:rPr>
        <w:tab/>
        <w:t>2</w:t>
      </w:r>
    </w:p>
    <w:p w:rsidR="00462E3B" w:rsidRPr="00AA0EE5" w:rsidRDefault="00462E3B" w:rsidP="0051348A">
      <w:pPr>
        <w:autoSpaceDE w:val="0"/>
        <w:autoSpaceDN w:val="0"/>
        <w:adjustRightInd w:val="0"/>
        <w:rPr>
          <w:rFonts w:cs="MetaPlusNormal-Roman"/>
          <w:sz w:val="20"/>
          <w:szCs w:val="20"/>
        </w:rPr>
      </w:pPr>
      <w:r>
        <w:rPr>
          <w:rFonts w:cs="MetaPlusNormal-Roman"/>
          <w:sz w:val="20"/>
          <w:szCs w:val="20"/>
        </w:rPr>
        <w:t>Antithrombin deficiency</w:t>
      </w:r>
      <w:r>
        <w:rPr>
          <w:rFonts w:cs="MetaPlusNormal-Roman"/>
          <w:sz w:val="20"/>
          <w:szCs w:val="20"/>
        </w:rPr>
        <w:tab/>
      </w:r>
      <w:r>
        <w:rPr>
          <w:rFonts w:cs="MetaPlusNormal-Roman"/>
          <w:sz w:val="20"/>
          <w:szCs w:val="20"/>
        </w:rPr>
        <w:tab/>
      </w:r>
      <w:r>
        <w:rPr>
          <w:rFonts w:cs="MetaPlusNormal-Roman"/>
          <w:sz w:val="20"/>
          <w:szCs w:val="20"/>
        </w:rPr>
        <w:tab/>
      </w:r>
      <w:r>
        <w:rPr>
          <w:rFonts w:cs="MetaPlusNormal-Roman"/>
          <w:sz w:val="20"/>
          <w:szCs w:val="20"/>
        </w:rPr>
        <w:tab/>
      </w:r>
      <w:r>
        <w:rPr>
          <w:rFonts w:cs="MetaPlusNormal-Roman"/>
          <w:sz w:val="20"/>
          <w:szCs w:val="20"/>
        </w:rPr>
        <w:tab/>
        <w:t>3</w:t>
      </w:r>
    </w:p>
    <w:p w:rsidR="0051348A" w:rsidRDefault="0051348A" w:rsidP="0051348A">
      <w:pPr>
        <w:autoSpaceDE w:val="0"/>
        <w:autoSpaceDN w:val="0"/>
        <w:adjustRightInd w:val="0"/>
        <w:rPr>
          <w:rFonts w:cs="MetaPlusNormal-Roman"/>
          <w:sz w:val="20"/>
          <w:szCs w:val="20"/>
        </w:rPr>
      </w:pPr>
      <w:r w:rsidRPr="00AA0EE5">
        <w:rPr>
          <w:rFonts w:cs="MetaPlusNormal-Roman"/>
          <w:sz w:val="20"/>
          <w:szCs w:val="20"/>
        </w:rPr>
        <w:t xml:space="preserve">Medical comorbidities </w:t>
      </w:r>
      <w:r w:rsidR="00462E3B">
        <w:rPr>
          <w:rFonts w:cs="MetaPlusNormal-Roman"/>
          <w:sz w:val="20"/>
          <w:szCs w:val="20"/>
        </w:rPr>
        <w:t>(SLE, colitis</w:t>
      </w:r>
      <w:proofErr w:type="gramStart"/>
      <w:r w:rsidR="00462E3B">
        <w:rPr>
          <w:rFonts w:cs="MetaPlusNormal-Roman"/>
          <w:sz w:val="20"/>
          <w:szCs w:val="20"/>
        </w:rPr>
        <w:t>,cardiac</w:t>
      </w:r>
      <w:proofErr w:type="gramEnd"/>
      <w:r w:rsidR="00462E3B">
        <w:rPr>
          <w:rFonts w:cs="MetaPlusNormal-Roman"/>
          <w:sz w:val="20"/>
          <w:szCs w:val="20"/>
        </w:rPr>
        <w:t xml:space="preserve"> disease)</w:t>
      </w:r>
      <w:r w:rsidRPr="00AA0EE5">
        <w:rPr>
          <w:rFonts w:cs="MetaPlusNormal-Roman"/>
          <w:sz w:val="20"/>
          <w:szCs w:val="20"/>
        </w:rPr>
        <w:tab/>
      </w:r>
      <w:r w:rsidRPr="00AA0EE5">
        <w:rPr>
          <w:rFonts w:cs="MetaPlusNormal-Roman"/>
          <w:sz w:val="20"/>
          <w:szCs w:val="20"/>
        </w:rPr>
        <w:tab/>
        <w:t>2</w:t>
      </w:r>
    </w:p>
    <w:p w:rsidR="00462E3B" w:rsidRPr="00AA0EE5" w:rsidRDefault="00462E3B" w:rsidP="0051348A">
      <w:pPr>
        <w:autoSpaceDE w:val="0"/>
        <w:autoSpaceDN w:val="0"/>
        <w:adjustRightInd w:val="0"/>
        <w:rPr>
          <w:rFonts w:cs="MetaPlusNormal-Roman"/>
          <w:sz w:val="20"/>
          <w:szCs w:val="20"/>
        </w:rPr>
      </w:pPr>
      <w:r>
        <w:rPr>
          <w:rFonts w:cs="MetaPlusNormal-Roman"/>
          <w:sz w:val="20"/>
          <w:szCs w:val="20"/>
        </w:rPr>
        <w:t>Nephrotic syndrome</w:t>
      </w:r>
      <w:r>
        <w:rPr>
          <w:rFonts w:cs="MetaPlusNormal-Roman"/>
          <w:sz w:val="20"/>
          <w:szCs w:val="20"/>
        </w:rPr>
        <w:tab/>
      </w:r>
      <w:r>
        <w:rPr>
          <w:rFonts w:cs="MetaPlusNormal-Roman"/>
          <w:sz w:val="20"/>
          <w:szCs w:val="20"/>
        </w:rPr>
        <w:tab/>
      </w:r>
      <w:r>
        <w:rPr>
          <w:rFonts w:cs="MetaPlusNormal-Roman"/>
          <w:sz w:val="20"/>
          <w:szCs w:val="20"/>
        </w:rPr>
        <w:tab/>
      </w:r>
      <w:r>
        <w:rPr>
          <w:rFonts w:cs="MetaPlusNormal-Roman"/>
          <w:sz w:val="20"/>
          <w:szCs w:val="20"/>
        </w:rPr>
        <w:tab/>
      </w:r>
      <w:r>
        <w:rPr>
          <w:rFonts w:cs="MetaPlusNormal-Roman"/>
          <w:sz w:val="20"/>
          <w:szCs w:val="20"/>
        </w:rPr>
        <w:tab/>
        <w:t>3</w:t>
      </w:r>
    </w:p>
    <w:p w:rsidR="00462E3B" w:rsidRDefault="0051348A" w:rsidP="0051348A">
      <w:pPr>
        <w:autoSpaceDE w:val="0"/>
        <w:autoSpaceDN w:val="0"/>
        <w:adjustRightInd w:val="0"/>
        <w:rPr>
          <w:rFonts w:cs="MetaPlusNormal-Roman"/>
          <w:sz w:val="20"/>
          <w:szCs w:val="20"/>
        </w:rPr>
      </w:pPr>
      <w:r w:rsidRPr="00AA0EE5">
        <w:rPr>
          <w:rFonts w:cs="MetaPlusNormal-Roman"/>
          <w:sz w:val="20"/>
          <w:szCs w:val="20"/>
        </w:rPr>
        <w:t xml:space="preserve">Age </w:t>
      </w:r>
      <w:r w:rsidR="00462E3B" w:rsidRPr="00AA0EE5">
        <w:rPr>
          <w:rFonts w:eastAsia="MyriadPro-Regular" w:cs="Symbol"/>
          <w:sz w:val="20"/>
          <w:szCs w:val="20"/>
        </w:rPr>
        <w:t>≥</w:t>
      </w:r>
      <w:r w:rsidRPr="00AA0EE5">
        <w:rPr>
          <w:rFonts w:cs="Symbol"/>
          <w:sz w:val="20"/>
          <w:szCs w:val="20"/>
        </w:rPr>
        <w:t xml:space="preserve"> </w:t>
      </w:r>
      <w:r w:rsidRPr="00AA0EE5">
        <w:rPr>
          <w:rFonts w:cs="MetaPlusNormal-Roman"/>
          <w:sz w:val="20"/>
          <w:szCs w:val="20"/>
        </w:rPr>
        <w:t xml:space="preserve">35 years </w:t>
      </w:r>
      <w:r w:rsidRPr="00AA0EE5">
        <w:rPr>
          <w:rFonts w:cs="MetaPlusNormal-Roman"/>
          <w:sz w:val="20"/>
          <w:szCs w:val="20"/>
        </w:rPr>
        <w:tab/>
      </w:r>
      <w:r w:rsidRPr="00AA0EE5">
        <w:rPr>
          <w:rFonts w:cs="MetaPlusNormal-Roman"/>
          <w:sz w:val="20"/>
          <w:szCs w:val="20"/>
        </w:rPr>
        <w:tab/>
      </w:r>
      <w:r w:rsidRPr="00AA0EE5">
        <w:rPr>
          <w:rFonts w:cs="MetaPlusNormal-Roman"/>
          <w:sz w:val="20"/>
          <w:szCs w:val="20"/>
        </w:rPr>
        <w:tab/>
      </w:r>
      <w:r w:rsidRPr="00AA0EE5">
        <w:rPr>
          <w:rFonts w:cs="MetaPlusNormal-Roman"/>
          <w:sz w:val="20"/>
          <w:szCs w:val="20"/>
        </w:rPr>
        <w:tab/>
      </w:r>
      <w:r w:rsidRPr="00AA0EE5">
        <w:rPr>
          <w:rFonts w:cs="MetaPlusNormal-Roman"/>
          <w:sz w:val="20"/>
          <w:szCs w:val="20"/>
        </w:rPr>
        <w:tab/>
      </w:r>
      <w:r>
        <w:rPr>
          <w:rFonts w:cs="MetaPlusNormal-Roman"/>
          <w:sz w:val="20"/>
          <w:szCs w:val="20"/>
        </w:rPr>
        <w:tab/>
      </w:r>
      <w:r w:rsidR="00462E3B">
        <w:rPr>
          <w:rFonts w:cs="MetaPlusNormal-Roman"/>
          <w:sz w:val="20"/>
          <w:szCs w:val="20"/>
        </w:rPr>
        <w:t>0.5</w:t>
      </w:r>
    </w:p>
    <w:p w:rsidR="0051348A" w:rsidRPr="00AA0EE5" w:rsidRDefault="00462E3B" w:rsidP="0051348A">
      <w:pPr>
        <w:autoSpaceDE w:val="0"/>
        <w:autoSpaceDN w:val="0"/>
        <w:adjustRightInd w:val="0"/>
        <w:rPr>
          <w:rFonts w:cs="MetaPlusNormal-Roman"/>
          <w:sz w:val="20"/>
          <w:szCs w:val="20"/>
        </w:rPr>
      </w:pPr>
      <w:r>
        <w:rPr>
          <w:rFonts w:cs="MetaPlusNormal-Roman"/>
          <w:sz w:val="20"/>
          <w:szCs w:val="20"/>
        </w:rPr>
        <w:t xml:space="preserve">Age </w:t>
      </w:r>
      <w:r w:rsidRPr="00AA0EE5">
        <w:rPr>
          <w:rFonts w:eastAsia="MyriadPro-Regular" w:cs="Symbol"/>
          <w:sz w:val="20"/>
          <w:szCs w:val="20"/>
        </w:rPr>
        <w:t>≥</w:t>
      </w:r>
      <w:r>
        <w:rPr>
          <w:rFonts w:eastAsia="MyriadPro-Regular" w:cs="Symbol"/>
          <w:sz w:val="20"/>
          <w:szCs w:val="20"/>
        </w:rPr>
        <w:t xml:space="preserve"> 40 years</w:t>
      </w:r>
      <w:r>
        <w:rPr>
          <w:rFonts w:eastAsia="MyriadPro-Regular" w:cs="Symbol"/>
          <w:sz w:val="20"/>
          <w:szCs w:val="20"/>
        </w:rPr>
        <w:tab/>
      </w:r>
      <w:r>
        <w:rPr>
          <w:rFonts w:eastAsia="MyriadPro-Regular" w:cs="Symbol"/>
          <w:sz w:val="20"/>
          <w:szCs w:val="20"/>
        </w:rPr>
        <w:tab/>
      </w:r>
      <w:r>
        <w:rPr>
          <w:rFonts w:eastAsia="MyriadPro-Regular" w:cs="Symbol"/>
          <w:sz w:val="20"/>
          <w:szCs w:val="20"/>
        </w:rPr>
        <w:tab/>
      </w:r>
      <w:r>
        <w:rPr>
          <w:rFonts w:eastAsia="MyriadPro-Regular" w:cs="Symbol"/>
          <w:sz w:val="20"/>
          <w:szCs w:val="20"/>
        </w:rPr>
        <w:tab/>
      </w:r>
      <w:r>
        <w:rPr>
          <w:rFonts w:eastAsia="MyriadPro-Regular" w:cs="Symbol"/>
          <w:sz w:val="20"/>
          <w:szCs w:val="20"/>
        </w:rPr>
        <w:tab/>
      </w:r>
      <w:r>
        <w:rPr>
          <w:rFonts w:eastAsia="MyriadPro-Regular" w:cs="Symbol"/>
          <w:sz w:val="20"/>
          <w:szCs w:val="20"/>
        </w:rPr>
        <w:tab/>
        <w:t>1</w:t>
      </w:r>
    </w:p>
    <w:p w:rsidR="0051348A" w:rsidRPr="00AA0EE5" w:rsidRDefault="0051348A" w:rsidP="0051348A">
      <w:pPr>
        <w:autoSpaceDE w:val="0"/>
        <w:autoSpaceDN w:val="0"/>
        <w:adjustRightInd w:val="0"/>
        <w:rPr>
          <w:rFonts w:cs="Myriad-Roman"/>
          <w:sz w:val="20"/>
          <w:szCs w:val="20"/>
        </w:rPr>
      </w:pPr>
      <w:r w:rsidRPr="00AA0EE5">
        <w:rPr>
          <w:rFonts w:cs="MetaPlusNormal-Roman"/>
          <w:sz w:val="20"/>
          <w:szCs w:val="20"/>
        </w:rPr>
        <w:t xml:space="preserve">Obesity </w:t>
      </w:r>
      <w:r w:rsidR="00462E3B">
        <w:rPr>
          <w:rFonts w:cs="MetaPlusNormal-Roman"/>
          <w:sz w:val="20"/>
          <w:szCs w:val="20"/>
        </w:rPr>
        <w:tab/>
      </w:r>
      <w:r w:rsidRPr="00AA0EE5">
        <w:rPr>
          <w:rFonts w:cs="MetaPlusNormal-Roman"/>
          <w:sz w:val="20"/>
          <w:szCs w:val="20"/>
        </w:rPr>
        <w:tab/>
      </w:r>
      <w:r w:rsidRPr="00AA0EE5">
        <w:rPr>
          <w:rFonts w:cs="MetaPlusNormal-Roman"/>
          <w:sz w:val="20"/>
          <w:szCs w:val="20"/>
        </w:rPr>
        <w:tab/>
      </w:r>
      <w:r w:rsidRPr="00AA0EE5">
        <w:rPr>
          <w:rFonts w:cs="MetaPlusNormal-Roman"/>
          <w:sz w:val="20"/>
          <w:szCs w:val="20"/>
        </w:rPr>
        <w:tab/>
      </w:r>
      <w:r w:rsidRPr="00AA0EE5">
        <w:rPr>
          <w:rFonts w:cs="MetaPlusNormal-Roman"/>
          <w:sz w:val="20"/>
          <w:szCs w:val="20"/>
        </w:rPr>
        <w:tab/>
      </w:r>
      <w:r w:rsidRPr="00AA0EE5">
        <w:rPr>
          <w:rFonts w:cs="MetaPlusNormal-Roman"/>
          <w:sz w:val="20"/>
          <w:szCs w:val="20"/>
        </w:rPr>
        <w:tab/>
      </w:r>
      <w:r>
        <w:rPr>
          <w:rFonts w:cs="MetaPlusNormal-Roman"/>
          <w:sz w:val="20"/>
          <w:szCs w:val="20"/>
        </w:rPr>
        <w:tab/>
      </w:r>
      <w:r w:rsidRPr="00AA0EE5">
        <w:rPr>
          <w:rFonts w:cs="MetaPlusNormal-Roman"/>
          <w:sz w:val="20"/>
          <w:szCs w:val="20"/>
        </w:rPr>
        <w:t>1/2</w:t>
      </w:r>
      <w:r w:rsidRPr="00AA0EE5">
        <w:rPr>
          <w:rFonts w:cs="Myriad-Roman"/>
          <w:sz w:val="20"/>
          <w:szCs w:val="20"/>
        </w:rPr>
        <w:t>a</w:t>
      </w:r>
    </w:p>
    <w:p w:rsidR="0051348A" w:rsidRPr="00AA0EE5" w:rsidRDefault="0051348A" w:rsidP="0051348A">
      <w:pPr>
        <w:autoSpaceDE w:val="0"/>
        <w:autoSpaceDN w:val="0"/>
        <w:adjustRightInd w:val="0"/>
        <w:rPr>
          <w:rFonts w:cs="MetaPlusNormal-Roman"/>
          <w:sz w:val="20"/>
          <w:szCs w:val="20"/>
        </w:rPr>
      </w:pPr>
      <w:r w:rsidRPr="00AA0EE5">
        <w:rPr>
          <w:rFonts w:eastAsia="MyriadPro-Regular" w:cs="MyriadPro-Regular"/>
          <w:sz w:val="20"/>
          <w:szCs w:val="20"/>
        </w:rPr>
        <w:t xml:space="preserve">Parity </w:t>
      </w:r>
      <w:r w:rsidRPr="00AA0EE5">
        <w:rPr>
          <w:rFonts w:eastAsia="MyriadPro-Regular" w:cs="Symbol"/>
          <w:sz w:val="20"/>
          <w:szCs w:val="20"/>
        </w:rPr>
        <w:t>≥</w:t>
      </w:r>
      <w:r w:rsidRPr="00AA0EE5">
        <w:rPr>
          <w:rFonts w:eastAsia="MyriadPro-Regular" w:cs="MyriadPro-Regular"/>
          <w:sz w:val="20"/>
          <w:szCs w:val="20"/>
        </w:rPr>
        <w:t>3</w:t>
      </w:r>
      <w:r w:rsidRPr="00AA0EE5">
        <w:rPr>
          <w:rFonts w:cs="MetaPlusNormal-Roman"/>
          <w:sz w:val="20"/>
          <w:szCs w:val="20"/>
        </w:rPr>
        <w:tab/>
      </w:r>
      <w:r w:rsidRPr="00AA0EE5">
        <w:rPr>
          <w:rFonts w:cs="MetaPlusNormal-Roman"/>
          <w:sz w:val="20"/>
          <w:szCs w:val="20"/>
        </w:rPr>
        <w:tab/>
      </w:r>
      <w:r w:rsidRPr="00AA0EE5">
        <w:rPr>
          <w:rFonts w:cs="MetaPlusNormal-Roman"/>
          <w:sz w:val="20"/>
          <w:szCs w:val="20"/>
        </w:rPr>
        <w:tab/>
      </w:r>
      <w:r w:rsidRPr="00AA0EE5">
        <w:rPr>
          <w:rFonts w:cs="MetaPlusNormal-Roman"/>
          <w:sz w:val="20"/>
          <w:szCs w:val="20"/>
        </w:rPr>
        <w:tab/>
      </w:r>
      <w:r w:rsidRPr="00AA0EE5">
        <w:rPr>
          <w:rFonts w:cs="MetaPlusNormal-Roman"/>
          <w:sz w:val="20"/>
          <w:szCs w:val="20"/>
        </w:rPr>
        <w:tab/>
      </w:r>
      <w:r w:rsidRPr="00AA0EE5">
        <w:rPr>
          <w:rFonts w:cs="MetaPlusNormal-Roman"/>
          <w:sz w:val="20"/>
          <w:szCs w:val="20"/>
        </w:rPr>
        <w:tab/>
      </w:r>
      <w:r w:rsidR="00462E3B">
        <w:rPr>
          <w:rFonts w:cs="MetaPlusNormal-Roman"/>
          <w:sz w:val="20"/>
          <w:szCs w:val="20"/>
        </w:rPr>
        <w:t>0.5</w:t>
      </w:r>
    </w:p>
    <w:p w:rsidR="0051348A" w:rsidRPr="00AA0EE5" w:rsidRDefault="0051348A" w:rsidP="0051348A">
      <w:pPr>
        <w:autoSpaceDE w:val="0"/>
        <w:autoSpaceDN w:val="0"/>
        <w:adjustRightInd w:val="0"/>
        <w:rPr>
          <w:rFonts w:cs="MetaPlusNormal-Roman"/>
          <w:sz w:val="20"/>
          <w:szCs w:val="20"/>
        </w:rPr>
      </w:pPr>
      <w:r w:rsidRPr="00AA0EE5">
        <w:rPr>
          <w:rFonts w:cs="MetaPlusNormal-Roman"/>
          <w:sz w:val="20"/>
          <w:szCs w:val="20"/>
        </w:rPr>
        <w:t>Smoker</w:t>
      </w:r>
      <w:r w:rsidRPr="00AA0EE5">
        <w:rPr>
          <w:rFonts w:cs="MetaPlusNormal-Roman"/>
          <w:sz w:val="20"/>
          <w:szCs w:val="20"/>
        </w:rPr>
        <w:tab/>
      </w:r>
      <w:r w:rsidRPr="00AA0EE5">
        <w:rPr>
          <w:rFonts w:cs="MetaPlusNormal-Roman"/>
          <w:sz w:val="20"/>
          <w:szCs w:val="20"/>
        </w:rPr>
        <w:tab/>
      </w:r>
      <w:r w:rsidRPr="00AA0EE5">
        <w:rPr>
          <w:rFonts w:cs="MetaPlusNormal-Roman"/>
          <w:sz w:val="20"/>
          <w:szCs w:val="20"/>
        </w:rPr>
        <w:tab/>
      </w:r>
      <w:r w:rsidRPr="00AA0EE5">
        <w:rPr>
          <w:rFonts w:cs="MetaPlusNormal-Roman"/>
          <w:sz w:val="20"/>
          <w:szCs w:val="20"/>
        </w:rPr>
        <w:tab/>
      </w:r>
      <w:r w:rsidRPr="00AA0EE5">
        <w:rPr>
          <w:rFonts w:cs="MetaPlusNormal-Roman"/>
          <w:sz w:val="20"/>
          <w:szCs w:val="20"/>
        </w:rPr>
        <w:tab/>
      </w:r>
      <w:r w:rsidRPr="00AA0EE5">
        <w:rPr>
          <w:rFonts w:cs="MetaPlusNormal-Roman"/>
          <w:sz w:val="20"/>
          <w:szCs w:val="20"/>
        </w:rPr>
        <w:tab/>
      </w:r>
      <w:r w:rsidRPr="00AA0EE5">
        <w:rPr>
          <w:rFonts w:cs="MetaPlusNormal-Roman"/>
          <w:sz w:val="20"/>
          <w:szCs w:val="20"/>
        </w:rPr>
        <w:tab/>
      </w:r>
      <w:r w:rsidR="00462E3B">
        <w:rPr>
          <w:rFonts w:cs="MetaPlusNormal-Roman"/>
          <w:sz w:val="20"/>
          <w:szCs w:val="20"/>
        </w:rPr>
        <w:t>0.5</w:t>
      </w:r>
    </w:p>
    <w:p w:rsidR="0051348A" w:rsidRDefault="0051348A" w:rsidP="0051348A">
      <w:pPr>
        <w:rPr>
          <w:rFonts w:cs="MetaPlusNormal-Roman"/>
          <w:sz w:val="20"/>
          <w:szCs w:val="20"/>
        </w:rPr>
      </w:pPr>
      <w:r w:rsidRPr="00AA0EE5">
        <w:rPr>
          <w:rFonts w:cs="MetaPlusNormal-Roman"/>
          <w:sz w:val="20"/>
          <w:szCs w:val="20"/>
        </w:rPr>
        <w:t xml:space="preserve">Gross varicose veins </w:t>
      </w:r>
      <w:r w:rsidR="00462E3B">
        <w:rPr>
          <w:rFonts w:cs="MetaPlusNormal-Roman"/>
          <w:sz w:val="20"/>
          <w:szCs w:val="20"/>
        </w:rPr>
        <w:t>with phlebitis</w:t>
      </w:r>
      <w:r w:rsidRPr="00AA0EE5">
        <w:rPr>
          <w:rFonts w:cs="MetaPlusNormal-Roman"/>
          <w:sz w:val="20"/>
          <w:szCs w:val="20"/>
        </w:rPr>
        <w:tab/>
      </w:r>
      <w:r w:rsidRPr="00AA0EE5">
        <w:rPr>
          <w:rFonts w:cs="MetaPlusNormal-Roman"/>
          <w:sz w:val="20"/>
          <w:szCs w:val="20"/>
        </w:rPr>
        <w:tab/>
      </w:r>
      <w:r w:rsidRPr="00AA0EE5">
        <w:rPr>
          <w:rFonts w:cs="MetaPlusNormal-Roman"/>
          <w:sz w:val="20"/>
          <w:szCs w:val="20"/>
        </w:rPr>
        <w:tab/>
      </w:r>
      <w:r w:rsidRPr="00AA0EE5">
        <w:rPr>
          <w:rFonts w:cs="MetaPlusNormal-Roman"/>
          <w:sz w:val="20"/>
          <w:szCs w:val="20"/>
        </w:rPr>
        <w:tab/>
      </w:r>
      <w:r w:rsidR="00462E3B">
        <w:rPr>
          <w:rFonts w:cs="MetaPlusNormal-Roman"/>
          <w:sz w:val="20"/>
          <w:szCs w:val="20"/>
        </w:rPr>
        <w:t>2</w:t>
      </w:r>
    </w:p>
    <w:p w:rsidR="0051348A" w:rsidRDefault="0051348A" w:rsidP="0051348A">
      <w:pPr>
        <w:rPr>
          <w:rFonts w:cs="MetaPlusNormal-Roman"/>
          <w:sz w:val="20"/>
          <w:szCs w:val="20"/>
        </w:rPr>
      </w:pPr>
    </w:p>
    <w:p w:rsidR="0051348A" w:rsidRPr="00AA0EE5" w:rsidRDefault="0051348A" w:rsidP="0051348A">
      <w:pPr>
        <w:autoSpaceDE w:val="0"/>
        <w:autoSpaceDN w:val="0"/>
        <w:adjustRightInd w:val="0"/>
        <w:rPr>
          <w:rFonts w:cs="MetaPlusNormal-Roman"/>
          <w:b/>
          <w:sz w:val="20"/>
          <w:szCs w:val="20"/>
        </w:rPr>
      </w:pPr>
      <w:r w:rsidRPr="00AA0EE5">
        <w:rPr>
          <w:rFonts w:cs="MetaPlusNormal-Roman"/>
          <w:b/>
          <w:sz w:val="20"/>
          <w:szCs w:val="20"/>
        </w:rPr>
        <w:t>Obstetric risk factors</w:t>
      </w:r>
    </w:p>
    <w:p w:rsidR="0051348A" w:rsidRPr="00AA0EE5" w:rsidRDefault="0051348A" w:rsidP="0051348A">
      <w:pPr>
        <w:autoSpaceDE w:val="0"/>
        <w:autoSpaceDN w:val="0"/>
        <w:adjustRightInd w:val="0"/>
        <w:rPr>
          <w:rFonts w:cs="MetaPlusNormal-Roman"/>
          <w:sz w:val="20"/>
          <w:szCs w:val="20"/>
        </w:rPr>
      </w:pPr>
      <w:r w:rsidRPr="00AA0EE5">
        <w:rPr>
          <w:rFonts w:cs="MetaPlusNormal-Roman"/>
          <w:sz w:val="20"/>
          <w:szCs w:val="20"/>
        </w:rPr>
        <w:t xml:space="preserve">Pre-eclampsia </w:t>
      </w:r>
      <w:r>
        <w:rPr>
          <w:rFonts w:cs="MetaPlusNormal-Roman"/>
          <w:sz w:val="20"/>
          <w:szCs w:val="20"/>
        </w:rPr>
        <w:tab/>
      </w:r>
      <w:r>
        <w:rPr>
          <w:rFonts w:cs="MetaPlusNormal-Roman"/>
          <w:sz w:val="20"/>
          <w:szCs w:val="20"/>
        </w:rPr>
        <w:tab/>
      </w:r>
      <w:r>
        <w:rPr>
          <w:rFonts w:cs="MetaPlusNormal-Roman"/>
          <w:sz w:val="20"/>
          <w:szCs w:val="20"/>
        </w:rPr>
        <w:tab/>
      </w:r>
      <w:r>
        <w:rPr>
          <w:rFonts w:cs="MetaPlusNormal-Roman"/>
          <w:sz w:val="20"/>
          <w:szCs w:val="20"/>
        </w:rPr>
        <w:tab/>
      </w:r>
      <w:r>
        <w:rPr>
          <w:rFonts w:cs="MetaPlusNormal-Roman"/>
          <w:sz w:val="20"/>
          <w:szCs w:val="20"/>
        </w:rPr>
        <w:tab/>
      </w:r>
      <w:r>
        <w:rPr>
          <w:rFonts w:cs="MetaPlusNormal-Roman"/>
          <w:sz w:val="20"/>
          <w:szCs w:val="20"/>
        </w:rPr>
        <w:tab/>
      </w:r>
      <w:r w:rsidRPr="00AA0EE5">
        <w:rPr>
          <w:rFonts w:cs="MetaPlusNormal-Roman"/>
          <w:sz w:val="20"/>
          <w:szCs w:val="20"/>
        </w:rPr>
        <w:t>1</w:t>
      </w:r>
    </w:p>
    <w:p w:rsidR="0051348A" w:rsidRPr="00AA0EE5" w:rsidRDefault="0051348A" w:rsidP="0051348A">
      <w:pPr>
        <w:autoSpaceDE w:val="0"/>
        <w:autoSpaceDN w:val="0"/>
        <w:adjustRightInd w:val="0"/>
        <w:rPr>
          <w:rFonts w:cs="MetaPlusNormal-Roman"/>
          <w:sz w:val="20"/>
          <w:szCs w:val="20"/>
        </w:rPr>
      </w:pPr>
      <w:r>
        <w:rPr>
          <w:rFonts w:cs="MetaPlusNormal-Roman"/>
          <w:sz w:val="20"/>
          <w:szCs w:val="20"/>
        </w:rPr>
        <w:t>Dehydration/hyperemesis/Ovarian Hyperstimulation Synd</w:t>
      </w:r>
      <w:r>
        <w:rPr>
          <w:rFonts w:cs="MetaPlusNormal-Roman"/>
          <w:sz w:val="20"/>
          <w:szCs w:val="20"/>
        </w:rPr>
        <w:tab/>
      </w:r>
      <w:r w:rsidRPr="00AA0EE5">
        <w:rPr>
          <w:rFonts w:cs="MetaPlusNormal-Roman"/>
          <w:sz w:val="20"/>
          <w:szCs w:val="20"/>
        </w:rPr>
        <w:t>1</w:t>
      </w:r>
    </w:p>
    <w:p w:rsidR="0051348A" w:rsidRPr="00AA0EE5" w:rsidRDefault="0051348A" w:rsidP="0051348A">
      <w:pPr>
        <w:autoSpaceDE w:val="0"/>
        <w:autoSpaceDN w:val="0"/>
        <w:adjustRightInd w:val="0"/>
        <w:rPr>
          <w:rFonts w:cs="MetaPlusNormal-Roman"/>
          <w:sz w:val="20"/>
          <w:szCs w:val="20"/>
        </w:rPr>
      </w:pPr>
      <w:r w:rsidRPr="00AA0EE5">
        <w:rPr>
          <w:rFonts w:cs="MetaPlusNormal-Roman"/>
          <w:sz w:val="20"/>
          <w:szCs w:val="20"/>
        </w:rPr>
        <w:t xml:space="preserve">Multiple pregnancy or </w:t>
      </w:r>
      <w:smartTag w:uri="urn:schemas-microsoft-com:office:smarttags" w:element="stockticker">
        <w:r w:rsidRPr="00AA0EE5">
          <w:rPr>
            <w:rFonts w:cs="MetaPlusNormal-Roman"/>
            <w:sz w:val="20"/>
            <w:szCs w:val="20"/>
          </w:rPr>
          <w:t>ART</w:t>
        </w:r>
      </w:smartTag>
      <w:r>
        <w:rPr>
          <w:rFonts w:cs="MetaPlusNormal-Roman"/>
          <w:sz w:val="20"/>
          <w:szCs w:val="20"/>
        </w:rPr>
        <w:tab/>
      </w:r>
      <w:r>
        <w:rPr>
          <w:rFonts w:cs="MetaPlusNormal-Roman"/>
          <w:sz w:val="20"/>
          <w:szCs w:val="20"/>
        </w:rPr>
        <w:tab/>
      </w:r>
      <w:r>
        <w:rPr>
          <w:rFonts w:cs="MetaPlusNormal-Roman"/>
          <w:sz w:val="20"/>
          <w:szCs w:val="20"/>
        </w:rPr>
        <w:tab/>
      </w:r>
      <w:r>
        <w:rPr>
          <w:rFonts w:cs="MetaPlusNormal-Roman"/>
          <w:sz w:val="20"/>
          <w:szCs w:val="20"/>
        </w:rPr>
        <w:tab/>
      </w:r>
      <w:r w:rsidRPr="00AA0EE5">
        <w:rPr>
          <w:rFonts w:cs="MetaPlusNormal-Roman"/>
          <w:sz w:val="20"/>
          <w:szCs w:val="20"/>
        </w:rPr>
        <w:t>1</w:t>
      </w:r>
    </w:p>
    <w:p w:rsidR="0051348A" w:rsidRPr="00AA0EE5" w:rsidRDefault="0051348A" w:rsidP="0051348A">
      <w:pPr>
        <w:autoSpaceDE w:val="0"/>
        <w:autoSpaceDN w:val="0"/>
        <w:adjustRightInd w:val="0"/>
        <w:rPr>
          <w:rFonts w:cs="MetaPlusNormal-Roman"/>
          <w:sz w:val="20"/>
          <w:szCs w:val="20"/>
        </w:rPr>
      </w:pPr>
      <w:r w:rsidRPr="00AA0EE5">
        <w:rPr>
          <w:rFonts w:cs="MetaPlusNormal-Roman"/>
          <w:sz w:val="20"/>
          <w:szCs w:val="20"/>
        </w:rPr>
        <w:t xml:space="preserve">Caesarean section in labour </w:t>
      </w:r>
      <w:r>
        <w:rPr>
          <w:rFonts w:cs="MetaPlusNormal-Roman"/>
          <w:sz w:val="20"/>
          <w:szCs w:val="20"/>
        </w:rPr>
        <w:t>(ie emergency LSCS)</w:t>
      </w:r>
      <w:r>
        <w:rPr>
          <w:rFonts w:cs="MetaPlusNormal-Roman"/>
          <w:sz w:val="20"/>
          <w:szCs w:val="20"/>
        </w:rPr>
        <w:tab/>
      </w:r>
      <w:r>
        <w:rPr>
          <w:rFonts w:cs="MetaPlusNormal-Roman"/>
          <w:sz w:val="20"/>
          <w:szCs w:val="20"/>
        </w:rPr>
        <w:tab/>
      </w:r>
      <w:r w:rsidRPr="00AA0EE5">
        <w:rPr>
          <w:rFonts w:cs="MetaPlusNormal-Roman"/>
          <w:sz w:val="20"/>
          <w:szCs w:val="20"/>
        </w:rPr>
        <w:t>2</w:t>
      </w:r>
    </w:p>
    <w:p w:rsidR="0051348A" w:rsidRPr="00AA0EE5" w:rsidRDefault="0051348A" w:rsidP="0051348A">
      <w:pPr>
        <w:autoSpaceDE w:val="0"/>
        <w:autoSpaceDN w:val="0"/>
        <w:adjustRightInd w:val="0"/>
        <w:rPr>
          <w:rFonts w:cs="MetaPlusNormal-Roman"/>
          <w:sz w:val="20"/>
          <w:szCs w:val="20"/>
        </w:rPr>
      </w:pPr>
      <w:r w:rsidRPr="00AA0EE5">
        <w:rPr>
          <w:rFonts w:cs="MetaPlusNormal-Roman"/>
          <w:sz w:val="20"/>
          <w:szCs w:val="20"/>
        </w:rPr>
        <w:t xml:space="preserve">Elective caesarean section </w:t>
      </w:r>
      <w:r>
        <w:rPr>
          <w:rFonts w:cs="MetaPlusNormal-Roman"/>
          <w:sz w:val="20"/>
          <w:szCs w:val="20"/>
        </w:rPr>
        <w:tab/>
      </w:r>
      <w:r>
        <w:rPr>
          <w:rFonts w:cs="MetaPlusNormal-Roman"/>
          <w:sz w:val="20"/>
          <w:szCs w:val="20"/>
        </w:rPr>
        <w:tab/>
      </w:r>
      <w:r>
        <w:rPr>
          <w:rFonts w:cs="MetaPlusNormal-Roman"/>
          <w:sz w:val="20"/>
          <w:szCs w:val="20"/>
        </w:rPr>
        <w:tab/>
      </w:r>
      <w:r>
        <w:rPr>
          <w:rFonts w:cs="MetaPlusNormal-Roman"/>
          <w:sz w:val="20"/>
          <w:szCs w:val="20"/>
        </w:rPr>
        <w:tab/>
      </w:r>
      <w:r>
        <w:rPr>
          <w:rFonts w:cs="MetaPlusNormal-Roman"/>
          <w:sz w:val="20"/>
          <w:szCs w:val="20"/>
        </w:rPr>
        <w:tab/>
      </w:r>
      <w:r w:rsidRPr="00AA0EE5">
        <w:rPr>
          <w:rFonts w:cs="MetaPlusNormal-Roman"/>
          <w:sz w:val="20"/>
          <w:szCs w:val="20"/>
        </w:rPr>
        <w:t>1</w:t>
      </w:r>
    </w:p>
    <w:p w:rsidR="0051348A" w:rsidRPr="00AA0EE5" w:rsidRDefault="0051348A" w:rsidP="0051348A">
      <w:pPr>
        <w:autoSpaceDE w:val="0"/>
        <w:autoSpaceDN w:val="0"/>
        <w:adjustRightInd w:val="0"/>
        <w:rPr>
          <w:rFonts w:cs="MetaPlusNormal-Roman"/>
          <w:sz w:val="20"/>
          <w:szCs w:val="20"/>
        </w:rPr>
      </w:pPr>
      <w:r w:rsidRPr="00AA0EE5">
        <w:rPr>
          <w:rFonts w:cs="MetaPlusNormal-Roman"/>
          <w:sz w:val="20"/>
          <w:szCs w:val="20"/>
        </w:rPr>
        <w:t xml:space="preserve">Mid-cavity or rotational forceps </w:t>
      </w:r>
      <w:r>
        <w:rPr>
          <w:rFonts w:cs="MetaPlusNormal-Roman"/>
          <w:sz w:val="20"/>
          <w:szCs w:val="20"/>
        </w:rPr>
        <w:tab/>
      </w:r>
      <w:r>
        <w:rPr>
          <w:rFonts w:cs="MetaPlusNormal-Roman"/>
          <w:sz w:val="20"/>
          <w:szCs w:val="20"/>
        </w:rPr>
        <w:tab/>
      </w:r>
      <w:r>
        <w:rPr>
          <w:rFonts w:cs="MetaPlusNormal-Roman"/>
          <w:sz w:val="20"/>
          <w:szCs w:val="20"/>
        </w:rPr>
        <w:tab/>
      </w:r>
      <w:r>
        <w:rPr>
          <w:rFonts w:cs="MetaPlusNormal-Roman"/>
          <w:sz w:val="20"/>
          <w:szCs w:val="20"/>
        </w:rPr>
        <w:tab/>
      </w:r>
      <w:r w:rsidRPr="00AA0EE5">
        <w:rPr>
          <w:rFonts w:cs="MetaPlusNormal-Roman"/>
          <w:sz w:val="20"/>
          <w:szCs w:val="20"/>
        </w:rPr>
        <w:t>1</w:t>
      </w:r>
    </w:p>
    <w:p w:rsidR="0051348A" w:rsidRPr="00AA0EE5" w:rsidRDefault="0051348A" w:rsidP="0051348A">
      <w:pPr>
        <w:autoSpaceDE w:val="0"/>
        <w:autoSpaceDN w:val="0"/>
        <w:adjustRightInd w:val="0"/>
        <w:rPr>
          <w:rFonts w:cs="MetaPlusNormal-Roman"/>
          <w:sz w:val="20"/>
          <w:szCs w:val="20"/>
        </w:rPr>
      </w:pPr>
      <w:r w:rsidRPr="00AA0EE5">
        <w:rPr>
          <w:rFonts w:cs="MetaPlusNormal-Roman"/>
          <w:sz w:val="20"/>
          <w:szCs w:val="20"/>
        </w:rPr>
        <w:t>Prolonged labour (</w:t>
      </w:r>
      <w:r w:rsidRPr="00AA0EE5">
        <w:rPr>
          <w:rFonts w:cs="Symbol"/>
          <w:sz w:val="20"/>
          <w:szCs w:val="20"/>
        </w:rPr>
        <w:t xml:space="preserve">&gt; </w:t>
      </w:r>
      <w:r w:rsidRPr="00AA0EE5">
        <w:rPr>
          <w:rFonts w:cs="MetaPlusNormal-Roman"/>
          <w:sz w:val="20"/>
          <w:szCs w:val="20"/>
        </w:rPr>
        <w:t xml:space="preserve">24 hours) </w:t>
      </w:r>
      <w:r>
        <w:rPr>
          <w:rFonts w:cs="MetaPlusNormal-Roman"/>
          <w:sz w:val="20"/>
          <w:szCs w:val="20"/>
        </w:rPr>
        <w:tab/>
      </w:r>
      <w:r>
        <w:rPr>
          <w:rFonts w:cs="MetaPlusNormal-Roman"/>
          <w:sz w:val="20"/>
          <w:szCs w:val="20"/>
        </w:rPr>
        <w:tab/>
      </w:r>
      <w:r>
        <w:rPr>
          <w:rFonts w:cs="MetaPlusNormal-Roman"/>
          <w:sz w:val="20"/>
          <w:szCs w:val="20"/>
        </w:rPr>
        <w:tab/>
      </w:r>
      <w:r>
        <w:rPr>
          <w:rFonts w:cs="MetaPlusNormal-Roman"/>
          <w:sz w:val="20"/>
          <w:szCs w:val="20"/>
        </w:rPr>
        <w:tab/>
      </w:r>
      <w:r w:rsidRPr="00AA0EE5">
        <w:rPr>
          <w:rFonts w:cs="MetaPlusNormal-Roman"/>
          <w:sz w:val="20"/>
          <w:szCs w:val="20"/>
        </w:rPr>
        <w:t>1</w:t>
      </w:r>
    </w:p>
    <w:p w:rsidR="0051348A" w:rsidRPr="00AA0EE5" w:rsidRDefault="0051348A" w:rsidP="0051348A">
      <w:pPr>
        <w:rPr>
          <w:sz w:val="20"/>
          <w:szCs w:val="20"/>
        </w:rPr>
      </w:pPr>
      <w:r w:rsidRPr="00AA0EE5">
        <w:rPr>
          <w:rFonts w:cs="MetaPlusNormal-Roman"/>
          <w:sz w:val="20"/>
          <w:szCs w:val="20"/>
        </w:rPr>
        <w:t>PPH (</w:t>
      </w:r>
      <w:r w:rsidRPr="00AA0EE5">
        <w:rPr>
          <w:rFonts w:cs="Symbol"/>
          <w:sz w:val="20"/>
          <w:szCs w:val="20"/>
        </w:rPr>
        <w:t>&gt;</w:t>
      </w:r>
      <w:r w:rsidRPr="00AA0EE5">
        <w:rPr>
          <w:rFonts w:cs="MetaPlusNormal-Roman"/>
          <w:sz w:val="20"/>
          <w:szCs w:val="20"/>
        </w:rPr>
        <w:t xml:space="preserve">1 litre or </w:t>
      </w:r>
      <w:r w:rsidR="00462E3B">
        <w:rPr>
          <w:rFonts w:cs="MetaPlusNormal-Roman"/>
          <w:sz w:val="20"/>
          <w:szCs w:val="20"/>
        </w:rPr>
        <w:t xml:space="preserve">requiring </w:t>
      </w:r>
      <w:r w:rsidRPr="00AA0EE5">
        <w:rPr>
          <w:rFonts w:cs="MetaPlusNormal-Roman"/>
          <w:sz w:val="20"/>
          <w:szCs w:val="20"/>
        </w:rPr>
        <w:t xml:space="preserve">transfusion) </w:t>
      </w:r>
      <w:r>
        <w:rPr>
          <w:rFonts w:cs="MetaPlusNormal-Roman"/>
          <w:sz w:val="20"/>
          <w:szCs w:val="20"/>
        </w:rPr>
        <w:tab/>
      </w:r>
      <w:r>
        <w:rPr>
          <w:rFonts w:cs="MetaPlusNormal-Roman"/>
          <w:sz w:val="20"/>
          <w:szCs w:val="20"/>
        </w:rPr>
        <w:tab/>
      </w:r>
      <w:r>
        <w:rPr>
          <w:rFonts w:cs="MetaPlusNormal-Roman"/>
          <w:sz w:val="20"/>
          <w:szCs w:val="20"/>
        </w:rPr>
        <w:tab/>
      </w:r>
      <w:r w:rsidR="00462E3B">
        <w:rPr>
          <w:rFonts w:cs="MetaPlusNormal-Roman"/>
          <w:sz w:val="20"/>
          <w:szCs w:val="20"/>
        </w:rPr>
        <w:t>2</w:t>
      </w:r>
    </w:p>
    <w:p w:rsidR="0051348A" w:rsidRDefault="0051348A" w:rsidP="0051348A">
      <w:pPr>
        <w:rPr>
          <w:b/>
          <w:u w:val="single"/>
        </w:rPr>
      </w:pPr>
    </w:p>
    <w:p w:rsidR="0051348A" w:rsidRPr="00AA0EE5" w:rsidRDefault="0051348A" w:rsidP="0051348A">
      <w:pPr>
        <w:autoSpaceDE w:val="0"/>
        <w:autoSpaceDN w:val="0"/>
        <w:adjustRightInd w:val="0"/>
        <w:rPr>
          <w:rFonts w:cs="MetaPlusNormal-Roman"/>
          <w:b/>
          <w:sz w:val="20"/>
          <w:szCs w:val="20"/>
        </w:rPr>
      </w:pPr>
      <w:r w:rsidRPr="00AA0EE5">
        <w:rPr>
          <w:rFonts w:cs="MetaPlusNormal-Roman"/>
          <w:b/>
          <w:sz w:val="20"/>
          <w:szCs w:val="20"/>
        </w:rPr>
        <w:t>Transient risk factors</w:t>
      </w:r>
    </w:p>
    <w:p w:rsidR="0051348A" w:rsidRPr="00AA0EE5" w:rsidRDefault="0051348A" w:rsidP="0051348A">
      <w:pPr>
        <w:autoSpaceDE w:val="0"/>
        <w:autoSpaceDN w:val="0"/>
        <w:adjustRightInd w:val="0"/>
        <w:rPr>
          <w:rFonts w:cs="MetaPlusNormal-Roman"/>
          <w:sz w:val="20"/>
          <w:szCs w:val="20"/>
        </w:rPr>
      </w:pPr>
      <w:r w:rsidRPr="00AA0EE5">
        <w:rPr>
          <w:rFonts w:cs="MetaPlusNormal-Roman"/>
          <w:sz w:val="20"/>
          <w:szCs w:val="20"/>
        </w:rPr>
        <w:t xml:space="preserve">Current systemic infection </w:t>
      </w:r>
      <w:r>
        <w:rPr>
          <w:rFonts w:cs="MetaPlusNormal-Roman"/>
          <w:sz w:val="20"/>
          <w:szCs w:val="20"/>
        </w:rPr>
        <w:tab/>
      </w:r>
      <w:r>
        <w:rPr>
          <w:rFonts w:cs="MetaPlusNormal-Roman"/>
          <w:sz w:val="20"/>
          <w:szCs w:val="20"/>
        </w:rPr>
        <w:tab/>
      </w:r>
      <w:r>
        <w:rPr>
          <w:rFonts w:cs="MetaPlusNormal-Roman"/>
          <w:sz w:val="20"/>
          <w:szCs w:val="20"/>
        </w:rPr>
        <w:tab/>
      </w:r>
      <w:r>
        <w:rPr>
          <w:rFonts w:cs="MetaPlusNormal-Roman"/>
          <w:sz w:val="20"/>
          <w:szCs w:val="20"/>
        </w:rPr>
        <w:tab/>
      </w:r>
      <w:r w:rsidRPr="00AA0EE5">
        <w:rPr>
          <w:rFonts w:cs="MetaPlusNormal-Roman"/>
          <w:sz w:val="20"/>
          <w:szCs w:val="20"/>
        </w:rPr>
        <w:t>1</w:t>
      </w:r>
    </w:p>
    <w:p w:rsidR="0051348A" w:rsidRPr="00AA0EE5" w:rsidRDefault="0051348A" w:rsidP="0051348A">
      <w:pPr>
        <w:autoSpaceDE w:val="0"/>
        <w:autoSpaceDN w:val="0"/>
        <w:adjustRightInd w:val="0"/>
        <w:rPr>
          <w:rFonts w:cs="MetaPlusNormal-Roman"/>
          <w:sz w:val="20"/>
          <w:szCs w:val="20"/>
        </w:rPr>
      </w:pPr>
      <w:r w:rsidRPr="00AA0EE5">
        <w:rPr>
          <w:rFonts w:cs="MetaPlusNormal-Roman"/>
          <w:sz w:val="20"/>
          <w:szCs w:val="20"/>
        </w:rPr>
        <w:t>Immobility</w:t>
      </w:r>
      <w:r>
        <w:rPr>
          <w:rFonts w:cs="MetaPlusNormal-Roman"/>
          <w:sz w:val="20"/>
          <w:szCs w:val="20"/>
        </w:rPr>
        <w:tab/>
      </w:r>
      <w:r>
        <w:rPr>
          <w:rFonts w:cs="MetaPlusNormal-Roman"/>
          <w:sz w:val="20"/>
          <w:szCs w:val="20"/>
        </w:rPr>
        <w:tab/>
      </w:r>
      <w:r>
        <w:rPr>
          <w:rFonts w:cs="MetaPlusNormal-Roman"/>
          <w:sz w:val="20"/>
          <w:szCs w:val="20"/>
        </w:rPr>
        <w:tab/>
      </w:r>
      <w:r>
        <w:rPr>
          <w:rFonts w:cs="MetaPlusNormal-Roman"/>
          <w:sz w:val="20"/>
          <w:szCs w:val="20"/>
        </w:rPr>
        <w:tab/>
      </w:r>
      <w:r>
        <w:rPr>
          <w:rFonts w:cs="MetaPlusNormal-Roman"/>
          <w:sz w:val="20"/>
          <w:szCs w:val="20"/>
        </w:rPr>
        <w:tab/>
      </w:r>
      <w:r>
        <w:rPr>
          <w:rFonts w:cs="MetaPlusNormal-Roman"/>
          <w:sz w:val="20"/>
          <w:szCs w:val="20"/>
        </w:rPr>
        <w:tab/>
      </w:r>
      <w:r w:rsidRPr="00AA0EE5">
        <w:rPr>
          <w:rFonts w:cs="MetaPlusNormal-Roman"/>
          <w:sz w:val="20"/>
          <w:szCs w:val="20"/>
        </w:rPr>
        <w:t>1</w:t>
      </w:r>
    </w:p>
    <w:p w:rsidR="0051348A" w:rsidRDefault="0051348A" w:rsidP="0051348A">
      <w:pPr>
        <w:rPr>
          <w:b/>
          <w:u w:val="single"/>
        </w:rPr>
      </w:pPr>
      <w:r w:rsidRPr="00AA0EE5">
        <w:rPr>
          <w:rFonts w:cs="MetaPlusNormal-Roman"/>
          <w:sz w:val="20"/>
          <w:szCs w:val="20"/>
        </w:rPr>
        <w:t xml:space="preserve">Surgical procedure in pregnancy or </w:t>
      </w:r>
      <w:r w:rsidRPr="00AA0EE5">
        <w:rPr>
          <w:rFonts w:cs="Symbol"/>
          <w:sz w:val="20"/>
          <w:szCs w:val="20"/>
        </w:rPr>
        <w:t xml:space="preserve">≤ </w:t>
      </w:r>
      <w:r w:rsidRPr="00AA0EE5">
        <w:rPr>
          <w:rFonts w:cs="MetaPlusNormal-Roman"/>
          <w:sz w:val="20"/>
          <w:szCs w:val="20"/>
        </w:rPr>
        <w:t xml:space="preserve">6 weeks postpartum </w:t>
      </w:r>
      <w:r>
        <w:rPr>
          <w:rFonts w:cs="MetaPlusNormal-Roman"/>
          <w:sz w:val="20"/>
          <w:szCs w:val="20"/>
        </w:rPr>
        <w:tab/>
      </w:r>
      <w:r w:rsidRPr="00AA0EE5">
        <w:rPr>
          <w:rFonts w:cs="MetaPlusNormal-Roman"/>
          <w:sz w:val="20"/>
          <w:szCs w:val="20"/>
        </w:rPr>
        <w:t>2</w:t>
      </w:r>
    </w:p>
    <w:p w:rsidR="0051348A" w:rsidRDefault="0051348A" w:rsidP="0051348A">
      <w:pPr>
        <w:rPr>
          <w:b/>
          <w:u w:val="single"/>
        </w:rPr>
      </w:pPr>
    </w:p>
    <w:p w:rsidR="0051348A" w:rsidRPr="00AA0EE5" w:rsidRDefault="0051348A" w:rsidP="0051348A">
      <w:pPr>
        <w:rPr>
          <w:b/>
          <w:sz w:val="16"/>
          <w:szCs w:val="16"/>
          <w:u w:val="single"/>
        </w:rPr>
      </w:pPr>
      <w:proofErr w:type="gramStart"/>
      <w:r w:rsidRPr="00AA0EE5">
        <w:rPr>
          <w:rFonts w:cs="Myriad-Roman"/>
          <w:sz w:val="16"/>
          <w:szCs w:val="16"/>
        </w:rPr>
        <w:t>a</w:t>
      </w:r>
      <w:proofErr w:type="gramEnd"/>
      <w:r w:rsidRPr="00AA0EE5">
        <w:rPr>
          <w:rFonts w:cs="Myriad-Roman"/>
          <w:sz w:val="16"/>
          <w:szCs w:val="16"/>
        </w:rPr>
        <w:t xml:space="preserve"> </w:t>
      </w:r>
      <w:r w:rsidRPr="00AA0EE5">
        <w:rPr>
          <w:rFonts w:cs="MetaPlusNormal-Roman"/>
          <w:sz w:val="16"/>
          <w:szCs w:val="16"/>
        </w:rPr>
        <w:t xml:space="preserve">Score 1 for </w:t>
      </w:r>
      <w:smartTag w:uri="urn:schemas-microsoft-com:office:smarttags" w:element="stockticker">
        <w:r w:rsidRPr="00AA0EE5">
          <w:rPr>
            <w:rFonts w:cs="MetaPlusNormal-Roman"/>
            <w:sz w:val="16"/>
            <w:szCs w:val="16"/>
          </w:rPr>
          <w:t>BMI</w:t>
        </w:r>
      </w:smartTag>
      <w:r w:rsidRPr="00AA0EE5">
        <w:rPr>
          <w:rFonts w:cs="MetaPlusNormal-Roman"/>
          <w:sz w:val="16"/>
          <w:szCs w:val="16"/>
        </w:rPr>
        <w:t xml:space="preserve"> </w:t>
      </w:r>
      <w:r w:rsidRPr="00AA0EE5">
        <w:rPr>
          <w:rFonts w:cs="Symbol"/>
          <w:sz w:val="16"/>
          <w:szCs w:val="16"/>
        </w:rPr>
        <w:t xml:space="preserve">&gt; </w:t>
      </w:r>
      <w:r w:rsidRPr="00AA0EE5">
        <w:rPr>
          <w:rFonts w:cs="MetaPlusNormal-Roman"/>
          <w:sz w:val="16"/>
          <w:szCs w:val="16"/>
        </w:rPr>
        <w:t>30 kg/m</w:t>
      </w:r>
      <w:r w:rsidRPr="00AA0EE5">
        <w:rPr>
          <w:rFonts w:cs="Myriad-Roman"/>
          <w:sz w:val="16"/>
          <w:szCs w:val="16"/>
        </w:rPr>
        <w:t>2</w:t>
      </w:r>
      <w:r w:rsidRPr="00AA0EE5">
        <w:rPr>
          <w:rFonts w:cs="MetaPlusNormal-Roman"/>
          <w:sz w:val="16"/>
          <w:szCs w:val="16"/>
        </w:rPr>
        <w:t xml:space="preserve">; 2 for </w:t>
      </w:r>
      <w:smartTag w:uri="urn:schemas-microsoft-com:office:smarttags" w:element="stockticker">
        <w:r w:rsidRPr="00AA0EE5">
          <w:rPr>
            <w:rFonts w:cs="MetaPlusNormal-Roman"/>
            <w:sz w:val="16"/>
            <w:szCs w:val="16"/>
          </w:rPr>
          <w:t>BMI</w:t>
        </w:r>
      </w:smartTag>
      <w:r w:rsidRPr="00AA0EE5">
        <w:rPr>
          <w:rFonts w:cs="MetaPlusNormal-Roman"/>
          <w:sz w:val="16"/>
          <w:szCs w:val="16"/>
        </w:rPr>
        <w:t xml:space="preserve"> </w:t>
      </w:r>
      <w:r w:rsidRPr="00AA0EE5">
        <w:rPr>
          <w:rFonts w:cs="Symbol"/>
          <w:sz w:val="16"/>
          <w:szCs w:val="16"/>
        </w:rPr>
        <w:t xml:space="preserve">&gt; </w:t>
      </w:r>
      <w:r w:rsidRPr="00AA0EE5">
        <w:rPr>
          <w:rFonts w:cs="MetaPlusNormal-Roman"/>
          <w:sz w:val="16"/>
          <w:szCs w:val="16"/>
        </w:rPr>
        <w:t>40 kg/m</w:t>
      </w:r>
      <w:r w:rsidRPr="00AA0EE5">
        <w:rPr>
          <w:rFonts w:cs="Myriad-Roman"/>
          <w:sz w:val="16"/>
          <w:szCs w:val="16"/>
        </w:rPr>
        <w:t xml:space="preserve">2 </w:t>
      </w:r>
      <w:r w:rsidRPr="00AA0EE5">
        <w:rPr>
          <w:rFonts w:cs="MetaPlusNormal-Roman"/>
          <w:sz w:val="16"/>
          <w:szCs w:val="16"/>
        </w:rPr>
        <w:t>(</w:t>
      </w:r>
      <w:smartTag w:uri="urn:schemas-microsoft-com:office:smarttags" w:element="stockticker">
        <w:r w:rsidRPr="00AA0EE5">
          <w:rPr>
            <w:rFonts w:cs="MetaPlusNormal-Roman"/>
            <w:sz w:val="16"/>
            <w:szCs w:val="16"/>
          </w:rPr>
          <w:t>BMI</w:t>
        </w:r>
      </w:smartTag>
      <w:r w:rsidRPr="00AA0EE5">
        <w:rPr>
          <w:rFonts w:cs="MetaPlusNormal-Roman"/>
          <w:sz w:val="16"/>
          <w:szCs w:val="16"/>
        </w:rPr>
        <w:t xml:space="preserve"> based on booking weight)</w:t>
      </w:r>
    </w:p>
    <w:p w:rsidR="0051348A" w:rsidRDefault="0051348A" w:rsidP="0051348A">
      <w:pPr>
        <w:rPr>
          <w:b/>
          <w:u w:val="single"/>
        </w:rPr>
      </w:pPr>
    </w:p>
    <w:p w:rsidR="0051348A" w:rsidRDefault="0051348A" w:rsidP="0051348A">
      <w:pPr>
        <w:rPr>
          <w:b/>
          <w:u w:val="single"/>
        </w:rPr>
      </w:pPr>
    </w:p>
    <w:p w:rsidR="0051348A" w:rsidRDefault="0051348A" w:rsidP="0051348A">
      <w:pPr>
        <w:rPr>
          <w:b/>
          <w:u w:val="single"/>
        </w:rPr>
      </w:pPr>
    </w:p>
    <w:p w:rsidR="0051348A" w:rsidRDefault="0051348A" w:rsidP="0051348A">
      <w:pPr>
        <w:rPr>
          <w:b/>
          <w:u w:val="single"/>
        </w:rPr>
      </w:pPr>
    </w:p>
    <w:p w:rsidR="0051348A" w:rsidRDefault="0051348A" w:rsidP="0051348A">
      <w:pPr>
        <w:rPr>
          <w:b/>
          <w:u w:val="single"/>
        </w:rPr>
      </w:pPr>
      <w:r w:rsidRPr="001908F3">
        <w:rPr>
          <w:b/>
          <w:u w:val="single"/>
        </w:rPr>
        <w:t>Doses and Prescription</w:t>
      </w:r>
    </w:p>
    <w:p w:rsidR="0051348A" w:rsidRDefault="0051348A" w:rsidP="0051348A">
      <w:pPr>
        <w:rPr>
          <w:b/>
          <w:u w:val="single"/>
        </w:rPr>
      </w:pPr>
    </w:p>
    <w:p w:rsidR="0051348A" w:rsidRDefault="0051348A" w:rsidP="0051348A">
      <w:pPr>
        <w:rPr>
          <w:b/>
          <w:u w:val="single"/>
        </w:rPr>
      </w:pPr>
      <w:r w:rsidRPr="00AE5FF6">
        <w:rPr>
          <w:sz w:val="20"/>
          <w:szCs w:val="20"/>
        </w:rPr>
        <w:t>Less than 50kg sh</w:t>
      </w:r>
      <w:r>
        <w:rPr>
          <w:sz w:val="20"/>
          <w:szCs w:val="20"/>
        </w:rPr>
        <w:t>ould receive only 20mg</w:t>
      </w:r>
      <w:r w:rsidRPr="00AE5FF6">
        <w:rPr>
          <w:sz w:val="20"/>
          <w:szCs w:val="20"/>
        </w:rPr>
        <w:t xml:space="preserve"> OD</w:t>
      </w:r>
    </w:p>
    <w:p w:rsidR="0051348A" w:rsidRPr="00AE5FF6" w:rsidRDefault="0051348A" w:rsidP="0051348A">
      <w:pPr>
        <w:rPr>
          <w:sz w:val="20"/>
          <w:szCs w:val="20"/>
        </w:rPr>
      </w:pPr>
      <w:r>
        <w:rPr>
          <w:sz w:val="20"/>
          <w:szCs w:val="20"/>
        </w:rPr>
        <w:t>If 50 -</w:t>
      </w:r>
      <w:r w:rsidRPr="00AE5FF6">
        <w:rPr>
          <w:sz w:val="20"/>
          <w:szCs w:val="20"/>
        </w:rPr>
        <w:t xml:space="preserve"> 90kg give 40 mg Clexane subc</w:t>
      </w:r>
      <w:r>
        <w:rPr>
          <w:sz w:val="20"/>
          <w:szCs w:val="20"/>
        </w:rPr>
        <w:t>utaneously OD for a minimum of 7</w:t>
      </w:r>
      <w:r w:rsidRPr="00AE5FF6">
        <w:rPr>
          <w:sz w:val="20"/>
          <w:szCs w:val="20"/>
        </w:rPr>
        <w:t xml:space="preserve"> days.</w:t>
      </w:r>
    </w:p>
    <w:p w:rsidR="0051348A" w:rsidRDefault="0051348A" w:rsidP="0051348A">
      <w:pPr>
        <w:rPr>
          <w:sz w:val="20"/>
          <w:szCs w:val="20"/>
        </w:rPr>
      </w:pPr>
      <w:r w:rsidRPr="00AE5FF6">
        <w:rPr>
          <w:sz w:val="20"/>
          <w:szCs w:val="20"/>
        </w:rPr>
        <w:t>If &gt; 90 kg giv</w:t>
      </w:r>
      <w:r>
        <w:rPr>
          <w:sz w:val="20"/>
          <w:szCs w:val="20"/>
        </w:rPr>
        <w:t>e 40 mg Clexane subcutaneously BD for a minimum of 7</w:t>
      </w:r>
      <w:r w:rsidRPr="00AE5FF6">
        <w:rPr>
          <w:sz w:val="20"/>
          <w:szCs w:val="20"/>
        </w:rPr>
        <w:t xml:space="preserve"> days </w:t>
      </w:r>
      <w:r>
        <w:rPr>
          <w:sz w:val="20"/>
          <w:szCs w:val="20"/>
        </w:rPr>
        <w:t>or 60mg OD (if patient reluctant to have BD injections)</w:t>
      </w:r>
    </w:p>
    <w:p w:rsidR="0051348A" w:rsidRDefault="0051348A" w:rsidP="0051348A">
      <w:pPr>
        <w:rPr>
          <w:sz w:val="20"/>
          <w:szCs w:val="20"/>
        </w:rPr>
      </w:pPr>
      <w:r>
        <w:rPr>
          <w:sz w:val="20"/>
          <w:szCs w:val="20"/>
        </w:rPr>
        <w:t>If &gt;130 kg give 40mg Clexane subcutaneously B</w:t>
      </w:r>
      <w:r w:rsidRPr="00AE5FF6">
        <w:rPr>
          <w:sz w:val="20"/>
          <w:szCs w:val="20"/>
        </w:rPr>
        <w:t>D fo</w:t>
      </w:r>
      <w:r>
        <w:rPr>
          <w:sz w:val="20"/>
          <w:szCs w:val="20"/>
        </w:rPr>
        <w:t>r a minimum of 7</w:t>
      </w:r>
      <w:r w:rsidRPr="00AE5FF6">
        <w:rPr>
          <w:sz w:val="20"/>
          <w:szCs w:val="20"/>
        </w:rPr>
        <w:t xml:space="preserve"> days </w:t>
      </w:r>
      <w:r>
        <w:rPr>
          <w:sz w:val="20"/>
          <w:szCs w:val="20"/>
        </w:rPr>
        <w:t>or 80mg OD (if patient reluctant to have BD injections)</w:t>
      </w:r>
    </w:p>
    <w:p w:rsidR="0051348A" w:rsidRPr="00AE5FF6" w:rsidRDefault="0051348A" w:rsidP="0051348A">
      <w:pPr>
        <w:rPr>
          <w:sz w:val="20"/>
          <w:szCs w:val="20"/>
        </w:rPr>
      </w:pPr>
    </w:p>
    <w:p w:rsidR="0051348A" w:rsidRPr="00AE5FF6" w:rsidRDefault="0051348A" w:rsidP="0051348A">
      <w:pPr>
        <w:rPr>
          <w:sz w:val="20"/>
          <w:szCs w:val="20"/>
        </w:rPr>
      </w:pPr>
      <w:r w:rsidRPr="00AE5FF6">
        <w:rPr>
          <w:sz w:val="20"/>
          <w:szCs w:val="20"/>
        </w:rPr>
        <w:t>The first dose should be prescribed on the FRONT of the drug chart with the appropriate prescription time.  Subsequent doses should be prescribed using the pre-made prescription stickers.  These should be signed and attached to the inside of the drug chart and the appropriate prescription time circled.</w:t>
      </w:r>
    </w:p>
    <w:p w:rsidR="0051348A" w:rsidRDefault="0051348A" w:rsidP="00AE5FF6">
      <w:pPr>
        <w:rPr>
          <w:sz w:val="20"/>
          <w:szCs w:val="20"/>
        </w:rPr>
      </w:pPr>
    </w:p>
    <w:p w:rsidR="00AE5FF6" w:rsidRDefault="00AE5FF6" w:rsidP="00AE5FF6">
      <w:pPr>
        <w:rPr>
          <w:b/>
          <w:u w:val="single"/>
        </w:rPr>
      </w:pPr>
      <w:r w:rsidRPr="00066381">
        <w:rPr>
          <w:b/>
          <w:u w:val="single"/>
        </w:rPr>
        <w:lastRenderedPageBreak/>
        <w:t>Timing of doses</w:t>
      </w:r>
    </w:p>
    <w:p w:rsidR="00AE5FF6" w:rsidRDefault="00AE5FF6" w:rsidP="00AE5FF6">
      <w:pPr>
        <w:rPr>
          <w:b/>
          <w:u w:val="single"/>
        </w:rPr>
      </w:pPr>
    </w:p>
    <w:p w:rsidR="00AE5FF6" w:rsidRPr="00AE5FF6" w:rsidRDefault="00AE5FF6" w:rsidP="00AE5FF6">
      <w:pPr>
        <w:rPr>
          <w:sz w:val="20"/>
          <w:szCs w:val="20"/>
        </w:rPr>
      </w:pPr>
      <w:r w:rsidRPr="00AE5FF6">
        <w:rPr>
          <w:i/>
          <w:sz w:val="20"/>
          <w:szCs w:val="20"/>
        </w:rPr>
        <w:t>After GA</w:t>
      </w:r>
      <w:r w:rsidRPr="00AE5FF6">
        <w:rPr>
          <w:sz w:val="20"/>
          <w:szCs w:val="20"/>
        </w:rPr>
        <w:t xml:space="preserve"> – first dose should be given by anaesthetist before woman leaves theatre unless contraindicated eg. </w:t>
      </w:r>
      <w:proofErr w:type="gramStart"/>
      <w:r w:rsidRPr="00AE5FF6">
        <w:rPr>
          <w:sz w:val="20"/>
          <w:szCs w:val="20"/>
        </w:rPr>
        <w:t>withhold</w:t>
      </w:r>
      <w:proofErr w:type="gramEnd"/>
      <w:r w:rsidRPr="00AE5FF6">
        <w:rPr>
          <w:sz w:val="20"/>
          <w:szCs w:val="20"/>
        </w:rPr>
        <w:t xml:space="preserve"> /delay first dose if excessive bleeding / coagulopathy and </w:t>
      </w:r>
      <w:r w:rsidRPr="00AE5FF6">
        <w:rPr>
          <w:b/>
          <w:sz w:val="20"/>
          <w:szCs w:val="20"/>
        </w:rPr>
        <w:t>document</w:t>
      </w:r>
      <w:r w:rsidRPr="00AE5FF6">
        <w:rPr>
          <w:sz w:val="20"/>
          <w:szCs w:val="20"/>
        </w:rPr>
        <w:t xml:space="preserve"> reasons.</w:t>
      </w:r>
    </w:p>
    <w:p w:rsidR="00AE5FF6" w:rsidRPr="00AE5FF6" w:rsidRDefault="00AE5FF6" w:rsidP="00AE5FF6">
      <w:pPr>
        <w:rPr>
          <w:sz w:val="20"/>
          <w:szCs w:val="20"/>
        </w:rPr>
      </w:pPr>
    </w:p>
    <w:p w:rsidR="00AE5FF6" w:rsidRPr="00AE5FF6" w:rsidRDefault="00AE5FF6" w:rsidP="00AE5FF6">
      <w:pPr>
        <w:rPr>
          <w:sz w:val="20"/>
          <w:szCs w:val="20"/>
        </w:rPr>
      </w:pPr>
      <w:r w:rsidRPr="00AE5FF6">
        <w:rPr>
          <w:i/>
          <w:sz w:val="20"/>
          <w:szCs w:val="20"/>
        </w:rPr>
        <w:t>After spinal</w:t>
      </w:r>
      <w:r w:rsidRPr="00AE5FF6">
        <w:rPr>
          <w:sz w:val="20"/>
          <w:szCs w:val="20"/>
        </w:rPr>
        <w:t xml:space="preserve"> – first dose to be given 2 hours after spinal.  This should be prescribed by the anaesthetist and administered by the midwife.</w:t>
      </w:r>
    </w:p>
    <w:p w:rsidR="00AE5FF6" w:rsidRPr="00AE5FF6" w:rsidRDefault="00AE5FF6" w:rsidP="00AE5FF6">
      <w:pPr>
        <w:rPr>
          <w:sz w:val="20"/>
          <w:szCs w:val="20"/>
        </w:rPr>
      </w:pPr>
    </w:p>
    <w:p w:rsidR="00AE5FF6" w:rsidRPr="00AE5FF6" w:rsidRDefault="00AE5FF6" w:rsidP="00AE5FF6">
      <w:pPr>
        <w:rPr>
          <w:sz w:val="20"/>
          <w:szCs w:val="20"/>
        </w:rPr>
      </w:pPr>
      <w:r w:rsidRPr="00AE5FF6">
        <w:rPr>
          <w:i/>
          <w:sz w:val="20"/>
          <w:szCs w:val="20"/>
        </w:rPr>
        <w:t>After epidurals</w:t>
      </w:r>
      <w:r w:rsidRPr="00AE5FF6">
        <w:rPr>
          <w:sz w:val="20"/>
          <w:szCs w:val="20"/>
        </w:rPr>
        <w:t xml:space="preserve"> – first dose to be given 4 hours after the epidural catheter is removed (to minimize the very small risk of epidural haematoma).  This should be prescribed by the anaesthetist and administered by the midwife.</w:t>
      </w:r>
    </w:p>
    <w:p w:rsidR="00AE5FF6" w:rsidRPr="00CE1EF7" w:rsidRDefault="00AE5FF6" w:rsidP="00AE5FF6"/>
    <w:p w:rsidR="00AE5FF6" w:rsidRDefault="00AE5FF6" w:rsidP="00AE5FF6"/>
    <w:p w:rsidR="00AE5FF6" w:rsidRPr="0051095A" w:rsidRDefault="00AE5FF6" w:rsidP="00AE5FF6">
      <w:pPr>
        <w:rPr>
          <w:b/>
          <w:u w:val="single"/>
        </w:rPr>
      </w:pPr>
      <w:r w:rsidRPr="0051095A">
        <w:rPr>
          <w:b/>
          <w:u w:val="single"/>
        </w:rPr>
        <w:t>Cautions</w:t>
      </w:r>
    </w:p>
    <w:p w:rsidR="00AE5FF6" w:rsidRDefault="00AE5FF6" w:rsidP="00AE5FF6"/>
    <w:p w:rsidR="00AE5FF6" w:rsidRPr="00AE5FF6" w:rsidRDefault="00AE5FF6" w:rsidP="00AE5FF6">
      <w:pPr>
        <w:rPr>
          <w:sz w:val="20"/>
          <w:szCs w:val="20"/>
        </w:rPr>
      </w:pPr>
      <w:r w:rsidRPr="00AE5FF6">
        <w:rPr>
          <w:sz w:val="20"/>
          <w:szCs w:val="20"/>
        </w:rPr>
        <w:t xml:space="preserve">If excessive blood loss / coagulopathy then delay first dose until risk of further bleeding minimal and/or blood results normalised.  </w:t>
      </w:r>
      <w:proofErr w:type="gramStart"/>
      <w:r w:rsidRPr="00AE5FF6">
        <w:rPr>
          <w:sz w:val="20"/>
          <w:szCs w:val="20"/>
        </w:rPr>
        <w:t>Document reasons.</w:t>
      </w:r>
      <w:proofErr w:type="gramEnd"/>
      <w:r w:rsidRPr="00AE5FF6">
        <w:rPr>
          <w:sz w:val="20"/>
          <w:szCs w:val="20"/>
        </w:rPr>
        <w:t xml:space="preserve"> </w:t>
      </w:r>
    </w:p>
    <w:p w:rsidR="00AE5FF6" w:rsidRPr="00AE5FF6" w:rsidRDefault="00AE5FF6" w:rsidP="00AE5FF6">
      <w:pPr>
        <w:rPr>
          <w:sz w:val="20"/>
          <w:szCs w:val="20"/>
        </w:rPr>
      </w:pPr>
    </w:p>
    <w:p w:rsidR="00AE5FF6" w:rsidRPr="00AE5FF6" w:rsidRDefault="00AE5FF6" w:rsidP="00AE5FF6">
      <w:pPr>
        <w:rPr>
          <w:sz w:val="20"/>
          <w:szCs w:val="20"/>
        </w:rPr>
      </w:pPr>
      <w:r w:rsidRPr="00AE5FF6">
        <w:rPr>
          <w:sz w:val="20"/>
          <w:szCs w:val="20"/>
        </w:rPr>
        <w:t>If multiple attempts required to perform spinal (eg at different levels) consider delaying first dose of clexane until 4 hours post spinal.</w:t>
      </w:r>
    </w:p>
    <w:p w:rsidR="00AE5FF6" w:rsidRPr="00AE5FF6" w:rsidRDefault="00AE5FF6" w:rsidP="00AE5FF6">
      <w:pPr>
        <w:rPr>
          <w:sz w:val="20"/>
          <w:szCs w:val="20"/>
        </w:rPr>
      </w:pPr>
    </w:p>
    <w:p w:rsidR="00AE5FF6" w:rsidRPr="00AE5FF6" w:rsidRDefault="00AE5FF6" w:rsidP="00AE5FF6">
      <w:pPr>
        <w:rPr>
          <w:sz w:val="20"/>
          <w:szCs w:val="20"/>
        </w:rPr>
      </w:pPr>
      <w:r w:rsidRPr="00AE5FF6">
        <w:rPr>
          <w:sz w:val="20"/>
          <w:szCs w:val="20"/>
        </w:rPr>
        <w:t xml:space="preserve">If the patient is immobile after </w:t>
      </w:r>
      <w:r w:rsidR="0051348A">
        <w:rPr>
          <w:sz w:val="20"/>
          <w:szCs w:val="20"/>
        </w:rPr>
        <w:t>7</w:t>
      </w:r>
      <w:r w:rsidRPr="00AE5FF6">
        <w:rPr>
          <w:sz w:val="20"/>
          <w:szCs w:val="20"/>
        </w:rPr>
        <w:t xml:space="preserve"> days post LSCS or there are other high risk factors, continuation of thromboprophylaxis should be discussed with the patient’s obstetrician.</w:t>
      </w:r>
    </w:p>
    <w:p w:rsidR="00AE5FF6" w:rsidRDefault="00AE5FF6" w:rsidP="00AE5FF6"/>
    <w:p w:rsidR="00AE5FF6" w:rsidRPr="007205E0" w:rsidRDefault="00AE5FF6" w:rsidP="00AE5FF6">
      <w:pPr>
        <w:rPr>
          <w:b/>
          <w:sz w:val="28"/>
          <w:szCs w:val="28"/>
        </w:rPr>
      </w:pPr>
      <w:r w:rsidRPr="007205E0">
        <w:rPr>
          <w:b/>
          <w:sz w:val="28"/>
          <w:szCs w:val="28"/>
        </w:rPr>
        <w:t>Thromboembolic Disease</w:t>
      </w:r>
    </w:p>
    <w:p w:rsidR="00AE5FF6" w:rsidRDefault="00AE5FF6" w:rsidP="00AE5FF6"/>
    <w:p w:rsidR="00AE5FF6" w:rsidRPr="00AE5FF6" w:rsidRDefault="00AE5FF6" w:rsidP="00AE5FF6">
      <w:pPr>
        <w:rPr>
          <w:sz w:val="20"/>
          <w:szCs w:val="20"/>
        </w:rPr>
      </w:pPr>
      <w:r w:rsidRPr="00AE5FF6">
        <w:rPr>
          <w:sz w:val="20"/>
          <w:szCs w:val="20"/>
        </w:rPr>
        <w:t xml:space="preserve">Women with a past history or family history of thromboembolic disease, suspected thrombophilias or confirmed acquired or inherited thrombophilias including factor V Leiden or the prothrombin gene mutation should have had their management individualised in collaboration with Dr </w:t>
      </w:r>
      <w:smartTag w:uri="urn:schemas-microsoft-com:office:smarttags" w:element="PersonName">
        <w:r w:rsidRPr="00AE5FF6">
          <w:rPr>
            <w:sz w:val="20"/>
            <w:szCs w:val="20"/>
          </w:rPr>
          <w:t>Will Lester</w:t>
        </w:r>
      </w:smartTag>
      <w:r w:rsidRPr="00AE5FF6">
        <w:rPr>
          <w:sz w:val="20"/>
          <w:szCs w:val="20"/>
        </w:rPr>
        <w:t xml:space="preserve">, consultant haematologist – see care plan in the antenatal notes. </w:t>
      </w:r>
    </w:p>
    <w:p w:rsidR="00AE5FF6" w:rsidRPr="00AE5FF6" w:rsidRDefault="00AE5FF6" w:rsidP="00AE5FF6">
      <w:pPr>
        <w:rPr>
          <w:sz w:val="20"/>
          <w:szCs w:val="20"/>
        </w:rPr>
      </w:pPr>
    </w:p>
    <w:p w:rsidR="00AE5FF6" w:rsidRPr="00AE5FF6" w:rsidRDefault="00AE5FF6" w:rsidP="00AE5FF6">
      <w:pPr>
        <w:rPr>
          <w:sz w:val="20"/>
          <w:szCs w:val="20"/>
        </w:rPr>
      </w:pPr>
      <w:r w:rsidRPr="00AE5FF6">
        <w:rPr>
          <w:sz w:val="20"/>
          <w:szCs w:val="20"/>
        </w:rPr>
        <w:t>If any concerns contact the woman’s obstetrician or Dr Lester for advice.  Extended prophylaxis for 6 weeks may be required.</w:t>
      </w:r>
    </w:p>
    <w:p w:rsidR="00AE5FF6" w:rsidRDefault="00AE5FF6" w:rsidP="00AE5FF6"/>
    <w:p w:rsidR="003B0DD1" w:rsidRPr="003B0DD1" w:rsidRDefault="003B0DD1" w:rsidP="003B0DD1">
      <w:pPr>
        <w:rPr>
          <w:b/>
          <w:bCs/>
          <w:sz w:val="28"/>
          <w:szCs w:val="28"/>
        </w:rPr>
      </w:pPr>
      <w:r w:rsidRPr="003B0DD1">
        <w:rPr>
          <w:b/>
          <w:bCs/>
          <w:sz w:val="28"/>
          <w:szCs w:val="28"/>
        </w:rPr>
        <w:t xml:space="preserve">Categorisation of Caesarean Section </w:t>
      </w:r>
    </w:p>
    <w:p w:rsidR="003B0DD1" w:rsidRDefault="003B0DD1" w:rsidP="003B0DD1"/>
    <w:p w:rsidR="003B0DD1" w:rsidRPr="003B0DD1" w:rsidRDefault="003B0DD1" w:rsidP="003B0DD1">
      <w:pPr>
        <w:rPr>
          <w:sz w:val="20"/>
          <w:szCs w:val="20"/>
        </w:rPr>
      </w:pPr>
      <w:r w:rsidRPr="003B0DD1">
        <w:rPr>
          <w:b/>
          <w:bCs/>
          <w:sz w:val="20"/>
          <w:szCs w:val="20"/>
        </w:rPr>
        <w:t>Grade 1</w:t>
      </w:r>
      <w:r w:rsidRPr="003B0DD1">
        <w:rPr>
          <w:sz w:val="20"/>
          <w:szCs w:val="20"/>
        </w:rPr>
        <w:t xml:space="preserve"> - immediate threat to the life of the woman or fetus</w:t>
      </w:r>
    </w:p>
    <w:p w:rsidR="003B0DD1" w:rsidRPr="003B0DD1" w:rsidRDefault="003B0DD1" w:rsidP="003B0DD1">
      <w:pPr>
        <w:rPr>
          <w:sz w:val="20"/>
          <w:szCs w:val="20"/>
        </w:rPr>
      </w:pPr>
      <w:proofErr w:type="gramStart"/>
      <w:r w:rsidRPr="003B0DD1">
        <w:rPr>
          <w:sz w:val="20"/>
          <w:szCs w:val="20"/>
        </w:rPr>
        <w:t>includes</w:t>
      </w:r>
      <w:proofErr w:type="gramEnd"/>
      <w:r w:rsidRPr="003B0DD1">
        <w:rPr>
          <w:sz w:val="20"/>
          <w:szCs w:val="20"/>
        </w:rPr>
        <w:t xml:space="preserve"> CS for acute severe bradycardia, cord prolapse, uterine rupture, fetal blood sampling pH less than 7.2. </w:t>
      </w:r>
    </w:p>
    <w:p w:rsidR="003B0DD1" w:rsidRPr="003B0DD1" w:rsidRDefault="003B0DD1" w:rsidP="003B0DD1">
      <w:pPr>
        <w:rPr>
          <w:sz w:val="20"/>
          <w:szCs w:val="20"/>
        </w:rPr>
      </w:pPr>
      <w:r w:rsidRPr="003B0DD1">
        <w:rPr>
          <w:b/>
          <w:bCs/>
          <w:sz w:val="20"/>
          <w:szCs w:val="20"/>
        </w:rPr>
        <w:t>Grade 2</w:t>
      </w:r>
      <w:r w:rsidRPr="003B0DD1">
        <w:rPr>
          <w:sz w:val="20"/>
          <w:szCs w:val="20"/>
        </w:rPr>
        <w:t xml:space="preserve"> - maternal or fetal compromise which </w:t>
      </w:r>
      <w:r>
        <w:rPr>
          <w:sz w:val="20"/>
          <w:szCs w:val="20"/>
        </w:rPr>
        <w:t>is</w:t>
      </w:r>
      <w:r w:rsidRPr="003B0DD1">
        <w:rPr>
          <w:sz w:val="20"/>
          <w:szCs w:val="20"/>
        </w:rPr>
        <w:t xml:space="preserve"> not immediately life-threatening</w:t>
      </w:r>
    </w:p>
    <w:p w:rsidR="003B0DD1" w:rsidRPr="003B0DD1" w:rsidRDefault="003B0DD1" w:rsidP="003B0DD1">
      <w:pPr>
        <w:rPr>
          <w:sz w:val="20"/>
          <w:szCs w:val="20"/>
        </w:rPr>
      </w:pPr>
      <w:proofErr w:type="gramStart"/>
      <w:r w:rsidRPr="003B0DD1">
        <w:rPr>
          <w:sz w:val="20"/>
          <w:szCs w:val="20"/>
        </w:rPr>
        <w:t>there</w:t>
      </w:r>
      <w:proofErr w:type="gramEnd"/>
      <w:r w:rsidRPr="003B0DD1">
        <w:rPr>
          <w:sz w:val="20"/>
          <w:szCs w:val="20"/>
        </w:rPr>
        <w:t xml:space="preserve"> is ‘urgency’ to deliver the baby in order to prevent further deterioration of either the mother or baby’s condition (e.g. antepartum</w:t>
      </w:r>
    </w:p>
    <w:p w:rsidR="003B0DD1" w:rsidRPr="003B0DD1" w:rsidRDefault="003B0DD1" w:rsidP="003B0DD1">
      <w:pPr>
        <w:rPr>
          <w:sz w:val="20"/>
          <w:szCs w:val="20"/>
        </w:rPr>
      </w:pPr>
      <w:proofErr w:type="gramStart"/>
      <w:r w:rsidRPr="003B0DD1">
        <w:rPr>
          <w:sz w:val="20"/>
          <w:szCs w:val="20"/>
        </w:rPr>
        <w:t>haemorrhage</w:t>
      </w:r>
      <w:proofErr w:type="gramEnd"/>
      <w:r w:rsidRPr="003B0DD1">
        <w:rPr>
          <w:sz w:val="20"/>
          <w:szCs w:val="20"/>
        </w:rPr>
        <w:t xml:space="preserve">, ‘failure to progress’ in labour with maternal or fetal compromise). </w:t>
      </w:r>
    </w:p>
    <w:p w:rsidR="003B0DD1" w:rsidRPr="003B0DD1" w:rsidRDefault="003B0DD1" w:rsidP="003B0DD1">
      <w:pPr>
        <w:rPr>
          <w:sz w:val="20"/>
          <w:szCs w:val="20"/>
        </w:rPr>
      </w:pPr>
      <w:r w:rsidRPr="003B0DD1">
        <w:rPr>
          <w:b/>
          <w:bCs/>
          <w:sz w:val="20"/>
          <w:szCs w:val="20"/>
        </w:rPr>
        <w:t>Grade 3</w:t>
      </w:r>
      <w:r w:rsidRPr="003B0DD1">
        <w:rPr>
          <w:sz w:val="20"/>
          <w:szCs w:val="20"/>
        </w:rPr>
        <w:t xml:space="preserve"> - no maternal or fetal compromise but needs early delivery</w:t>
      </w:r>
    </w:p>
    <w:p w:rsidR="003B0DD1" w:rsidRPr="003B0DD1" w:rsidRDefault="003B0DD1" w:rsidP="003B0DD1">
      <w:pPr>
        <w:rPr>
          <w:sz w:val="20"/>
          <w:szCs w:val="20"/>
        </w:rPr>
      </w:pPr>
      <w:proofErr w:type="gramStart"/>
      <w:r w:rsidRPr="003B0DD1">
        <w:rPr>
          <w:sz w:val="20"/>
          <w:szCs w:val="20"/>
        </w:rPr>
        <w:t>includes</w:t>
      </w:r>
      <w:proofErr w:type="gramEnd"/>
      <w:r w:rsidRPr="003B0DD1">
        <w:rPr>
          <w:sz w:val="20"/>
          <w:szCs w:val="20"/>
        </w:rPr>
        <w:t xml:space="preserve"> CS carried out where there is no maternal or fetal compromise but early delivery is necessary (e.g. a woman booked for planned CS who is</w:t>
      </w:r>
    </w:p>
    <w:p w:rsidR="003B0DD1" w:rsidRPr="003B0DD1" w:rsidRDefault="003B0DD1" w:rsidP="003B0DD1">
      <w:pPr>
        <w:rPr>
          <w:sz w:val="20"/>
          <w:szCs w:val="20"/>
        </w:rPr>
      </w:pPr>
      <w:proofErr w:type="gramStart"/>
      <w:r w:rsidRPr="003B0DD1">
        <w:rPr>
          <w:sz w:val="20"/>
          <w:szCs w:val="20"/>
        </w:rPr>
        <w:t>admitted</w:t>
      </w:r>
      <w:proofErr w:type="gramEnd"/>
      <w:r w:rsidRPr="003B0DD1">
        <w:rPr>
          <w:sz w:val="20"/>
          <w:szCs w:val="20"/>
        </w:rPr>
        <w:t xml:space="preserve"> with pre-labour SROM or ‘failure to progress’ with no maternal or fetal compromise). </w:t>
      </w:r>
    </w:p>
    <w:p w:rsidR="003B0DD1" w:rsidRPr="003B0DD1" w:rsidRDefault="003B0DD1" w:rsidP="003B0DD1">
      <w:pPr>
        <w:rPr>
          <w:sz w:val="20"/>
          <w:szCs w:val="20"/>
        </w:rPr>
      </w:pPr>
      <w:r w:rsidRPr="003B0DD1">
        <w:rPr>
          <w:b/>
          <w:bCs/>
          <w:sz w:val="20"/>
          <w:szCs w:val="20"/>
        </w:rPr>
        <w:t xml:space="preserve">Grade 4 - </w:t>
      </w:r>
      <w:r w:rsidRPr="003B0DD1">
        <w:rPr>
          <w:sz w:val="20"/>
          <w:szCs w:val="20"/>
        </w:rPr>
        <w:t>delivery timed to suit woman or staff</w:t>
      </w:r>
    </w:p>
    <w:p w:rsidR="003B0DD1" w:rsidRPr="003B0DD1" w:rsidRDefault="003B0DD1" w:rsidP="003B0DD1">
      <w:pPr>
        <w:rPr>
          <w:sz w:val="20"/>
          <w:szCs w:val="20"/>
        </w:rPr>
      </w:pPr>
      <w:proofErr w:type="gramStart"/>
      <w:r w:rsidRPr="003B0DD1">
        <w:rPr>
          <w:sz w:val="20"/>
          <w:szCs w:val="20"/>
        </w:rPr>
        <w:t>includes</w:t>
      </w:r>
      <w:proofErr w:type="gramEnd"/>
      <w:r w:rsidRPr="003B0DD1">
        <w:rPr>
          <w:sz w:val="20"/>
          <w:szCs w:val="20"/>
        </w:rPr>
        <w:t xml:space="preserve"> all CS carried out ‘electively’ at a planned time to suit the mother and clinicians.</w:t>
      </w:r>
    </w:p>
    <w:p w:rsidR="003B0DD1" w:rsidRPr="003B0DD1" w:rsidRDefault="003B0DD1" w:rsidP="003B0DD1">
      <w:pPr>
        <w:rPr>
          <w:sz w:val="20"/>
          <w:szCs w:val="20"/>
        </w:rPr>
      </w:pPr>
    </w:p>
    <w:p w:rsidR="003B0DD1" w:rsidRPr="003B0DD1" w:rsidRDefault="003B0DD1" w:rsidP="003B0DD1">
      <w:pPr>
        <w:rPr>
          <w:sz w:val="20"/>
          <w:szCs w:val="20"/>
        </w:rPr>
      </w:pPr>
      <w:r w:rsidRPr="003B0DD1">
        <w:rPr>
          <w:sz w:val="20"/>
          <w:szCs w:val="20"/>
        </w:rPr>
        <w:t>Category 1 and 2 CS should be performed as quickly as possible after making the decision, particularly for category 1. Category 2 CS should be performed in most situations within 75 minutes of making the decision. Take into account the condition of the woman and the unborn baby when making decisions about rapid delivery. Remember that rapid delivery may be harmful in certain circumstances. The following decision to delivery intervals should be used to measure the overall performance of an obstetric unit:</w:t>
      </w:r>
    </w:p>
    <w:p w:rsidR="003B0DD1" w:rsidRPr="003B0DD1" w:rsidRDefault="003B0DD1" w:rsidP="003B0DD1">
      <w:pPr>
        <w:rPr>
          <w:sz w:val="20"/>
          <w:szCs w:val="20"/>
        </w:rPr>
      </w:pPr>
      <w:r w:rsidRPr="003B0DD1">
        <w:rPr>
          <w:sz w:val="20"/>
          <w:szCs w:val="20"/>
        </w:rPr>
        <w:lastRenderedPageBreak/>
        <w:t>30 minutes for category 1 CS</w:t>
      </w:r>
    </w:p>
    <w:p w:rsidR="003B0DD1" w:rsidRPr="003B0DD1" w:rsidRDefault="003B0DD1" w:rsidP="003B0DD1">
      <w:pPr>
        <w:rPr>
          <w:sz w:val="20"/>
          <w:szCs w:val="20"/>
        </w:rPr>
      </w:pPr>
      <w:proofErr w:type="gramStart"/>
      <w:r w:rsidRPr="003B0DD1">
        <w:rPr>
          <w:sz w:val="20"/>
          <w:szCs w:val="20"/>
        </w:rPr>
        <w:t>both</w:t>
      </w:r>
      <w:proofErr w:type="gramEnd"/>
      <w:r w:rsidRPr="003B0DD1">
        <w:rPr>
          <w:sz w:val="20"/>
          <w:szCs w:val="20"/>
        </w:rPr>
        <w:t xml:space="preserve"> 30 and 75 minutes for category 2 CS.</w:t>
      </w:r>
    </w:p>
    <w:p w:rsidR="003B0DD1" w:rsidRPr="003B0DD1" w:rsidRDefault="003B0DD1" w:rsidP="003B0DD1">
      <w:pPr>
        <w:rPr>
          <w:sz w:val="20"/>
          <w:szCs w:val="20"/>
        </w:rPr>
      </w:pPr>
      <w:r w:rsidRPr="003B0DD1">
        <w:rPr>
          <w:sz w:val="20"/>
          <w:szCs w:val="20"/>
        </w:rPr>
        <w:t>Use these as audit standards only and not to judge multidisciplinary team performance for any individual CS. (NICE 2011)</w:t>
      </w:r>
    </w:p>
    <w:p w:rsidR="003B0DD1" w:rsidRPr="003B0DD1" w:rsidRDefault="003B0DD1" w:rsidP="003B0DD1">
      <w:pPr>
        <w:rPr>
          <w:sz w:val="20"/>
          <w:szCs w:val="20"/>
        </w:rPr>
      </w:pPr>
    </w:p>
    <w:p w:rsidR="003B0DD1" w:rsidRPr="003B0DD1" w:rsidRDefault="003B0DD1" w:rsidP="003B0DD1">
      <w:pPr>
        <w:rPr>
          <w:color w:val="1F497D"/>
          <w:sz w:val="20"/>
          <w:szCs w:val="20"/>
        </w:rPr>
      </w:pPr>
      <w:r w:rsidRPr="003B0DD1">
        <w:rPr>
          <w:sz w:val="20"/>
          <w:szCs w:val="20"/>
        </w:rPr>
        <w:t>The BWH guideline states that  a</w:t>
      </w:r>
      <w:r w:rsidRPr="003B0DD1">
        <w:rPr>
          <w:color w:val="1F497D"/>
          <w:sz w:val="20"/>
          <w:szCs w:val="20"/>
        </w:rPr>
        <w:t xml:space="preserve"> ‘</w:t>
      </w:r>
      <w:r w:rsidRPr="003B0DD1">
        <w:rPr>
          <w:sz w:val="20"/>
          <w:szCs w:val="20"/>
        </w:rPr>
        <w:t xml:space="preserve">Category 1 CS </w:t>
      </w:r>
      <w:r w:rsidRPr="003B0DD1">
        <w:rPr>
          <w:b/>
          <w:bCs/>
          <w:sz w:val="20"/>
          <w:szCs w:val="20"/>
        </w:rPr>
        <w:t>must</w:t>
      </w:r>
      <w:r w:rsidRPr="003B0DD1">
        <w:rPr>
          <w:sz w:val="20"/>
          <w:szCs w:val="20"/>
        </w:rPr>
        <w:t xml:space="preserve"> be undertaken within 30 minutes of the decision being made that delivery is necessary’ Although this should be the goal in Category 1 CS, maternal safety must come first, and should not be potentially compromised by an unnecessary GA.  The decision regarding the type of anaesthetic is always ultimately made by the anaesthetist but communication between the team is paramount and the advice of the obstetrician should always be considered.  Please ensure that you document the </w:t>
      </w:r>
      <w:r>
        <w:rPr>
          <w:sz w:val="20"/>
          <w:szCs w:val="20"/>
        </w:rPr>
        <w:t xml:space="preserve">times for </w:t>
      </w:r>
      <w:r w:rsidRPr="003B0DD1">
        <w:rPr>
          <w:sz w:val="20"/>
          <w:szCs w:val="20"/>
        </w:rPr>
        <w:t>decision, time to theatre etc and discussion with the obstetrician as to agreement with the type of anaesthesia in Category 1 sections.</w:t>
      </w:r>
    </w:p>
    <w:p w:rsidR="003B0DD1" w:rsidRPr="003B0DD1" w:rsidRDefault="003B0DD1" w:rsidP="003B0DD1">
      <w:pPr>
        <w:rPr>
          <w:rFonts w:ascii="Arial" w:hAnsi="Arial" w:cs="Arial"/>
          <w:color w:val="000000"/>
          <w:sz w:val="20"/>
          <w:szCs w:val="20"/>
        </w:rPr>
      </w:pPr>
    </w:p>
    <w:p w:rsidR="00AE5FF6" w:rsidRDefault="00AE5FF6" w:rsidP="00CB0B99">
      <w:pPr>
        <w:ind w:left="360"/>
        <w:jc w:val="both"/>
        <w:rPr>
          <w:rFonts w:ascii="Arial" w:hAnsi="Arial" w:cs="Arial"/>
        </w:rPr>
      </w:pPr>
    </w:p>
    <w:p w:rsidR="00CB0B99" w:rsidRDefault="00CB0B99" w:rsidP="00CB0B99">
      <w:pPr>
        <w:jc w:val="both"/>
        <w:rPr>
          <w:b/>
          <w:sz w:val="28"/>
          <w:szCs w:val="28"/>
        </w:rPr>
      </w:pPr>
      <w:r w:rsidRPr="00273E96">
        <w:rPr>
          <w:b/>
          <w:sz w:val="28"/>
          <w:szCs w:val="28"/>
        </w:rPr>
        <w:t xml:space="preserve">Prophylactic antibiotics for </w:t>
      </w:r>
      <w:r w:rsidR="00E80AE8" w:rsidRPr="00273E96">
        <w:rPr>
          <w:b/>
          <w:sz w:val="28"/>
          <w:szCs w:val="28"/>
        </w:rPr>
        <w:t>C</w:t>
      </w:r>
      <w:r w:rsidRPr="00273E96">
        <w:rPr>
          <w:b/>
          <w:sz w:val="28"/>
          <w:szCs w:val="28"/>
        </w:rPr>
        <w:t>aesarean Section</w:t>
      </w:r>
    </w:p>
    <w:p w:rsidR="00845014" w:rsidRPr="00273E96" w:rsidRDefault="00845014" w:rsidP="00CB0B99">
      <w:pPr>
        <w:jc w:val="both"/>
        <w:rPr>
          <w:b/>
          <w:sz w:val="28"/>
          <w:szCs w:val="28"/>
        </w:rPr>
      </w:pPr>
    </w:p>
    <w:p w:rsidR="00EE37E5" w:rsidRDefault="00EE37E5" w:rsidP="00EE37E5">
      <w:pPr>
        <w:numPr>
          <w:ilvl w:val="0"/>
          <w:numId w:val="69"/>
        </w:numPr>
        <w:tabs>
          <w:tab w:val="left" w:pos="851"/>
          <w:tab w:val="left" w:pos="4050"/>
        </w:tabs>
        <w:rPr>
          <w:sz w:val="20"/>
          <w:szCs w:val="20"/>
        </w:rPr>
      </w:pPr>
      <w:r>
        <w:rPr>
          <w:sz w:val="20"/>
          <w:szCs w:val="20"/>
        </w:rPr>
        <w:t>All women should be offered prophylactic antibiotics at caesarean section. Inform them that prophylaxis before skin incision reduces the risk of maternal infection more than antibiotics given after skin incision.</w:t>
      </w:r>
    </w:p>
    <w:p w:rsidR="00EE37E5" w:rsidRPr="00EE37E5" w:rsidRDefault="00EE37E5" w:rsidP="00EE37E5">
      <w:pPr>
        <w:tabs>
          <w:tab w:val="left" w:pos="851"/>
          <w:tab w:val="left" w:pos="4050"/>
        </w:tabs>
        <w:ind w:left="360"/>
        <w:rPr>
          <w:sz w:val="20"/>
          <w:szCs w:val="20"/>
        </w:rPr>
      </w:pPr>
    </w:p>
    <w:p w:rsidR="00CB0B99" w:rsidRDefault="00CB0B99" w:rsidP="00EE37E5">
      <w:pPr>
        <w:numPr>
          <w:ilvl w:val="0"/>
          <w:numId w:val="69"/>
        </w:numPr>
        <w:tabs>
          <w:tab w:val="left" w:pos="851"/>
          <w:tab w:val="left" w:pos="4050"/>
        </w:tabs>
        <w:rPr>
          <w:sz w:val="20"/>
          <w:szCs w:val="20"/>
        </w:rPr>
      </w:pPr>
      <w:r w:rsidRPr="00CB0B99">
        <w:rPr>
          <w:sz w:val="20"/>
          <w:szCs w:val="20"/>
        </w:rPr>
        <w:t>Sensitivity to any drugs must be ascertained and documented on the prescription chart. The anaesthetist must be made aware of these.</w:t>
      </w:r>
    </w:p>
    <w:p w:rsidR="00EE37E5" w:rsidRDefault="00EE37E5" w:rsidP="00EE37E5">
      <w:pPr>
        <w:numPr>
          <w:ilvl w:val="0"/>
          <w:numId w:val="69"/>
        </w:numPr>
        <w:tabs>
          <w:tab w:val="left" w:pos="851"/>
          <w:tab w:val="left" w:pos="4050"/>
        </w:tabs>
        <w:rPr>
          <w:sz w:val="20"/>
          <w:szCs w:val="20"/>
        </w:rPr>
      </w:pPr>
      <w:r>
        <w:rPr>
          <w:sz w:val="20"/>
          <w:szCs w:val="20"/>
        </w:rPr>
        <w:t>Use suggested dose of antibiotics irrespective of weight or BMI of patient</w:t>
      </w:r>
    </w:p>
    <w:p w:rsidR="00EE37E5" w:rsidRPr="00CB0B99" w:rsidRDefault="00EE37E5" w:rsidP="00EE37E5">
      <w:pPr>
        <w:numPr>
          <w:ilvl w:val="0"/>
          <w:numId w:val="69"/>
        </w:numPr>
        <w:tabs>
          <w:tab w:val="left" w:pos="851"/>
          <w:tab w:val="left" w:pos="4050"/>
        </w:tabs>
        <w:rPr>
          <w:sz w:val="20"/>
          <w:szCs w:val="20"/>
        </w:rPr>
      </w:pPr>
      <w:r w:rsidRPr="00CB0B99">
        <w:rPr>
          <w:sz w:val="20"/>
          <w:szCs w:val="20"/>
        </w:rPr>
        <w:t>A record of the administration should be made on the prescription chart</w:t>
      </w:r>
      <w:r>
        <w:rPr>
          <w:sz w:val="20"/>
          <w:szCs w:val="20"/>
        </w:rPr>
        <w:t xml:space="preserve"> and the anaesthetic sheet</w:t>
      </w:r>
    </w:p>
    <w:p w:rsidR="004452E5" w:rsidRDefault="004452E5" w:rsidP="00CB0B99">
      <w:pPr>
        <w:tabs>
          <w:tab w:val="left" w:pos="851"/>
          <w:tab w:val="left" w:pos="4050"/>
        </w:tabs>
        <w:rPr>
          <w:sz w:val="20"/>
          <w:szCs w:val="20"/>
          <w:u w:val="single"/>
        </w:rPr>
      </w:pPr>
    </w:p>
    <w:p w:rsidR="004452E5" w:rsidRDefault="004452E5" w:rsidP="00CB0B99">
      <w:pPr>
        <w:tabs>
          <w:tab w:val="left" w:pos="851"/>
          <w:tab w:val="left" w:pos="4050"/>
        </w:tabs>
        <w:rPr>
          <w:sz w:val="20"/>
          <w:szCs w:val="20"/>
          <w:u w:val="single"/>
        </w:rPr>
      </w:pPr>
    </w:p>
    <w:p w:rsidR="004452E5" w:rsidRDefault="004452E5" w:rsidP="00CB0B99">
      <w:pPr>
        <w:tabs>
          <w:tab w:val="left" w:pos="851"/>
          <w:tab w:val="left" w:pos="4050"/>
        </w:tabs>
        <w:rPr>
          <w:sz w:val="20"/>
          <w:szCs w:val="20"/>
          <w:u w:val="single"/>
        </w:rPr>
      </w:pPr>
    </w:p>
    <w:p w:rsidR="003E544E" w:rsidRDefault="003E544E" w:rsidP="00CB0B99">
      <w:pPr>
        <w:tabs>
          <w:tab w:val="left" w:pos="851"/>
          <w:tab w:val="left" w:pos="4050"/>
        </w:tabs>
        <w:rPr>
          <w:sz w:val="20"/>
          <w:szCs w:val="20"/>
          <w:u w:val="single"/>
        </w:rPr>
      </w:pPr>
      <w:r>
        <w:rPr>
          <w:sz w:val="20"/>
          <w:szCs w:val="20"/>
          <w:u w:val="single"/>
        </w:rPr>
        <w:t>First line antibiotic prophylaxis including patients with history of rash with penicillin (but not anaphylaxis)</w:t>
      </w:r>
    </w:p>
    <w:p w:rsidR="003E544E" w:rsidRDefault="003E544E" w:rsidP="00CB0B99">
      <w:pPr>
        <w:tabs>
          <w:tab w:val="left" w:pos="851"/>
          <w:tab w:val="left" w:pos="4050"/>
        </w:tabs>
        <w:rPr>
          <w:sz w:val="20"/>
          <w:szCs w:val="20"/>
        </w:rPr>
      </w:pPr>
    </w:p>
    <w:p w:rsidR="003E544E" w:rsidRDefault="003E544E" w:rsidP="00CB0B99">
      <w:pPr>
        <w:tabs>
          <w:tab w:val="left" w:pos="851"/>
          <w:tab w:val="left" w:pos="4050"/>
        </w:tabs>
        <w:rPr>
          <w:sz w:val="20"/>
          <w:szCs w:val="20"/>
        </w:rPr>
      </w:pPr>
      <w:r>
        <w:rPr>
          <w:sz w:val="20"/>
          <w:szCs w:val="20"/>
        </w:rPr>
        <w:t>Prior to skin incision</w:t>
      </w:r>
    </w:p>
    <w:p w:rsidR="003E544E" w:rsidRDefault="003E544E" w:rsidP="00CB0B99">
      <w:pPr>
        <w:tabs>
          <w:tab w:val="left" w:pos="851"/>
          <w:tab w:val="left" w:pos="4050"/>
        </w:tabs>
        <w:rPr>
          <w:sz w:val="20"/>
          <w:szCs w:val="20"/>
        </w:rPr>
      </w:pPr>
      <w:r>
        <w:rPr>
          <w:sz w:val="20"/>
          <w:szCs w:val="20"/>
        </w:rPr>
        <w:t>Cefuroxime 1.5g IV</w:t>
      </w:r>
    </w:p>
    <w:p w:rsidR="003E544E" w:rsidRDefault="003E544E" w:rsidP="00CB0B99">
      <w:pPr>
        <w:tabs>
          <w:tab w:val="left" w:pos="851"/>
          <w:tab w:val="left" w:pos="4050"/>
        </w:tabs>
        <w:rPr>
          <w:sz w:val="20"/>
          <w:szCs w:val="20"/>
        </w:rPr>
      </w:pPr>
    </w:p>
    <w:p w:rsidR="003E544E" w:rsidRDefault="003E544E" w:rsidP="00CB0B99">
      <w:pPr>
        <w:tabs>
          <w:tab w:val="left" w:pos="851"/>
          <w:tab w:val="left" w:pos="4050"/>
        </w:tabs>
        <w:rPr>
          <w:sz w:val="20"/>
          <w:szCs w:val="20"/>
          <w:u w:val="single"/>
        </w:rPr>
      </w:pPr>
      <w:r>
        <w:rPr>
          <w:sz w:val="20"/>
          <w:szCs w:val="20"/>
          <w:u w:val="single"/>
        </w:rPr>
        <w:t>Second line antibiotic prophylaxis for patient with history of severe penicillin allergy (anaphylaxis, swollen lips, breathlessness)</w:t>
      </w:r>
    </w:p>
    <w:p w:rsidR="003E544E" w:rsidRDefault="003E544E" w:rsidP="00CB0B99">
      <w:pPr>
        <w:tabs>
          <w:tab w:val="left" w:pos="851"/>
          <w:tab w:val="left" w:pos="4050"/>
        </w:tabs>
        <w:rPr>
          <w:sz w:val="20"/>
          <w:szCs w:val="20"/>
        </w:rPr>
      </w:pPr>
    </w:p>
    <w:p w:rsidR="003E544E" w:rsidRDefault="003E544E" w:rsidP="00CB0B99">
      <w:pPr>
        <w:tabs>
          <w:tab w:val="left" w:pos="851"/>
          <w:tab w:val="left" w:pos="4050"/>
        </w:tabs>
        <w:rPr>
          <w:sz w:val="20"/>
          <w:szCs w:val="20"/>
        </w:rPr>
      </w:pPr>
      <w:r>
        <w:rPr>
          <w:sz w:val="20"/>
          <w:szCs w:val="20"/>
        </w:rPr>
        <w:t>Prior to skin incision</w:t>
      </w:r>
    </w:p>
    <w:p w:rsidR="003E544E" w:rsidRPr="003E544E" w:rsidRDefault="003E544E" w:rsidP="00CB0B99">
      <w:pPr>
        <w:tabs>
          <w:tab w:val="left" w:pos="851"/>
          <w:tab w:val="left" w:pos="4050"/>
        </w:tabs>
        <w:rPr>
          <w:sz w:val="20"/>
          <w:szCs w:val="20"/>
        </w:rPr>
      </w:pPr>
      <w:r>
        <w:rPr>
          <w:sz w:val="20"/>
          <w:szCs w:val="20"/>
        </w:rPr>
        <w:t>Clindamycin 900mg IV (900mg dose is diluted in 50-100ml of N-saline and infused over at least 30min)</w:t>
      </w:r>
    </w:p>
    <w:p w:rsidR="00CB0B99" w:rsidRPr="00A24DF8" w:rsidRDefault="00CB0B99" w:rsidP="00CB0B99">
      <w:pPr>
        <w:tabs>
          <w:tab w:val="left" w:pos="851"/>
          <w:tab w:val="left" w:pos="4050"/>
        </w:tabs>
        <w:rPr>
          <w:rFonts w:ascii="Arial" w:hAnsi="Arial" w:cs="Arial"/>
        </w:rPr>
      </w:pPr>
      <w:r w:rsidRPr="00CB0B99">
        <w:rPr>
          <w:sz w:val="20"/>
          <w:szCs w:val="20"/>
        </w:rPr>
        <w:t>If a woman is pyrexial or has other signs of infection, antibiotics may need to be continued post surgery</w:t>
      </w:r>
    </w:p>
    <w:bookmarkEnd w:id="21"/>
    <w:p w:rsidR="00B42A91" w:rsidRDefault="00B42A91">
      <w:pPr>
        <w:pStyle w:val="PlainText"/>
      </w:pPr>
    </w:p>
    <w:p w:rsidR="00C267DD" w:rsidRDefault="00C267DD" w:rsidP="00C267DD">
      <w:pPr>
        <w:pStyle w:val="Heading1"/>
      </w:pPr>
      <w:bookmarkStart w:id="22" w:name="_Toc225221592"/>
      <w:r>
        <w:t>Epidural Analgesia</w:t>
      </w:r>
      <w:bookmarkEnd w:id="22"/>
    </w:p>
    <w:p w:rsidR="00C267DD" w:rsidRDefault="00C267DD" w:rsidP="00C267DD">
      <w:pPr>
        <w:pStyle w:val="Heading2"/>
      </w:pPr>
      <w:bookmarkStart w:id="23" w:name="_Toc53887604"/>
      <w:bookmarkStart w:id="24" w:name="_Toc225221593"/>
      <w:r>
        <w:t>Indications</w:t>
      </w:r>
      <w:bookmarkEnd w:id="23"/>
      <w:bookmarkEnd w:id="24"/>
    </w:p>
    <w:p w:rsidR="00C267DD" w:rsidRDefault="00C267DD" w:rsidP="00C267DD">
      <w:pPr>
        <w:pStyle w:val="PlainText"/>
      </w:pPr>
      <w:r>
        <w:t>The most common indication for epidural analgesia is maternal request but there are instances where this form of analgesia is preferred for medical reasons.  These may include:-</w:t>
      </w:r>
    </w:p>
    <w:p w:rsidR="00C267DD" w:rsidRDefault="00C267DD" w:rsidP="00C267DD">
      <w:pPr>
        <w:pStyle w:val="PlainText"/>
      </w:pPr>
    </w:p>
    <w:p w:rsidR="00C267DD" w:rsidRDefault="00C267DD" w:rsidP="00C267DD">
      <w:pPr>
        <w:pStyle w:val="PlainText"/>
        <w:numPr>
          <w:ilvl w:val="0"/>
          <w:numId w:val="28"/>
        </w:numPr>
      </w:pPr>
      <w:r>
        <w:t>Pre-eclampsia</w:t>
      </w:r>
    </w:p>
    <w:p w:rsidR="00C267DD" w:rsidRDefault="00C267DD" w:rsidP="00C267DD">
      <w:pPr>
        <w:pStyle w:val="PlainText"/>
        <w:numPr>
          <w:ilvl w:val="0"/>
          <w:numId w:val="28"/>
        </w:numPr>
      </w:pPr>
      <w:r>
        <w:t>Multiple pregnancy</w:t>
      </w:r>
    </w:p>
    <w:p w:rsidR="00C267DD" w:rsidRDefault="00C267DD" w:rsidP="00C267DD">
      <w:pPr>
        <w:pStyle w:val="PlainText"/>
        <w:numPr>
          <w:ilvl w:val="0"/>
          <w:numId w:val="28"/>
        </w:numPr>
      </w:pPr>
      <w:r>
        <w:t>Breech presentation for vaginal delivery</w:t>
      </w:r>
    </w:p>
    <w:p w:rsidR="00C267DD" w:rsidRDefault="00C267DD" w:rsidP="00C267DD">
      <w:pPr>
        <w:pStyle w:val="PlainText"/>
        <w:numPr>
          <w:ilvl w:val="0"/>
          <w:numId w:val="28"/>
        </w:numPr>
      </w:pPr>
      <w:r>
        <w:t>Diabetes Mellitus</w:t>
      </w:r>
    </w:p>
    <w:p w:rsidR="00C267DD" w:rsidRDefault="00C267DD" w:rsidP="00C267DD">
      <w:pPr>
        <w:pStyle w:val="PlainText"/>
        <w:numPr>
          <w:ilvl w:val="0"/>
          <w:numId w:val="28"/>
        </w:numPr>
      </w:pPr>
      <w:r>
        <w:t>Respiratory disease eg asthma</w:t>
      </w:r>
    </w:p>
    <w:p w:rsidR="00C267DD" w:rsidRDefault="00C267DD" w:rsidP="00C267DD">
      <w:pPr>
        <w:pStyle w:val="PlainText"/>
        <w:numPr>
          <w:ilvl w:val="0"/>
          <w:numId w:val="28"/>
        </w:numPr>
      </w:pPr>
      <w:r>
        <w:t>Cardiovascular disease</w:t>
      </w:r>
    </w:p>
    <w:p w:rsidR="00C267DD" w:rsidRDefault="00C267DD" w:rsidP="00C267DD">
      <w:pPr>
        <w:pStyle w:val="PlainText"/>
        <w:numPr>
          <w:ilvl w:val="0"/>
          <w:numId w:val="28"/>
        </w:numPr>
      </w:pPr>
      <w:r>
        <w:t>Premature labour</w:t>
      </w:r>
    </w:p>
    <w:p w:rsidR="00C267DD" w:rsidRDefault="00C267DD" w:rsidP="00C267DD">
      <w:pPr>
        <w:pStyle w:val="PlainText"/>
        <w:numPr>
          <w:ilvl w:val="0"/>
          <w:numId w:val="28"/>
        </w:numPr>
      </w:pPr>
      <w:r>
        <w:t>Prolonged labour</w:t>
      </w:r>
    </w:p>
    <w:p w:rsidR="00C267DD" w:rsidRDefault="00C267DD" w:rsidP="00C267DD">
      <w:pPr>
        <w:pStyle w:val="PlainText"/>
        <w:numPr>
          <w:ilvl w:val="0"/>
          <w:numId w:val="28"/>
        </w:numPr>
      </w:pPr>
      <w:r>
        <w:lastRenderedPageBreak/>
        <w:t>Anticipated instrumental delivery</w:t>
      </w:r>
    </w:p>
    <w:p w:rsidR="00C267DD" w:rsidRDefault="00C267DD" w:rsidP="00C267DD">
      <w:pPr>
        <w:pStyle w:val="PlainText"/>
      </w:pPr>
    </w:p>
    <w:p w:rsidR="00C267DD" w:rsidRDefault="00C267DD" w:rsidP="00C267DD">
      <w:pPr>
        <w:pStyle w:val="PlainText"/>
      </w:pPr>
      <w:proofErr w:type="gramStart"/>
      <w:r>
        <w:t>NB  Any</w:t>
      </w:r>
      <w:proofErr w:type="gramEnd"/>
      <w:r>
        <w:t xml:space="preserve"> contraindications would outweigh any indications.</w:t>
      </w:r>
    </w:p>
    <w:p w:rsidR="00C267DD" w:rsidRDefault="00C267DD" w:rsidP="00C267DD">
      <w:pPr>
        <w:pStyle w:val="PlainText"/>
      </w:pPr>
    </w:p>
    <w:p w:rsidR="00C267DD" w:rsidRDefault="00C267DD" w:rsidP="00C267DD">
      <w:pPr>
        <w:pStyle w:val="Heading2"/>
      </w:pPr>
      <w:bookmarkStart w:id="25" w:name="_Toc53887605"/>
      <w:bookmarkStart w:id="26" w:name="_Toc225221594"/>
      <w:r>
        <w:t>Contra-indications (absolute)</w:t>
      </w:r>
      <w:bookmarkEnd w:id="25"/>
      <w:bookmarkEnd w:id="26"/>
    </w:p>
    <w:p w:rsidR="00C267DD" w:rsidRDefault="00C267DD" w:rsidP="00C267DD">
      <w:pPr>
        <w:pStyle w:val="PlainText"/>
        <w:numPr>
          <w:ilvl w:val="0"/>
          <w:numId w:val="31"/>
        </w:numPr>
      </w:pPr>
      <w:r>
        <w:t>Unwilling patient.</w:t>
      </w:r>
    </w:p>
    <w:p w:rsidR="00C267DD" w:rsidRDefault="00C267DD" w:rsidP="00C267DD">
      <w:pPr>
        <w:pStyle w:val="PlainText"/>
        <w:numPr>
          <w:ilvl w:val="0"/>
          <w:numId w:val="31"/>
        </w:numPr>
      </w:pPr>
      <w:r>
        <w:t>Coagulation disorder:</w:t>
      </w:r>
    </w:p>
    <w:p w:rsidR="00C267DD" w:rsidRDefault="00C267DD" w:rsidP="001F33FF">
      <w:pPr>
        <w:pStyle w:val="PlainText"/>
        <w:numPr>
          <w:ilvl w:val="0"/>
          <w:numId w:val="30"/>
        </w:numPr>
        <w:tabs>
          <w:tab w:val="left" w:pos="900"/>
        </w:tabs>
        <w:ind w:firstLine="0"/>
      </w:pPr>
      <w:r>
        <w:t>Congenital or acquired e.g. Von Willebrand's, thrombocytopenia.</w:t>
      </w:r>
    </w:p>
    <w:p w:rsidR="00C267DD" w:rsidRDefault="00C267DD" w:rsidP="001F33FF">
      <w:pPr>
        <w:pStyle w:val="PlainText"/>
        <w:numPr>
          <w:ilvl w:val="0"/>
          <w:numId w:val="30"/>
        </w:numPr>
        <w:tabs>
          <w:tab w:val="left" w:pos="900"/>
        </w:tabs>
        <w:ind w:firstLine="0"/>
      </w:pPr>
      <w:r>
        <w:t xml:space="preserve">Drug therapy eg. </w:t>
      </w:r>
      <w:proofErr w:type="gramStart"/>
      <w:r>
        <w:t>intravenous</w:t>
      </w:r>
      <w:proofErr w:type="gramEnd"/>
      <w:r>
        <w:t xml:space="preserve"> heparin or warfarin or within 12 hours of sub-cutaneous enoxaparin</w:t>
      </w:r>
      <w:r w:rsidR="00327D4C">
        <w:t xml:space="preserve"> 40mg</w:t>
      </w:r>
      <w:r>
        <w:t>.</w:t>
      </w:r>
      <w:r w:rsidR="00327D4C">
        <w:t xml:space="preserve"> Larger doses require a delay of 24 hours.</w:t>
      </w:r>
      <w:r w:rsidR="00273E96">
        <w:t xml:space="preserve"> Longer delays may be necessary in renal failure – this should be discussed with a haematologist</w:t>
      </w:r>
    </w:p>
    <w:p w:rsidR="00C267DD" w:rsidRDefault="00C267DD" w:rsidP="001F33FF">
      <w:pPr>
        <w:pStyle w:val="PlainText"/>
        <w:numPr>
          <w:ilvl w:val="0"/>
          <w:numId w:val="30"/>
        </w:numPr>
        <w:tabs>
          <w:tab w:val="left" w:pos="900"/>
        </w:tabs>
        <w:ind w:firstLine="0"/>
      </w:pPr>
      <w:r>
        <w:rPr>
          <w:b/>
          <w:u w:val="single"/>
        </w:rPr>
        <w:t>Coagulation tests are unnecessary in PET if a recent platelet count is &gt;100,000</w:t>
      </w:r>
      <w:r>
        <w:t>. They may be helpful in:</w:t>
      </w:r>
      <w:r>
        <w:tab/>
      </w:r>
    </w:p>
    <w:p w:rsidR="00C267DD" w:rsidRDefault="00C267DD" w:rsidP="001F33FF">
      <w:pPr>
        <w:pStyle w:val="PlainText"/>
        <w:numPr>
          <w:ilvl w:val="0"/>
          <w:numId w:val="32"/>
        </w:numPr>
        <w:tabs>
          <w:tab w:val="clear" w:pos="720"/>
          <w:tab w:val="num" w:pos="900"/>
          <w:tab w:val="left" w:pos="1080"/>
        </w:tabs>
        <w:ind w:left="900" w:firstLine="0"/>
      </w:pPr>
      <w:r>
        <w:t>Fulminating PET in HDU</w:t>
      </w:r>
    </w:p>
    <w:p w:rsidR="00C267DD" w:rsidRDefault="00C267DD" w:rsidP="001F33FF">
      <w:pPr>
        <w:pStyle w:val="PlainText"/>
        <w:numPr>
          <w:ilvl w:val="0"/>
          <w:numId w:val="32"/>
        </w:numPr>
        <w:tabs>
          <w:tab w:val="clear" w:pos="720"/>
          <w:tab w:val="num" w:pos="900"/>
          <w:tab w:val="left" w:pos="1080"/>
        </w:tabs>
        <w:ind w:left="900" w:firstLine="0"/>
      </w:pPr>
      <w:r>
        <w:t>Intrauterine death unless within a few hours. (cases of therapeutic fetocide requiring an epidural do not require coagulation tests)</w:t>
      </w:r>
    </w:p>
    <w:p w:rsidR="00C267DD" w:rsidRDefault="00C267DD" w:rsidP="001F33FF">
      <w:pPr>
        <w:pStyle w:val="PlainText"/>
        <w:numPr>
          <w:ilvl w:val="0"/>
          <w:numId w:val="32"/>
        </w:numPr>
        <w:tabs>
          <w:tab w:val="clear" w:pos="720"/>
          <w:tab w:val="num" w:pos="900"/>
          <w:tab w:val="left" w:pos="1080"/>
        </w:tabs>
        <w:ind w:left="900" w:firstLine="0"/>
      </w:pPr>
      <w:r>
        <w:t>Placental abruption.</w:t>
      </w:r>
    </w:p>
    <w:p w:rsidR="00C267DD" w:rsidRDefault="00C267DD" w:rsidP="001F33FF">
      <w:pPr>
        <w:pStyle w:val="PlainText"/>
        <w:numPr>
          <w:ilvl w:val="0"/>
          <w:numId w:val="32"/>
        </w:numPr>
        <w:tabs>
          <w:tab w:val="clear" w:pos="720"/>
          <w:tab w:val="num" w:pos="900"/>
          <w:tab w:val="left" w:pos="1080"/>
        </w:tabs>
        <w:ind w:left="900" w:firstLine="0"/>
      </w:pPr>
      <w:r>
        <w:t>Clinical evidence of abnormal bleeding.</w:t>
      </w:r>
    </w:p>
    <w:p w:rsidR="00C267DD" w:rsidRDefault="00C267DD" w:rsidP="001F33FF">
      <w:pPr>
        <w:pStyle w:val="PlainText"/>
        <w:numPr>
          <w:ilvl w:val="0"/>
          <w:numId w:val="32"/>
        </w:numPr>
        <w:tabs>
          <w:tab w:val="clear" w:pos="720"/>
          <w:tab w:val="num" w:pos="900"/>
          <w:tab w:val="left" w:pos="1080"/>
        </w:tabs>
        <w:ind w:left="900" w:firstLine="0"/>
      </w:pPr>
      <w:r>
        <w:t>Recent anti-coagulant therapy.</w:t>
      </w:r>
    </w:p>
    <w:p w:rsidR="00C267DD" w:rsidRDefault="00C267DD" w:rsidP="001F33FF">
      <w:pPr>
        <w:pStyle w:val="PlainText"/>
        <w:numPr>
          <w:ilvl w:val="0"/>
          <w:numId w:val="30"/>
        </w:numPr>
        <w:tabs>
          <w:tab w:val="left" w:pos="900"/>
        </w:tabs>
        <w:ind w:firstLine="0"/>
      </w:pPr>
      <w:r>
        <w:t>Decline regional anaesthesia if:</w:t>
      </w:r>
    </w:p>
    <w:p w:rsidR="00C267DD" w:rsidRDefault="00C267DD" w:rsidP="001F33FF">
      <w:pPr>
        <w:pStyle w:val="PlainText"/>
        <w:numPr>
          <w:ilvl w:val="0"/>
          <w:numId w:val="32"/>
        </w:numPr>
        <w:tabs>
          <w:tab w:val="clear" w:pos="720"/>
          <w:tab w:val="num" w:pos="900"/>
          <w:tab w:val="left" w:pos="1080"/>
        </w:tabs>
        <w:ind w:left="900" w:firstLine="0"/>
      </w:pPr>
      <w:r>
        <w:t>PTT &gt; 8 seconds prolonged.</w:t>
      </w:r>
    </w:p>
    <w:p w:rsidR="00C267DD" w:rsidRDefault="00C267DD" w:rsidP="001F33FF">
      <w:pPr>
        <w:pStyle w:val="PlainText"/>
        <w:numPr>
          <w:ilvl w:val="0"/>
          <w:numId w:val="32"/>
        </w:numPr>
        <w:tabs>
          <w:tab w:val="clear" w:pos="720"/>
          <w:tab w:val="num" w:pos="900"/>
          <w:tab w:val="left" w:pos="1080"/>
        </w:tabs>
        <w:ind w:left="900" w:firstLine="0"/>
      </w:pPr>
      <w:r>
        <w:t>PT &gt; 1.3 x control.</w:t>
      </w:r>
    </w:p>
    <w:p w:rsidR="00C267DD" w:rsidRDefault="00C267DD" w:rsidP="001F33FF">
      <w:pPr>
        <w:pStyle w:val="PlainText"/>
        <w:numPr>
          <w:ilvl w:val="0"/>
          <w:numId w:val="32"/>
        </w:numPr>
        <w:tabs>
          <w:tab w:val="clear" w:pos="720"/>
          <w:tab w:val="num" w:pos="900"/>
          <w:tab w:val="left" w:pos="1080"/>
        </w:tabs>
        <w:ind w:left="900" w:firstLine="0"/>
      </w:pPr>
      <w:r>
        <w:t>Platelet count &lt;80,000 (discuss with consultant if there are strong indications eg difficult airway).</w:t>
      </w:r>
    </w:p>
    <w:p w:rsidR="00C267DD" w:rsidRDefault="00C267DD" w:rsidP="00C267DD">
      <w:pPr>
        <w:pStyle w:val="PlainText"/>
        <w:numPr>
          <w:ilvl w:val="0"/>
          <w:numId w:val="31"/>
        </w:numPr>
      </w:pPr>
      <w:r>
        <w:t>Local sepsis at epidural site.</w:t>
      </w:r>
    </w:p>
    <w:p w:rsidR="00C267DD" w:rsidRDefault="00C267DD" w:rsidP="00C267DD">
      <w:pPr>
        <w:pStyle w:val="PlainText"/>
        <w:numPr>
          <w:ilvl w:val="0"/>
          <w:numId w:val="31"/>
        </w:numPr>
      </w:pPr>
      <w:proofErr w:type="gramStart"/>
      <w:r>
        <w:t>Septicaemia  ie</w:t>
      </w:r>
      <w:proofErr w:type="gramEnd"/>
      <w:r>
        <w:t xml:space="preserve">. </w:t>
      </w:r>
      <w:proofErr w:type="gramStart"/>
      <w:r>
        <w:t>in</w:t>
      </w:r>
      <w:proofErr w:type="gramEnd"/>
      <w:r>
        <w:t xml:space="preserve"> the presence of pyrexia (above 37.5 </w:t>
      </w:r>
      <w:r>
        <w:rPr>
          <w:vertAlign w:val="superscript"/>
        </w:rPr>
        <w:t>0</w:t>
      </w:r>
      <w:r>
        <w:t>C or if symptomatic) unless the cause is known (eg Cervagem pessaries).</w:t>
      </w:r>
    </w:p>
    <w:p w:rsidR="00C267DD" w:rsidRDefault="00C267DD" w:rsidP="00C267DD">
      <w:pPr>
        <w:pStyle w:val="PlainText"/>
        <w:numPr>
          <w:ilvl w:val="0"/>
          <w:numId w:val="31"/>
        </w:numPr>
      </w:pPr>
      <w:r>
        <w:t>Raised intracranial pressure (not benign intracranial hypertension).</w:t>
      </w:r>
    </w:p>
    <w:p w:rsidR="00C267DD" w:rsidRDefault="00C267DD" w:rsidP="00C267DD">
      <w:pPr>
        <w:pStyle w:val="PlainText"/>
        <w:numPr>
          <w:ilvl w:val="0"/>
          <w:numId w:val="31"/>
        </w:numPr>
      </w:pPr>
      <w:r>
        <w:t>Uncorrected hypovolaemia.</w:t>
      </w:r>
    </w:p>
    <w:p w:rsidR="00C267DD" w:rsidRDefault="00C267DD" w:rsidP="00C267DD">
      <w:pPr>
        <w:pStyle w:val="PlainText"/>
        <w:numPr>
          <w:ilvl w:val="0"/>
          <w:numId w:val="31"/>
        </w:numPr>
      </w:pPr>
      <w:r>
        <w:t>Fetal distress until FBS performed or obstetric confirmation given.</w:t>
      </w:r>
    </w:p>
    <w:p w:rsidR="00C267DD" w:rsidRDefault="00C267DD" w:rsidP="00C267DD">
      <w:pPr>
        <w:pStyle w:val="PlainText"/>
        <w:numPr>
          <w:ilvl w:val="0"/>
          <w:numId w:val="31"/>
        </w:numPr>
      </w:pPr>
      <w:r>
        <w:t>Inadequate staff to look after the mother.</w:t>
      </w:r>
    </w:p>
    <w:p w:rsidR="00C267DD" w:rsidRDefault="00C267DD" w:rsidP="00C267DD">
      <w:pPr>
        <w:pStyle w:val="PlainText"/>
      </w:pPr>
    </w:p>
    <w:p w:rsidR="00C267DD" w:rsidRDefault="00C267DD" w:rsidP="00C267DD">
      <w:bookmarkStart w:id="27" w:name="_Toc53887606"/>
    </w:p>
    <w:p w:rsidR="00C267DD" w:rsidRDefault="00C267DD" w:rsidP="00C267DD">
      <w:pPr>
        <w:pStyle w:val="Heading2"/>
      </w:pPr>
      <w:bookmarkStart w:id="28" w:name="_Toc225221595"/>
      <w:proofErr w:type="gramStart"/>
      <w:r>
        <w:t>Contraindications  (</w:t>
      </w:r>
      <w:proofErr w:type="gramEnd"/>
      <w:r>
        <w:t>Relative)</w:t>
      </w:r>
      <w:bookmarkEnd w:id="27"/>
      <w:bookmarkEnd w:id="28"/>
    </w:p>
    <w:p w:rsidR="00C267DD" w:rsidRDefault="00C267DD" w:rsidP="00C267DD">
      <w:pPr>
        <w:pStyle w:val="PlainText"/>
      </w:pPr>
    </w:p>
    <w:p w:rsidR="00C267DD" w:rsidRDefault="00C267DD" w:rsidP="00C267DD">
      <w:pPr>
        <w:pStyle w:val="PlainText"/>
        <w:numPr>
          <w:ilvl w:val="0"/>
          <w:numId w:val="29"/>
        </w:numPr>
      </w:pPr>
      <w:r>
        <w:t>Potential severe haemorrhage - placenta praevia.</w:t>
      </w:r>
    </w:p>
    <w:p w:rsidR="00C267DD" w:rsidRDefault="00C267DD" w:rsidP="00C267DD">
      <w:pPr>
        <w:pStyle w:val="PlainText"/>
        <w:numPr>
          <w:ilvl w:val="0"/>
          <w:numId w:val="29"/>
        </w:numPr>
      </w:pPr>
      <w:r>
        <w:t>Technical difficulties</w:t>
      </w:r>
      <w:r>
        <w:tab/>
      </w:r>
    </w:p>
    <w:p w:rsidR="00C267DD" w:rsidRDefault="00C267DD" w:rsidP="001F33FF">
      <w:pPr>
        <w:pStyle w:val="PlainText"/>
        <w:numPr>
          <w:ilvl w:val="0"/>
          <w:numId w:val="30"/>
        </w:numPr>
        <w:tabs>
          <w:tab w:val="left" w:pos="900"/>
        </w:tabs>
        <w:ind w:firstLine="0"/>
      </w:pPr>
      <w:r>
        <w:t>previous back surgery</w:t>
      </w:r>
    </w:p>
    <w:p w:rsidR="00C267DD" w:rsidRDefault="00C267DD" w:rsidP="001F33FF">
      <w:pPr>
        <w:pStyle w:val="PlainText"/>
        <w:numPr>
          <w:ilvl w:val="0"/>
          <w:numId w:val="30"/>
        </w:numPr>
        <w:tabs>
          <w:tab w:val="left" w:pos="900"/>
        </w:tabs>
        <w:ind w:firstLine="0"/>
      </w:pPr>
      <w:r>
        <w:t>kyphoscoliosis</w:t>
      </w:r>
    </w:p>
    <w:p w:rsidR="00C267DD" w:rsidRDefault="00C267DD" w:rsidP="001F33FF">
      <w:pPr>
        <w:pStyle w:val="PlainText"/>
        <w:numPr>
          <w:ilvl w:val="0"/>
          <w:numId w:val="30"/>
        </w:numPr>
        <w:tabs>
          <w:tab w:val="left" w:pos="900"/>
        </w:tabs>
        <w:ind w:firstLine="0"/>
      </w:pPr>
      <w:r>
        <w:t>gross obesity</w:t>
      </w:r>
    </w:p>
    <w:p w:rsidR="00C267DD" w:rsidRDefault="00C267DD" w:rsidP="00C267DD">
      <w:pPr>
        <w:pStyle w:val="PlainText"/>
        <w:numPr>
          <w:ilvl w:val="0"/>
          <w:numId w:val="29"/>
        </w:numPr>
      </w:pPr>
      <w:r>
        <w:t>Neurological disorders.</w:t>
      </w:r>
    </w:p>
    <w:p w:rsidR="00C267DD" w:rsidRDefault="00C267DD" w:rsidP="00C267DD">
      <w:pPr>
        <w:pStyle w:val="PlainText"/>
        <w:numPr>
          <w:ilvl w:val="0"/>
          <w:numId w:val="29"/>
        </w:numPr>
      </w:pPr>
      <w:r>
        <w:t>Severe anaemia.</w:t>
      </w:r>
    </w:p>
    <w:p w:rsidR="00C267DD" w:rsidRDefault="00273E96" w:rsidP="00C267DD">
      <w:pPr>
        <w:pStyle w:val="PlainText"/>
        <w:numPr>
          <w:ilvl w:val="0"/>
          <w:numId w:val="29"/>
        </w:numPr>
      </w:pPr>
      <w:r>
        <w:t>If inserting an epidural needle through a tattoo consider making</w:t>
      </w:r>
      <w:r w:rsidR="00C267DD">
        <w:t xml:space="preserve"> a small skin </w:t>
      </w:r>
      <w:r>
        <w:t>incision with a white needle first.</w:t>
      </w:r>
      <w:r w:rsidR="00C267DD">
        <w:t xml:space="preserve"> </w:t>
      </w:r>
    </w:p>
    <w:p w:rsidR="00C267DD" w:rsidRDefault="00C267DD" w:rsidP="00C267DD">
      <w:pPr>
        <w:pStyle w:val="Heading2"/>
      </w:pPr>
      <w:bookmarkStart w:id="29" w:name="_Toc53887607"/>
      <w:bookmarkStart w:id="30" w:name="_Toc159745386"/>
      <w:r>
        <w:t>Epidurals for labour</w:t>
      </w:r>
      <w:bookmarkEnd w:id="29"/>
      <w:bookmarkEnd w:id="30"/>
    </w:p>
    <w:p w:rsidR="00F11F5D" w:rsidRDefault="00F11F5D" w:rsidP="00C267DD">
      <w:pPr>
        <w:pStyle w:val="PlainText"/>
      </w:pPr>
    </w:p>
    <w:p w:rsidR="00A90EA2" w:rsidRPr="00A90EA2" w:rsidRDefault="00A90EA2" w:rsidP="00A90EA2">
      <w:pPr>
        <w:pStyle w:val="MainBody"/>
        <w:rPr>
          <w:rFonts w:ascii="Times New Roman" w:hAnsi="Times New Roman"/>
          <w:b w:val="0"/>
          <w:sz w:val="20"/>
          <w:szCs w:val="22"/>
        </w:rPr>
      </w:pPr>
      <w:r w:rsidRPr="00A90EA2">
        <w:rPr>
          <w:rFonts w:ascii="Times New Roman" w:hAnsi="Times New Roman"/>
          <w:b w:val="0"/>
          <w:sz w:val="20"/>
        </w:rPr>
        <w:t>We offer a 24 hour "on demand" service for pain relief in labour.</w:t>
      </w:r>
      <w:r>
        <w:rPr>
          <w:rFonts w:ascii="Times New Roman" w:hAnsi="Times New Roman"/>
          <w:b w:val="0"/>
          <w:sz w:val="20"/>
        </w:rPr>
        <w:t xml:space="preserve"> </w:t>
      </w:r>
      <w:r w:rsidRPr="00A90EA2">
        <w:rPr>
          <w:rFonts w:ascii="Times New Roman" w:hAnsi="Times New Roman"/>
          <w:b w:val="0"/>
          <w:sz w:val="20"/>
          <w:szCs w:val="22"/>
        </w:rPr>
        <w:t xml:space="preserve">The request for epidural analgesia will usually come from the woman </w:t>
      </w:r>
      <w:r>
        <w:rPr>
          <w:rFonts w:ascii="Times New Roman" w:hAnsi="Times New Roman"/>
          <w:b w:val="0"/>
          <w:sz w:val="20"/>
          <w:szCs w:val="22"/>
        </w:rPr>
        <w:t xml:space="preserve">via the midwife </w:t>
      </w:r>
      <w:r w:rsidRPr="00A90EA2">
        <w:rPr>
          <w:rFonts w:ascii="Times New Roman" w:hAnsi="Times New Roman"/>
          <w:b w:val="0"/>
          <w:sz w:val="20"/>
          <w:szCs w:val="22"/>
        </w:rPr>
        <w:t>but may come from the obstetrician.</w:t>
      </w:r>
    </w:p>
    <w:p w:rsidR="00A90EA2" w:rsidRPr="00A90EA2" w:rsidRDefault="00A90EA2" w:rsidP="00A90EA2">
      <w:pPr>
        <w:pStyle w:val="MainBody"/>
        <w:rPr>
          <w:rFonts w:ascii="Times New Roman" w:hAnsi="Times New Roman"/>
          <w:b w:val="0"/>
          <w:sz w:val="20"/>
          <w:szCs w:val="22"/>
        </w:rPr>
      </w:pPr>
      <w:r w:rsidRPr="00A90EA2">
        <w:rPr>
          <w:rFonts w:ascii="Times New Roman" w:hAnsi="Times New Roman"/>
          <w:b w:val="0"/>
          <w:sz w:val="20"/>
          <w:szCs w:val="22"/>
        </w:rPr>
        <w:t xml:space="preserve">During normal working hours the anaesthetist </w:t>
      </w:r>
      <w:r w:rsidR="007A4CEB">
        <w:rPr>
          <w:rFonts w:ascii="Times New Roman" w:hAnsi="Times New Roman"/>
          <w:b w:val="0"/>
          <w:sz w:val="20"/>
          <w:szCs w:val="22"/>
        </w:rPr>
        <w:t xml:space="preserve">is </w:t>
      </w:r>
      <w:r w:rsidRPr="00A90EA2">
        <w:rPr>
          <w:rFonts w:ascii="Times New Roman" w:hAnsi="Times New Roman"/>
          <w:b w:val="0"/>
          <w:sz w:val="20"/>
          <w:szCs w:val="22"/>
        </w:rPr>
        <w:t>contacted by bleep. If busy one of the other anaesthetists should be available. Out of hours, the first call anaesthetist should be contacted in the first instance, if busy call the 3</w:t>
      </w:r>
      <w:r w:rsidRPr="00A90EA2">
        <w:rPr>
          <w:rFonts w:ascii="Times New Roman" w:hAnsi="Times New Roman"/>
          <w:b w:val="0"/>
          <w:sz w:val="20"/>
          <w:szCs w:val="22"/>
          <w:vertAlign w:val="superscript"/>
        </w:rPr>
        <w:t>rd</w:t>
      </w:r>
      <w:r w:rsidRPr="00A90EA2">
        <w:rPr>
          <w:rFonts w:ascii="Times New Roman" w:hAnsi="Times New Roman"/>
          <w:b w:val="0"/>
          <w:sz w:val="20"/>
          <w:szCs w:val="22"/>
        </w:rPr>
        <w:t xml:space="preserve"> on call (ext 12070 by Blackberry). The consultant should only be contacted after liaising with the 1</w:t>
      </w:r>
      <w:r w:rsidRPr="00A90EA2">
        <w:rPr>
          <w:rFonts w:ascii="Times New Roman" w:hAnsi="Times New Roman"/>
          <w:b w:val="0"/>
          <w:sz w:val="20"/>
          <w:szCs w:val="22"/>
          <w:vertAlign w:val="superscript"/>
        </w:rPr>
        <w:t>st</w:t>
      </w:r>
      <w:r w:rsidRPr="00A90EA2">
        <w:rPr>
          <w:rFonts w:ascii="Times New Roman" w:hAnsi="Times New Roman"/>
          <w:b w:val="0"/>
          <w:sz w:val="20"/>
          <w:szCs w:val="22"/>
        </w:rPr>
        <w:t xml:space="preserve"> on call anaesthetist.</w:t>
      </w:r>
    </w:p>
    <w:p w:rsidR="00A90EA2" w:rsidRPr="00A90EA2" w:rsidRDefault="00A90EA2" w:rsidP="00C267DD">
      <w:pPr>
        <w:pStyle w:val="PlainText"/>
      </w:pPr>
    </w:p>
    <w:p w:rsidR="00A90EA2" w:rsidRPr="00A90EA2" w:rsidRDefault="00A90EA2" w:rsidP="00A90EA2">
      <w:pPr>
        <w:pStyle w:val="PlainText"/>
        <w:rPr>
          <w:szCs w:val="22"/>
        </w:rPr>
      </w:pPr>
      <w:r w:rsidRPr="00A90EA2">
        <w:rPr>
          <w:szCs w:val="22"/>
        </w:rPr>
        <w:lastRenderedPageBreak/>
        <w:t xml:space="preserve">The anaesthetist should ascertain that there are no contraindications to epidural </w:t>
      </w:r>
      <w:proofErr w:type="gramStart"/>
      <w:r w:rsidRPr="00A90EA2">
        <w:rPr>
          <w:szCs w:val="22"/>
        </w:rPr>
        <w:t>analgesia,</w:t>
      </w:r>
      <w:proofErr w:type="gramEnd"/>
      <w:r w:rsidRPr="00A90EA2">
        <w:rPr>
          <w:szCs w:val="22"/>
        </w:rPr>
        <w:t xml:space="preserve"> explain the procedure and material risks briefly to the mother and obtain verbal consent.  The risks are listed and should be documented on the anaesthetic record sheet.</w:t>
      </w:r>
    </w:p>
    <w:p w:rsidR="007A4CEB" w:rsidRDefault="00A90EA2" w:rsidP="007A4CEB">
      <w:pPr>
        <w:pStyle w:val="PlainText"/>
      </w:pPr>
      <w:r w:rsidRPr="00A90EA2">
        <w:rPr>
          <w:szCs w:val="22"/>
        </w:rPr>
        <w:t>The epidural trolley should be collected from the store</w:t>
      </w:r>
      <w:r>
        <w:rPr>
          <w:szCs w:val="22"/>
        </w:rPr>
        <w:t>room next to delivery room 7 (code C2468)</w:t>
      </w:r>
      <w:r w:rsidRPr="00A90EA2">
        <w:rPr>
          <w:szCs w:val="22"/>
        </w:rPr>
        <w:t xml:space="preserve">. </w:t>
      </w:r>
      <w:r w:rsidR="007A4CEB">
        <w:rPr>
          <w:szCs w:val="22"/>
        </w:rPr>
        <w:t xml:space="preserve"> </w:t>
      </w:r>
      <w:r w:rsidR="007A4CEB">
        <w:t xml:space="preserve">This should be regularly restocked but it is wise to check this at the beginning of the shift to ensure that it does have all that you need. The disposables are in the storeroom behind the desk at the rear </w:t>
      </w:r>
      <w:proofErr w:type="gramStart"/>
      <w:r w:rsidR="007A4CEB">
        <w:t>of  Delivery</w:t>
      </w:r>
      <w:proofErr w:type="gramEnd"/>
      <w:r w:rsidR="007A4CEB">
        <w:t xml:space="preserve"> Suite.</w:t>
      </w:r>
    </w:p>
    <w:p w:rsidR="007A4CEB" w:rsidRDefault="00A90EA2" w:rsidP="007A4CEB">
      <w:pPr>
        <w:pStyle w:val="PlainText"/>
      </w:pPr>
      <w:r w:rsidRPr="00A90EA2">
        <w:rPr>
          <w:szCs w:val="22"/>
        </w:rPr>
        <w:t xml:space="preserve">In addition, a McKinley Bodyguard pump (yellow front) is required. These should be kept in each delivery room but may be </w:t>
      </w:r>
      <w:r>
        <w:rPr>
          <w:szCs w:val="22"/>
        </w:rPr>
        <w:t>in the</w:t>
      </w:r>
      <w:r w:rsidRPr="00A90EA2">
        <w:rPr>
          <w:szCs w:val="22"/>
        </w:rPr>
        <w:t xml:space="preserve"> drug </w:t>
      </w:r>
      <w:r>
        <w:rPr>
          <w:szCs w:val="22"/>
        </w:rPr>
        <w:t>room</w:t>
      </w:r>
      <w:r w:rsidRPr="00A90EA2">
        <w:rPr>
          <w:szCs w:val="22"/>
        </w:rPr>
        <w:t xml:space="preserve"> on delivery suite. </w:t>
      </w:r>
      <w:r w:rsidR="007A4CEB">
        <w:t>This pump is easy to program</w:t>
      </w:r>
      <w:r w:rsidR="00845014">
        <w:t xml:space="preserve"> (code 700)</w:t>
      </w:r>
      <w:r w:rsidR="007A4CEB">
        <w:t>, but you will need to get someone to run through the procedure on the first occasion.</w:t>
      </w:r>
    </w:p>
    <w:p w:rsidR="00A90EA2" w:rsidRPr="00A90EA2" w:rsidRDefault="00A90EA2" w:rsidP="00A90EA2">
      <w:pPr>
        <w:pStyle w:val="PlainText"/>
        <w:rPr>
          <w:szCs w:val="22"/>
        </w:rPr>
      </w:pPr>
      <w:r w:rsidRPr="00A90EA2">
        <w:rPr>
          <w:szCs w:val="22"/>
        </w:rPr>
        <w:t>A 100ml bag and a 10 ml syringe of low dose solution (bupivacaine 0.1% + fentanyl 2mcg/ml) will need to be collected from the drug cupboard on delivery suite. It is considered a controlled drug, and thus has to be signed out with the midwife attending the woman, as well as signed for in the controlled drugs register.</w:t>
      </w:r>
    </w:p>
    <w:p w:rsidR="00A90EA2" w:rsidRPr="00A90EA2" w:rsidRDefault="00A90EA2" w:rsidP="00A90EA2">
      <w:pPr>
        <w:pStyle w:val="PlainText"/>
        <w:rPr>
          <w:szCs w:val="22"/>
        </w:rPr>
      </w:pPr>
      <w:r w:rsidRPr="00A90EA2">
        <w:rPr>
          <w:szCs w:val="22"/>
        </w:rPr>
        <w:t>A large bore cannula should be inserted if not already done. There is no need for an intravenous infusion to be routinely commenced. Inability to take fluids orally or vomiting may be Indications for intravenous fluids.</w:t>
      </w:r>
    </w:p>
    <w:p w:rsidR="00A90EA2" w:rsidRPr="00A90EA2" w:rsidRDefault="00A90EA2" w:rsidP="00A90EA2">
      <w:pPr>
        <w:pStyle w:val="PlainText"/>
        <w:rPr>
          <w:szCs w:val="22"/>
        </w:rPr>
      </w:pPr>
      <w:r w:rsidRPr="00A90EA2">
        <w:rPr>
          <w:szCs w:val="22"/>
        </w:rPr>
        <w:t>Check the blood pressure</w:t>
      </w:r>
    </w:p>
    <w:p w:rsidR="00A90EA2" w:rsidRPr="00A90EA2" w:rsidRDefault="00A90EA2" w:rsidP="00A90EA2">
      <w:pPr>
        <w:pStyle w:val="PlainText"/>
        <w:rPr>
          <w:szCs w:val="22"/>
        </w:rPr>
      </w:pPr>
      <w:r w:rsidRPr="00A90EA2">
        <w:rPr>
          <w:szCs w:val="22"/>
        </w:rPr>
        <w:t>Position the mother sitting up or in left lateral.</w:t>
      </w:r>
    </w:p>
    <w:p w:rsidR="00A90EA2" w:rsidRPr="00A90EA2" w:rsidRDefault="00A90EA2" w:rsidP="00A90EA2">
      <w:pPr>
        <w:pStyle w:val="PlainText"/>
        <w:rPr>
          <w:szCs w:val="22"/>
        </w:rPr>
      </w:pPr>
      <w:r w:rsidRPr="00A90EA2">
        <w:rPr>
          <w:szCs w:val="22"/>
        </w:rPr>
        <w:t>Full aseptic technique should be used utilising gown, gloves, hat, facemask and cleaning the skin with chloraprep twice, leaving to dry.</w:t>
      </w:r>
    </w:p>
    <w:p w:rsidR="00A90EA2" w:rsidRDefault="00A90EA2" w:rsidP="00A90EA2">
      <w:pPr>
        <w:pStyle w:val="PlainText"/>
        <w:rPr>
          <w:rFonts w:ascii="Arial" w:hAnsi="Arial"/>
          <w:sz w:val="22"/>
          <w:szCs w:val="22"/>
        </w:rPr>
      </w:pPr>
    </w:p>
    <w:p w:rsidR="00A90EA2" w:rsidRPr="00A67D47" w:rsidRDefault="00A90EA2" w:rsidP="00A90EA2">
      <w:pPr>
        <w:pStyle w:val="PlainText"/>
        <w:rPr>
          <w:rFonts w:ascii="Arial Bold" w:hAnsi="Arial Bold"/>
          <w:b/>
          <w:sz w:val="22"/>
          <w:szCs w:val="22"/>
        </w:rPr>
      </w:pPr>
      <w:r w:rsidRPr="00A67D47">
        <w:rPr>
          <w:rFonts w:ascii="Arial Bold" w:hAnsi="Arial Bold"/>
          <w:b/>
          <w:sz w:val="22"/>
          <w:szCs w:val="22"/>
        </w:rPr>
        <w:t>Epidural technique</w:t>
      </w:r>
    </w:p>
    <w:p w:rsidR="00A90EA2" w:rsidRDefault="00A90EA2" w:rsidP="00A90EA2">
      <w:pPr>
        <w:pStyle w:val="PlainText"/>
        <w:rPr>
          <w:rFonts w:ascii="Arial" w:hAnsi="Arial"/>
          <w:sz w:val="22"/>
          <w:szCs w:val="22"/>
        </w:rPr>
      </w:pPr>
    </w:p>
    <w:p w:rsidR="00A90EA2" w:rsidRPr="00A90EA2" w:rsidRDefault="00A90EA2" w:rsidP="00A90EA2">
      <w:pPr>
        <w:pStyle w:val="PlainText"/>
        <w:rPr>
          <w:szCs w:val="22"/>
        </w:rPr>
      </w:pPr>
      <w:r w:rsidRPr="00A90EA2">
        <w:rPr>
          <w:szCs w:val="22"/>
        </w:rPr>
        <w:t>The epidural needle is inserted using loss of resistance to air or saline and the catheter inserted leaving 2-5cm in the epidural space and secured.</w:t>
      </w:r>
      <w:r w:rsidR="007A4CEB">
        <w:rPr>
          <w:szCs w:val="22"/>
        </w:rPr>
        <w:t xml:space="preserve"> </w:t>
      </w:r>
    </w:p>
    <w:p w:rsidR="00A90EA2" w:rsidRPr="00A90EA2" w:rsidRDefault="00A90EA2" w:rsidP="00A90EA2">
      <w:pPr>
        <w:pStyle w:val="PlainText"/>
        <w:rPr>
          <w:szCs w:val="22"/>
        </w:rPr>
      </w:pPr>
      <w:r w:rsidRPr="00A90EA2">
        <w:rPr>
          <w:szCs w:val="22"/>
        </w:rPr>
        <w:t>A test dose is not administered. 15ml of the</w:t>
      </w:r>
      <w:r>
        <w:rPr>
          <w:szCs w:val="22"/>
        </w:rPr>
        <w:t xml:space="preserve"> </w:t>
      </w:r>
      <w:r w:rsidRPr="00A90EA2">
        <w:rPr>
          <w:szCs w:val="22"/>
        </w:rPr>
        <w:t>bupivacaine 0.1% + fentanyl 2mcg/ml solution is given either from the pump or as 10ml from the syringe and then 5ml from the pump.</w:t>
      </w:r>
    </w:p>
    <w:p w:rsidR="00A90EA2" w:rsidRPr="00A90EA2" w:rsidRDefault="00A90EA2" w:rsidP="00A90EA2">
      <w:pPr>
        <w:pStyle w:val="PlainText"/>
        <w:rPr>
          <w:szCs w:val="22"/>
        </w:rPr>
      </w:pPr>
      <w:r w:rsidRPr="00A90EA2">
        <w:rPr>
          <w:szCs w:val="22"/>
        </w:rPr>
        <w:t>Set up the pump to deliver PCEA – 5ml boluses and a 10 minute lockout. The woman may use the pump 30 minutes after the first top up.</w:t>
      </w:r>
    </w:p>
    <w:p w:rsidR="00A90EA2" w:rsidRPr="00A90EA2" w:rsidRDefault="00A90EA2" w:rsidP="00A90EA2">
      <w:pPr>
        <w:pStyle w:val="PlainText"/>
        <w:rPr>
          <w:szCs w:val="22"/>
        </w:rPr>
      </w:pPr>
      <w:proofErr w:type="gramStart"/>
      <w:r w:rsidRPr="00A90EA2">
        <w:rPr>
          <w:szCs w:val="22"/>
        </w:rPr>
        <w:t>Record blood pressure at 2, 5, 10, 15 and 20 minutes.</w:t>
      </w:r>
      <w:proofErr w:type="gramEnd"/>
    </w:p>
    <w:p w:rsidR="00A90EA2" w:rsidRPr="00A90EA2" w:rsidRDefault="00A90EA2" w:rsidP="00A90EA2">
      <w:pPr>
        <w:pStyle w:val="PlainText"/>
        <w:rPr>
          <w:szCs w:val="22"/>
        </w:rPr>
      </w:pPr>
      <w:proofErr w:type="gramStart"/>
      <w:r w:rsidRPr="00A90EA2">
        <w:rPr>
          <w:szCs w:val="22"/>
        </w:rPr>
        <w:t>Record blood pressure every 30 minutes while infusion is running.</w:t>
      </w:r>
      <w:proofErr w:type="gramEnd"/>
    </w:p>
    <w:p w:rsidR="00A90EA2" w:rsidRDefault="00A90EA2" w:rsidP="00A90EA2">
      <w:pPr>
        <w:pStyle w:val="PlainText"/>
        <w:rPr>
          <w:rFonts w:ascii="Arial" w:hAnsi="Arial"/>
          <w:sz w:val="22"/>
          <w:szCs w:val="22"/>
        </w:rPr>
      </w:pPr>
    </w:p>
    <w:p w:rsidR="00A90EA2" w:rsidRPr="00EC4E69" w:rsidRDefault="00A90EA2" w:rsidP="00A90EA2">
      <w:pPr>
        <w:pStyle w:val="PlainText"/>
        <w:rPr>
          <w:rFonts w:ascii="Arial Bold" w:hAnsi="Arial Bold"/>
          <w:b/>
          <w:sz w:val="22"/>
          <w:szCs w:val="22"/>
        </w:rPr>
      </w:pPr>
      <w:r w:rsidRPr="00EC4E69">
        <w:rPr>
          <w:rFonts w:ascii="Arial Bold" w:hAnsi="Arial Bold"/>
          <w:b/>
          <w:sz w:val="22"/>
          <w:szCs w:val="22"/>
        </w:rPr>
        <w:t>CSE technique</w:t>
      </w:r>
    </w:p>
    <w:p w:rsidR="00A90EA2" w:rsidRPr="00125CDE" w:rsidRDefault="00A90EA2" w:rsidP="00A90EA2">
      <w:pPr>
        <w:pStyle w:val="PlainText"/>
        <w:rPr>
          <w:rFonts w:ascii="Arial" w:hAnsi="Arial"/>
          <w:sz w:val="22"/>
          <w:szCs w:val="22"/>
        </w:rPr>
      </w:pPr>
    </w:p>
    <w:p w:rsidR="00A90EA2" w:rsidRPr="00A90EA2" w:rsidRDefault="00A90EA2" w:rsidP="00A90EA2">
      <w:pPr>
        <w:pStyle w:val="PlainText"/>
        <w:rPr>
          <w:rFonts w:cs="Arial"/>
          <w:szCs w:val="22"/>
        </w:rPr>
      </w:pPr>
      <w:r w:rsidRPr="00A90EA2">
        <w:rPr>
          <w:rFonts w:cs="Arial"/>
          <w:szCs w:val="22"/>
        </w:rPr>
        <w:t xml:space="preserve">A standard needle through needle CSE technique is used, using a commercial pack, or alternatively a 120mm Sprotte needle through a standard 16G Tuohy. Alternatively the spinal and epidural techniques can be performed separately, particularly if the woman is very distressed and finding it difficult to stay still during insertion. The spinal dose is commonly 2.5 to 3.5mls of the low dose mixture or alternatively 1ml of 0.25% bupivacaine with 25mcg fentanyl (total volume 1.5ml). </w:t>
      </w:r>
    </w:p>
    <w:p w:rsidR="00A90EA2" w:rsidRDefault="00A90EA2" w:rsidP="00A90EA2">
      <w:pPr>
        <w:pStyle w:val="PlainText"/>
        <w:rPr>
          <w:rFonts w:ascii="Arial" w:hAnsi="Arial" w:cs="Arial"/>
          <w:sz w:val="22"/>
          <w:szCs w:val="22"/>
        </w:rPr>
      </w:pPr>
      <w:r w:rsidRPr="00A90EA2">
        <w:rPr>
          <w:rFonts w:cs="Arial"/>
          <w:szCs w:val="22"/>
        </w:rPr>
        <w:t xml:space="preserve">The epidural is inserted and secured. Analgesia is maintained with PCEA boluses of low dose mixture as per epidural technique. This is started when the spinal dose wears off or if ineffective after 10 minutes. </w:t>
      </w:r>
      <w:proofErr w:type="gramStart"/>
      <w:r w:rsidRPr="00A90EA2">
        <w:rPr>
          <w:rFonts w:cs="Arial"/>
          <w:szCs w:val="22"/>
        </w:rPr>
        <w:t>Observations as per epidural technique</w:t>
      </w:r>
      <w:r>
        <w:rPr>
          <w:rFonts w:ascii="Arial" w:hAnsi="Arial" w:cs="Arial"/>
          <w:sz w:val="22"/>
          <w:szCs w:val="22"/>
        </w:rPr>
        <w:t>.</w:t>
      </w:r>
      <w:proofErr w:type="gramEnd"/>
    </w:p>
    <w:p w:rsidR="00A90EA2" w:rsidRDefault="00A90EA2" w:rsidP="00A90EA2">
      <w:pPr>
        <w:pStyle w:val="PlainText"/>
        <w:rPr>
          <w:rFonts w:ascii="Arial" w:hAnsi="Arial"/>
          <w:sz w:val="22"/>
          <w:szCs w:val="22"/>
        </w:rPr>
      </w:pPr>
    </w:p>
    <w:p w:rsidR="00A90EA2" w:rsidRPr="00EA6C7A" w:rsidRDefault="00A90EA2" w:rsidP="00A90EA2">
      <w:pPr>
        <w:pStyle w:val="PlainText"/>
        <w:rPr>
          <w:rFonts w:ascii="Arial Bold" w:hAnsi="Arial Bold"/>
          <w:b/>
          <w:sz w:val="22"/>
          <w:szCs w:val="22"/>
        </w:rPr>
      </w:pPr>
      <w:r>
        <w:rPr>
          <w:rFonts w:ascii="Arial Bold" w:hAnsi="Arial Bold"/>
          <w:b/>
          <w:sz w:val="22"/>
          <w:szCs w:val="22"/>
        </w:rPr>
        <w:t>Top ups</w:t>
      </w:r>
    </w:p>
    <w:p w:rsidR="00A90EA2" w:rsidRDefault="00A90EA2" w:rsidP="00A90EA2">
      <w:pPr>
        <w:pStyle w:val="PlainText"/>
        <w:rPr>
          <w:rFonts w:ascii="Arial" w:hAnsi="Arial"/>
          <w:sz w:val="22"/>
          <w:szCs w:val="22"/>
        </w:rPr>
      </w:pPr>
    </w:p>
    <w:p w:rsidR="00A90EA2" w:rsidRPr="00A90EA2" w:rsidRDefault="00A90EA2" w:rsidP="00A90EA2">
      <w:pPr>
        <w:pStyle w:val="PlainText"/>
        <w:rPr>
          <w:szCs w:val="22"/>
        </w:rPr>
      </w:pPr>
      <w:proofErr w:type="gramStart"/>
      <w:r w:rsidRPr="00A90EA2">
        <w:rPr>
          <w:szCs w:val="22"/>
        </w:rPr>
        <w:t>May have additional hourly 10ml topups (in 2 divided doses) of bupivacaine 0.25% as required, providing PCEA use is correct.</w:t>
      </w:r>
      <w:proofErr w:type="gramEnd"/>
      <w:r w:rsidRPr="00A90EA2">
        <w:rPr>
          <w:szCs w:val="22"/>
        </w:rPr>
        <w:t xml:space="preserve"> The PCEA is discontinued for 30 minutes following top up and blood pressure recordings as per 1</w:t>
      </w:r>
      <w:r w:rsidRPr="00A90EA2">
        <w:rPr>
          <w:szCs w:val="22"/>
          <w:vertAlign w:val="superscript"/>
        </w:rPr>
        <w:t>st</w:t>
      </w:r>
      <w:r w:rsidRPr="00A90EA2">
        <w:rPr>
          <w:szCs w:val="22"/>
        </w:rPr>
        <w:t xml:space="preserve"> dose commenced.</w:t>
      </w:r>
    </w:p>
    <w:p w:rsidR="00A90EA2" w:rsidRPr="00A90EA2" w:rsidRDefault="00A90EA2" w:rsidP="00A90EA2">
      <w:pPr>
        <w:pStyle w:val="PlainText"/>
        <w:rPr>
          <w:szCs w:val="22"/>
        </w:rPr>
      </w:pPr>
      <w:r w:rsidRPr="00A90EA2">
        <w:rPr>
          <w:szCs w:val="22"/>
        </w:rPr>
        <w:t xml:space="preserve">If analgesia is still inadequate, anaesthetic review should be obtained. </w:t>
      </w:r>
    </w:p>
    <w:p w:rsidR="00A90EA2" w:rsidRPr="00A90EA2" w:rsidRDefault="00A90EA2" w:rsidP="00A90EA2">
      <w:pPr>
        <w:pStyle w:val="PlainText"/>
        <w:rPr>
          <w:szCs w:val="22"/>
        </w:rPr>
      </w:pPr>
      <w:r w:rsidRPr="00A90EA2">
        <w:rPr>
          <w:szCs w:val="22"/>
        </w:rPr>
        <w:t>Continue PCEA throughout labour and disconnect after completion of the 3</w:t>
      </w:r>
      <w:r w:rsidRPr="00A90EA2">
        <w:rPr>
          <w:szCs w:val="22"/>
          <w:vertAlign w:val="superscript"/>
        </w:rPr>
        <w:t>rd</w:t>
      </w:r>
      <w:r w:rsidRPr="00A90EA2">
        <w:rPr>
          <w:szCs w:val="22"/>
        </w:rPr>
        <w:t xml:space="preserve"> stage, unless the anaesthetist instructs otherwise. </w:t>
      </w:r>
    </w:p>
    <w:p w:rsidR="00A90EA2" w:rsidRPr="00A90EA2" w:rsidRDefault="00A90EA2" w:rsidP="00A90EA2">
      <w:pPr>
        <w:pStyle w:val="PlainText"/>
        <w:rPr>
          <w:szCs w:val="22"/>
        </w:rPr>
      </w:pPr>
    </w:p>
    <w:p w:rsidR="00A90EA2" w:rsidRPr="00A90EA2" w:rsidRDefault="00A90EA2" w:rsidP="00A90EA2">
      <w:pPr>
        <w:pStyle w:val="PlainText"/>
        <w:rPr>
          <w:szCs w:val="22"/>
        </w:rPr>
      </w:pPr>
      <w:r w:rsidRPr="00A90EA2">
        <w:rPr>
          <w:szCs w:val="22"/>
        </w:rPr>
        <w:t xml:space="preserve">Pre-printed prescription labels are on the epidural trolley. The infusion sticker should be applied and signed in the infusion section on the drug sheet and the </w:t>
      </w:r>
      <w:smartTag w:uri="urn:schemas-microsoft-com:office:smarttags" w:element="stockticker">
        <w:r w:rsidRPr="00A90EA2">
          <w:rPr>
            <w:szCs w:val="22"/>
          </w:rPr>
          <w:t>PRN</w:t>
        </w:r>
      </w:smartTag>
      <w:r w:rsidRPr="00A90EA2">
        <w:rPr>
          <w:szCs w:val="22"/>
        </w:rPr>
        <w:t xml:space="preserve"> stickers in the </w:t>
      </w:r>
      <w:smartTag w:uri="urn:schemas-microsoft-com:office:smarttags" w:element="stockticker">
        <w:r w:rsidRPr="00A90EA2">
          <w:rPr>
            <w:szCs w:val="22"/>
          </w:rPr>
          <w:t>PRN</w:t>
        </w:r>
      </w:smartTag>
      <w:r w:rsidRPr="00A90EA2">
        <w:rPr>
          <w:szCs w:val="22"/>
        </w:rPr>
        <w:t xml:space="preserve"> section.  Resuscitation equipment is in the theatre corridor.</w:t>
      </w:r>
    </w:p>
    <w:p w:rsidR="00A90EA2" w:rsidRPr="00A90EA2" w:rsidRDefault="00A90EA2" w:rsidP="00A90EA2">
      <w:pPr>
        <w:pStyle w:val="PlainText"/>
        <w:rPr>
          <w:szCs w:val="22"/>
        </w:rPr>
      </w:pPr>
    </w:p>
    <w:p w:rsidR="00A90EA2" w:rsidRPr="00A90EA2" w:rsidRDefault="00A90EA2" w:rsidP="00A90EA2">
      <w:pPr>
        <w:pStyle w:val="PlainText"/>
        <w:rPr>
          <w:szCs w:val="22"/>
        </w:rPr>
      </w:pPr>
      <w:r w:rsidRPr="00A90EA2">
        <w:rPr>
          <w:szCs w:val="22"/>
        </w:rPr>
        <w:lastRenderedPageBreak/>
        <w:t>Since there is no added adrenaline, suspicion of intravenous placement can only be gained if the epidural fails to</w:t>
      </w:r>
      <w:r w:rsidRPr="00A90EA2">
        <w:rPr>
          <w:b/>
          <w:szCs w:val="22"/>
        </w:rPr>
        <w:t xml:space="preserve"> </w:t>
      </w:r>
      <w:r w:rsidRPr="00A90EA2">
        <w:rPr>
          <w:szCs w:val="22"/>
        </w:rPr>
        <w:t>provide any analgesia or by specific questioning as to whether any of the following symptoms are present or develop during a top-up:</w:t>
      </w:r>
    </w:p>
    <w:p w:rsidR="00A90EA2" w:rsidRPr="00A90EA2" w:rsidRDefault="00A90EA2" w:rsidP="00A90EA2">
      <w:pPr>
        <w:pStyle w:val="PlainText"/>
        <w:rPr>
          <w:szCs w:val="22"/>
        </w:rPr>
      </w:pPr>
    </w:p>
    <w:p w:rsidR="00A90EA2" w:rsidRPr="00A90EA2" w:rsidRDefault="00A90EA2" w:rsidP="00A90EA2">
      <w:pPr>
        <w:pStyle w:val="PlainText"/>
        <w:rPr>
          <w:szCs w:val="22"/>
        </w:rPr>
      </w:pPr>
      <w:r w:rsidRPr="00A90EA2">
        <w:rPr>
          <w:szCs w:val="22"/>
        </w:rPr>
        <w:tab/>
      </w:r>
      <w:proofErr w:type="gramStart"/>
      <w:r w:rsidRPr="00A90EA2">
        <w:rPr>
          <w:szCs w:val="22"/>
        </w:rPr>
        <w:t>a</w:t>
      </w:r>
      <w:proofErr w:type="gramEnd"/>
      <w:r w:rsidRPr="00A90EA2">
        <w:rPr>
          <w:szCs w:val="22"/>
        </w:rPr>
        <w:t xml:space="preserve"> metallic taste in the mouth</w:t>
      </w:r>
    </w:p>
    <w:p w:rsidR="00A90EA2" w:rsidRPr="00A90EA2" w:rsidRDefault="00A90EA2" w:rsidP="00A90EA2">
      <w:pPr>
        <w:pStyle w:val="PlainText"/>
        <w:rPr>
          <w:szCs w:val="22"/>
        </w:rPr>
      </w:pPr>
      <w:r w:rsidRPr="00A90EA2">
        <w:rPr>
          <w:szCs w:val="22"/>
        </w:rPr>
        <w:tab/>
      </w:r>
      <w:proofErr w:type="gramStart"/>
      <w:r w:rsidRPr="00A90EA2">
        <w:rPr>
          <w:szCs w:val="22"/>
        </w:rPr>
        <w:t>tingling</w:t>
      </w:r>
      <w:proofErr w:type="gramEnd"/>
      <w:r w:rsidRPr="00A90EA2">
        <w:rPr>
          <w:szCs w:val="22"/>
        </w:rPr>
        <w:t xml:space="preserve"> of lips</w:t>
      </w:r>
    </w:p>
    <w:p w:rsidR="00A90EA2" w:rsidRPr="00A90EA2" w:rsidRDefault="00A90EA2" w:rsidP="00A90EA2">
      <w:pPr>
        <w:pStyle w:val="PlainText"/>
        <w:rPr>
          <w:szCs w:val="22"/>
        </w:rPr>
      </w:pPr>
      <w:r w:rsidRPr="00A90EA2">
        <w:rPr>
          <w:szCs w:val="22"/>
        </w:rPr>
        <w:tab/>
      </w:r>
      <w:proofErr w:type="gramStart"/>
      <w:r w:rsidRPr="00A90EA2">
        <w:rPr>
          <w:szCs w:val="22"/>
        </w:rPr>
        <w:t>buzzing</w:t>
      </w:r>
      <w:proofErr w:type="gramEnd"/>
      <w:r w:rsidRPr="00A90EA2">
        <w:rPr>
          <w:szCs w:val="22"/>
        </w:rPr>
        <w:t xml:space="preserve"> in ears</w:t>
      </w:r>
    </w:p>
    <w:p w:rsidR="00A90EA2" w:rsidRPr="00A90EA2" w:rsidRDefault="00A90EA2" w:rsidP="00A90EA2">
      <w:pPr>
        <w:pStyle w:val="PlainText"/>
        <w:rPr>
          <w:szCs w:val="22"/>
        </w:rPr>
      </w:pPr>
      <w:r w:rsidRPr="00A90EA2">
        <w:rPr>
          <w:szCs w:val="22"/>
        </w:rPr>
        <w:tab/>
      </w:r>
      <w:proofErr w:type="gramStart"/>
      <w:r w:rsidRPr="00A90EA2">
        <w:rPr>
          <w:szCs w:val="22"/>
        </w:rPr>
        <w:t>and</w:t>
      </w:r>
      <w:proofErr w:type="gramEnd"/>
      <w:r w:rsidRPr="00A90EA2">
        <w:rPr>
          <w:szCs w:val="22"/>
        </w:rPr>
        <w:t xml:space="preserve"> a feeling of light-headedness.</w:t>
      </w:r>
    </w:p>
    <w:p w:rsidR="00A90EA2" w:rsidRPr="00A90EA2" w:rsidRDefault="00A90EA2" w:rsidP="00A90EA2">
      <w:pPr>
        <w:pStyle w:val="PlainText"/>
        <w:rPr>
          <w:szCs w:val="22"/>
        </w:rPr>
      </w:pPr>
    </w:p>
    <w:p w:rsidR="00A90EA2" w:rsidRPr="00A90EA2" w:rsidRDefault="00A90EA2" w:rsidP="00A90EA2">
      <w:pPr>
        <w:pStyle w:val="PlainText"/>
        <w:rPr>
          <w:szCs w:val="22"/>
        </w:rPr>
      </w:pPr>
      <w:r w:rsidRPr="00A90EA2">
        <w:rPr>
          <w:szCs w:val="22"/>
        </w:rPr>
        <w:t>NB Although the catheter should always be aspirated, it does not always result in the appearance of blood even when in a vein.</w:t>
      </w:r>
    </w:p>
    <w:p w:rsidR="00A90EA2" w:rsidRPr="00A90EA2" w:rsidRDefault="00A90EA2" w:rsidP="00A90EA2">
      <w:pPr>
        <w:pStyle w:val="PlainText"/>
        <w:rPr>
          <w:szCs w:val="22"/>
        </w:rPr>
      </w:pPr>
      <w:r w:rsidRPr="00A90EA2">
        <w:rPr>
          <w:szCs w:val="22"/>
        </w:rPr>
        <w:t xml:space="preserve">Both blood pressure readings and the efficacy of the first top up should be written on the epidural chart.  </w:t>
      </w:r>
    </w:p>
    <w:p w:rsidR="00A90EA2" w:rsidRPr="00C86F43" w:rsidRDefault="00A90EA2" w:rsidP="00A90EA2">
      <w:pPr>
        <w:pStyle w:val="PlainText"/>
        <w:rPr>
          <w:rFonts w:ascii="Arial" w:hAnsi="Arial"/>
          <w:sz w:val="22"/>
          <w:szCs w:val="22"/>
        </w:rPr>
      </w:pPr>
      <w:r w:rsidRPr="00C86F43">
        <w:rPr>
          <w:rFonts w:ascii="Arial" w:hAnsi="Arial"/>
          <w:sz w:val="22"/>
          <w:szCs w:val="22"/>
        </w:rPr>
        <w:t xml:space="preserve">                  </w:t>
      </w:r>
    </w:p>
    <w:p w:rsidR="00C267DD" w:rsidRDefault="00C267DD" w:rsidP="00C267DD">
      <w:pPr>
        <w:pStyle w:val="PlainText"/>
      </w:pPr>
    </w:p>
    <w:p w:rsidR="00C267DD" w:rsidRPr="00C23143" w:rsidRDefault="00C267DD" w:rsidP="00C267DD">
      <w:pPr>
        <w:pStyle w:val="PlainText"/>
        <w:rPr>
          <w:lang w:val="nl-NL"/>
        </w:rPr>
      </w:pPr>
      <w:r w:rsidRPr="00C23143">
        <w:rPr>
          <w:lang w:val="nl-NL"/>
        </w:rPr>
        <w:t>References:</w:t>
      </w:r>
    </w:p>
    <w:p w:rsidR="00C267DD" w:rsidRPr="00427BE4" w:rsidRDefault="00C267DD" w:rsidP="00C267DD">
      <w:pPr>
        <w:rPr>
          <w:sz w:val="16"/>
          <w:szCs w:val="16"/>
        </w:rPr>
      </w:pPr>
      <w:r w:rsidRPr="00E80AE8">
        <w:rPr>
          <w:sz w:val="16"/>
          <w:szCs w:val="16"/>
          <w:lang w:val="nl-NL"/>
        </w:rPr>
        <w:t>G Stratmann, DR Gambling, T Moeller-Bertram, J Stackpole, AF Pue, J Berkowitz.</w:t>
      </w:r>
      <w:r w:rsidRPr="00E80AE8">
        <w:rPr>
          <w:rStyle w:val="bf"/>
          <w:sz w:val="16"/>
          <w:szCs w:val="16"/>
          <w:lang w:val="nl-NL"/>
        </w:rPr>
        <w:t xml:space="preserve"> </w:t>
      </w:r>
      <w:proofErr w:type="gramStart"/>
      <w:r w:rsidRPr="00427BE4">
        <w:rPr>
          <w:rStyle w:val="bf"/>
          <w:sz w:val="16"/>
          <w:szCs w:val="16"/>
        </w:rPr>
        <w:t>A randomized comparison of a five-minute versus fifteen-minute lockout interval for</w:t>
      </w:r>
      <w:r w:rsidRPr="00427BE4">
        <w:rPr>
          <w:rStyle w:val="hit"/>
          <w:sz w:val="16"/>
          <w:szCs w:val="16"/>
        </w:rPr>
        <w:t xml:space="preserve"> PCEA</w:t>
      </w:r>
      <w:r w:rsidRPr="00427BE4">
        <w:rPr>
          <w:rStyle w:val="bf"/>
          <w:sz w:val="16"/>
          <w:szCs w:val="16"/>
        </w:rPr>
        <w:t xml:space="preserve"> during labor</w:t>
      </w:r>
      <w:r w:rsidRPr="00427BE4">
        <w:rPr>
          <w:sz w:val="16"/>
          <w:szCs w:val="16"/>
        </w:rPr>
        <w:t>.</w:t>
      </w:r>
      <w:proofErr w:type="gramEnd"/>
      <w:r w:rsidRPr="00427BE4">
        <w:rPr>
          <w:sz w:val="16"/>
          <w:szCs w:val="16"/>
        </w:rPr>
        <w:t xml:space="preserve"> International Journal of Obstetric Anesthesia, Volume 14, Issue 3, July 2005, Pages 200-207 </w:t>
      </w:r>
    </w:p>
    <w:p w:rsidR="00C267DD" w:rsidRPr="00427BE4" w:rsidRDefault="00C267DD" w:rsidP="00C267DD">
      <w:pPr>
        <w:rPr>
          <w:sz w:val="16"/>
          <w:szCs w:val="16"/>
        </w:rPr>
      </w:pPr>
    </w:p>
    <w:p w:rsidR="00C267DD" w:rsidRPr="00427BE4" w:rsidRDefault="00C267DD" w:rsidP="00C267DD">
      <w:pPr>
        <w:rPr>
          <w:sz w:val="16"/>
          <w:szCs w:val="16"/>
        </w:rPr>
      </w:pPr>
      <w:proofErr w:type="gramStart"/>
      <w:r w:rsidRPr="00427BE4">
        <w:rPr>
          <w:sz w:val="16"/>
          <w:szCs w:val="16"/>
        </w:rPr>
        <w:t>B Carvalho, SE Cohen, K Giarrusso, M Durbin, ET Riley, S Lipman.</w:t>
      </w:r>
      <w:proofErr w:type="gramEnd"/>
      <w:r w:rsidRPr="00427BE4">
        <w:rPr>
          <w:rStyle w:val="bf"/>
          <w:sz w:val="16"/>
          <w:szCs w:val="16"/>
        </w:rPr>
        <w:t xml:space="preserve"> “Ultra-light” patient-controlled epidural analgesia during labor: effects of varying regimens on analgesia and physician workload. </w:t>
      </w:r>
      <w:r w:rsidRPr="00427BE4">
        <w:rPr>
          <w:sz w:val="16"/>
          <w:szCs w:val="16"/>
        </w:rPr>
        <w:t>International Journal of Obstetric Anesthesia, Volume 14, Issue 3, July 2005, Pages 223-229</w:t>
      </w:r>
    </w:p>
    <w:p w:rsidR="00C267DD" w:rsidRDefault="00C267DD" w:rsidP="00C267DD">
      <w:pPr>
        <w:pStyle w:val="PlainText"/>
        <w:rPr>
          <w:sz w:val="16"/>
          <w:szCs w:val="16"/>
        </w:rPr>
      </w:pPr>
    </w:p>
    <w:p w:rsidR="00C267DD" w:rsidRPr="00CE6F58" w:rsidRDefault="00C267DD" w:rsidP="00C267DD">
      <w:pPr>
        <w:pStyle w:val="PlainText"/>
        <w:rPr>
          <w:sz w:val="16"/>
          <w:szCs w:val="16"/>
        </w:rPr>
      </w:pPr>
      <w:r w:rsidRPr="00CE6F58">
        <w:rPr>
          <w:sz w:val="16"/>
          <w:szCs w:val="16"/>
        </w:rPr>
        <w:t xml:space="preserve">Comparative Obstetric Mobile Epidural Trial (COMET) Study Group </w:t>
      </w:r>
      <w:smartTag w:uri="urn:schemas-microsoft-com:office:smarttags" w:element="place">
        <w:smartTag w:uri="urn:schemas-microsoft-com:office:smarttags" w:element="country-region">
          <w:r w:rsidRPr="00CE6F58">
            <w:rPr>
              <w:sz w:val="16"/>
              <w:szCs w:val="16"/>
            </w:rPr>
            <w:t>UK</w:t>
          </w:r>
        </w:smartTag>
      </w:smartTag>
      <w:r w:rsidRPr="00CE6F58">
        <w:rPr>
          <w:sz w:val="16"/>
          <w:szCs w:val="16"/>
        </w:rPr>
        <w:t>, Effect of low-dose mobile versus traditional epidural techniques on mode of delivery: a randomised controlled trial. Lancet 2001; 358: 19–23</w:t>
      </w:r>
    </w:p>
    <w:p w:rsidR="00C267DD" w:rsidRPr="00CE6F58" w:rsidRDefault="00C267DD" w:rsidP="00C267DD">
      <w:pPr>
        <w:pStyle w:val="PlainText"/>
        <w:rPr>
          <w:sz w:val="16"/>
          <w:szCs w:val="16"/>
        </w:rPr>
      </w:pPr>
    </w:p>
    <w:p w:rsidR="00C267DD" w:rsidRPr="00CE6F58" w:rsidRDefault="00C267DD" w:rsidP="00C267DD">
      <w:pPr>
        <w:pStyle w:val="PlainText"/>
        <w:rPr>
          <w:sz w:val="16"/>
          <w:szCs w:val="16"/>
        </w:rPr>
      </w:pPr>
      <w:r w:rsidRPr="00CE6F58">
        <w:rPr>
          <w:sz w:val="16"/>
          <w:szCs w:val="16"/>
        </w:rPr>
        <w:t>Comparative Obstetric Mobile Epidural Trial (COMET) Study Group UK, Randomized Controlled Trial Comparing Traditional with Two “Mobile” Epidural Techniques: Anesthetic and Analgesic Efficacy. Anesthesiology 2002; 97:1567–75</w:t>
      </w:r>
    </w:p>
    <w:p w:rsidR="00C267DD" w:rsidRDefault="00C267DD" w:rsidP="00C267DD">
      <w:pPr>
        <w:pStyle w:val="PlainText"/>
      </w:pPr>
    </w:p>
    <w:p w:rsidR="001F33FF" w:rsidRDefault="001F33FF" w:rsidP="001F33FF"/>
    <w:p w:rsidR="001F33FF" w:rsidRDefault="001F33FF" w:rsidP="001F33FF">
      <w:pPr>
        <w:ind w:left="1440" w:firstLine="720"/>
        <w:rPr>
          <w:sz w:val="20"/>
        </w:rPr>
      </w:pPr>
    </w:p>
    <w:p w:rsidR="00C267DD" w:rsidRDefault="00C267DD" w:rsidP="00C267DD">
      <w:pPr>
        <w:pStyle w:val="PlainText"/>
      </w:pPr>
    </w:p>
    <w:p w:rsidR="001F33FF" w:rsidRDefault="001F33FF" w:rsidP="001F33FF">
      <w:pPr>
        <w:pStyle w:val="Heading2"/>
      </w:pPr>
      <w:r>
        <w:t xml:space="preserve">Mobilising With </w:t>
      </w:r>
      <w:proofErr w:type="gramStart"/>
      <w:r>
        <w:t>An</w:t>
      </w:r>
      <w:proofErr w:type="gramEnd"/>
      <w:r>
        <w:t xml:space="preserve"> Epidural Infusion</w:t>
      </w:r>
    </w:p>
    <w:p w:rsidR="001F33FF" w:rsidRDefault="001F33FF" w:rsidP="001F33FF">
      <w:pPr>
        <w:rPr>
          <w:b/>
          <w:i/>
          <w:sz w:val="20"/>
        </w:rPr>
      </w:pPr>
    </w:p>
    <w:p w:rsidR="001F33FF" w:rsidRDefault="001F33FF" w:rsidP="001F33FF">
      <w:pPr>
        <w:pStyle w:val="Heading3"/>
      </w:pPr>
      <w:bookmarkStart w:id="31" w:name="_Toc53887609"/>
      <w:bookmarkStart w:id="32" w:name="_Toc225221598"/>
      <w:r>
        <w:t>Power Assessment: Modified Bromage Score</w:t>
      </w:r>
      <w:bookmarkEnd w:id="31"/>
      <w:bookmarkEnd w:id="32"/>
    </w:p>
    <w:p w:rsidR="001F33FF" w:rsidRDefault="006E7C10" w:rsidP="001F33FF">
      <w:pPr>
        <w:jc w:val="center"/>
        <w:rPr>
          <w:b/>
          <w:i/>
        </w:rPr>
      </w:pPr>
      <w:r w:rsidRPr="006E7C10">
        <w:pict>
          <v:group id="_x0000_s1225" editas="canvas" style="width:414pt;height:81pt;mso-position-horizontal-relative:char;mso-position-vertical-relative:line" coordorigin="2178,2311" coordsize="7200,1440" o:allowincell="f">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226" type="#_x0000_t75" style="position:absolute;left:2178;top:2311;width:7200;height:1440" o:preferrelative="f" strokeweight=".25pt">
              <v:fill o:detectmouseclick="t"/>
              <v:path o:extrusionok="t" o:connecttype="none"/>
              <o:lock v:ext="edit" text="t"/>
            </v:shape>
            <v:oval id="_x0000_s1227" style="position:absolute;left:2648;top:2791;width:156;height:160"/>
            <v:line id="_x0000_s1228" style="position:absolute" from="2804,2951" to="3117,3271"/>
            <v:line id="_x0000_s1229" style="position:absolute" from="3117,3271" to="4056,3272"/>
            <v:line id="_x0000_s1230" style="position:absolute;flip:y" from="4056,3111" to="4057,3271"/>
            <v:oval id="_x0000_s1231" style="position:absolute;left:4995;top:2791;width:157;height:160"/>
            <v:line id="_x0000_s1232" style="position:absolute" from="5152,2951" to="5465,3271"/>
            <v:line id="_x0000_s1233" style="position:absolute" from="5465,3271" to="6404,3272"/>
            <v:line id="_x0000_s1234" style="position:absolute;flip:y" from="6404,3111" to="6405,3271"/>
            <v:oval id="_x0000_s1235" style="position:absolute;left:7500;top:2791;width:156;height:160"/>
            <v:line id="_x0000_s1236" style="position:absolute" from="7656,2951" to="7969,3271"/>
            <v:line id="_x0000_s1237" style="position:absolute" from="7969,3271" to="8908,3272"/>
            <v:line id="_x0000_s1238" style="position:absolute;flip:y" from="8908,3111" to="8909,3271"/>
            <v:line id="_x0000_s1239" style="position:absolute;flip:y" from="5465,3111" to="5935,3271"/>
            <v:line id="_x0000_s1240" style="position:absolute" from="5935,3111" to="6248,3271"/>
            <v:line id="_x0000_s1241" style="position:absolute;flip:y" from="7969,2951" to="8282,3271"/>
            <v:line id="_x0000_s1242" style="position:absolute" from="8282,2951" to="8283,3271"/>
            <v:line id="_x0000_s1243" style="position:absolute" from="4227,2952" to="4696,2952">
              <v:stroke endarrow="block"/>
            </v:line>
            <v:line id="_x0000_s1244" style="position:absolute" from="6561,2951" to="7030,2952">
              <v:stroke endarrow="block"/>
            </v:line>
            <w10:wrap type="none"/>
            <w10:anchorlock/>
          </v:group>
        </w:pict>
      </w:r>
    </w:p>
    <w:p w:rsidR="001F33FF" w:rsidRDefault="001F33FF" w:rsidP="001F33FF">
      <w:pPr>
        <w:jc w:val="center"/>
        <w:rPr>
          <w:b/>
          <w:i/>
        </w:rPr>
      </w:pPr>
    </w:p>
    <w:p w:rsidR="001F33FF" w:rsidRDefault="001F33FF" w:rsidP="001F33FF">
      <w:pPr>
        <w:rPr>
          <w:sz w:val="20"/>
        </w:rPr>
      </w:pPr>
      <w:r>
        <w:rPr>
          <w:sz w:val="20"/>
        </w:rPr>
        <w:t>With the woman in bed, ask her to draw her heel towards her bottom, one leg at a time:</w:t>
      </w:r>
    </w:p>
    <w:p w:rsidR="001F33FF" w:rsidRDefault="001F33FF" w:rsidP="001F33FF">
      <w:pPr>
        <w:rPr>
          <w:sz w:val="20"/>
        </w:rPr>
      </w:pPr>
    </w:p>
    <w:p w:rsidR="001F33FF" w:rsidRDefault="001F33FF" w:rsidP="001F33FF">
      <w:pPr>
        <w:rPr>
          <w:sz w:val="20"/>
        </w:rPr>
      </w:pPr>
      <w:r>
        <w:rPr>
          <w:sz w:val="20"/>
        </w:rPr>
        <w:t>1= unable to move feet or knees</w:t>
      </w:r>
    </w:p>
    <w:p w:rsidR="001F33FF" w:rsidRDefault="001F33FF" w:rsidP="001F33FF">
      <w:pPr>
        <w:rPr>
          <w:sz w:val="20"/>
        </w:rPr>
      </w:pPr>
      <w:r>
        <w:rPr>
          <w:sz w:val="20"/>
        </w:rPr>
        <w:t>2= only able to move feet</w:t>
      </w:r>
    </w:p>
    <w:p w:rsidR="001F33FF" w:rsidRDefault="001F33FF" w:rsidP="001F33FF">
      <w:pPr>
        <w:rPr>
          <w:sz w:val="20"/>
        </w:rPr>
      </w:pPr>
      <w:r>
        <w:rPr>
          <w:sz w:val="20"/>
        </w:rPr>
        <w:t xml:space="preserve">3= </w:t>
      </w:r>
      <w:r>
        <w:rPr>
          <w:i/>
          <w:sz w:val="20"/>
        </w:rPr>
        <w:t>only just</w:t>
      </w:r>
      <w:r>
        <w:rPr>
          <w:sz w:val="20"/>
        </w:rPr>
        <w:t xml:space="preserve"> able to move knees</w:t>
      </w:r>
    </w:p>
    <w:p w:rsidR="001F33FF" w:rsidRDefault="001F33FF" w:rsidP="001F33FF">
      <w:pPr>
        <w:rPr>
          <w:sz w:val="20"/>
        </w:rPr>
      </w:pPr>
      <w:r>
        <w:rPr>
          <w:sz w:val="20"/>
        </w:rPr>
        <w:t>4= between scores 3 and 5, ie some weakness of hip flexion</w:t>
      </w:r>
    </w:p>
    <w:p w:rsidR="001F33FF" w:rsidRDefault="001F33FF" w:rsidP="001F33FF">
      <w:pPr>
        <w:rPr>
          <w:sz w:val="20"/>
        </w:rPr>
      </w:pPr>
      <w:r>
        <w:rPr>
          <w:sz w:val="20"/>
        </w:rPr>
        <w:t>5= able to fully flex knee, without apparent weakness</w:t>
      </w:r>
    </w:p>
    <w:p w:rsidR="001F33FF" w:rsidRDefault="001F33FF" w:rsidP="001F33FF">
      <w:pPr>
        <w:rPr>
          <w:sz w:val="20"/>
        </w:rPr>
      </w:pPr>
    </w:p>
    <w:p w:rsidR="001F33FF" w:rsidRDefault="001F33FF" w:rsidP="001F33FF">
      <w:pPr>
        <w:rPr>
          <w:sz w:val="20"/>
        </w:rPr>
      </w:pPr>
      <w:r>
        <w:rPr>
          <w:sz w:val="20"/>
        </w:rPr>
        <w:t>Women may get out of bed if they score 5 in both legs. If they wish to mobilise, you must test for score 6, the partial knee bend:</w:t>
      </w:r>
    </w:p>
    <w:p w:rsidR="001F33FF" w:rsidRDefault="001F33FF" w:rsidP="001F33FF">
      <w:pPr>
        <w:rPr>
          <w:sz w:val="20"/>
        </w:rPr>
      </w:pPr>
    </w:p>
    <w:p w:rsidR="001F33FF" w:rsidRDefault="001F33FF" w:rsidP="001F33FF">
      <w:pPr>
        <w:jc w:val="center"/>
        <w:rPr>
          <w:b/>
          <w:i/>
        </w:rPr>
      </w:pPr>
    </w:p>
    <w:p w:rsidR="001F33FF" w:rsidRDefault="006E7C10" w:rsidP="001F33FF">
      <w:pPr>
        <w:jc w:val="center"/>
        <w:rPr>
          <w:b/>
          <w:i/>
        </w:rPr>
      </w:pPr>
      <w:r w:rsidRPr="006E7C10">
        <w:pict>
          <v:group id="_x0000_s1208" editas="canvas" style="width:414pt;height:99pt;mso-position-horizontal-relative:char;mso-position-vertical-relative:line" coordorigin="2178,8431" coordsize="7200,1760" o:allowincell="f">
            <o:lock v:ext="edit" aspectratio="t"/>
            <v:shape id="_x0000_s1209" type="#_x0000_t75" style="position:absolute;left:2178;top:8431;width:7200;height:1760" o:preferrelative="f">
              <v:fill o:detectmouseclick="t"/>
              <v:path o:extrusionok="t" o:connecttype="none"/>
              <o:lock v:ext="edit" text="t"/>
            </v:shape>
            <v:line id="_x0000_s1210" style="position:absolute" from="3743,9871" to="3900,9872"/>
            <v:oval id="_x0000_s1211" style="position:absolute;left:3900;top:8591;width:155;height:160"/>
            <v:line id="_x0000_s1212" style="position:absolute;flip:y" from="3743,9231" to="3900,9871"/>
            <v:line id="_x0000_s1213" style="position:absolute" from="3900,9231" to="4056,9871"/>
            <v:line id="_x0000_s1214" style="position:absolute" from="3900,8751" to="3901,9231"/>
            <v:line id="_x0000_s1215" style="position:absolute" from="4056,9871" to="4213,9872"/>
            <v:line id="_x0000_s1216" style="position:absolute" from="5465,9231" to="5935,9232">
              <v:stroke endarrow="block"/>
            </v:line>
            <v:line id="_x0000_s1217" style="position:absolute" from="7343,9871" to="7500,9872"/>
            <v:oval id="_x0000_s1218" style="position:absolute;left:7187;top:8751;width:155;height:160"/>
            <v:line id="_x0000_s1219" style="position:absolute;flip:x y" from="7187,9391" to="7500,9551"/>
            <v:line id="_x0000_s1220" style="position:absolute" from="7187,9391" to="7343,9551"/>
            <v:line id="_x0000_s1221" style="position:absolute" from="7187,8911" to="7188,9391"/>
            <v:line id="_x0000_s1222" style="position:absolute" from="7187,9871" to="7342,9872"/>
            <v:line id="_x0000_s1223" style="position:absolute;flip:x" from="7187,9551" to="7343,9871"/>
            <v:line id="_x0000_s1224" style="position:absolute;flip:x" from="7343,9551" to="7500,9871"/>
            <w10:wrap type="none"/>
            <w10:anchorlock/>
          </v:group>
        </w:pict>
      </w:r>
    </w:p>
    <w:p w:rsidR="001F33FF" w:rsidRDefault="001F33FF" w:rsidP="001F33FF">
      <w:pPr>
        <w:rPr>
          <w:sz w:val="20"/>
        </w:rPr>
      </w:pPr>
      <w:r>
        <w:rPr>
          <w:sz w:val="20"/>
        </w:rPr>
        <w:t>6= able to perform partial knee bend (</w:t>
      </w:r>
      <w:r>
        <w:rPr>
          <w:i/>
          <w:sz w:val="20"/>
        </w:rPr>
        <w:t>be</w:t>
      </w:r>
      <w:r>
        <w:rPr>
          <w:sz w:val="20"/>
        </w:rPr>
        <w:t xml:space="preserve"> </w:t>
      </w:r>
      <w:r>
        <w:rPr>
          <w:i/>
          <w:sz w:val="20"/>
        </w:rPr>
        <w:t>ready to support her if necessary</w:t>
      </w:r>
      <w:r>
        <w:rPr>
          <w:sz w:val="20"/>
        </w:rPr>
        <w:t>)</w:t>
      </w:r>
    </w:p>
    <w:p w:rsidR="001F33FF" w:rsidRDefault="001F33FF" w:rsidP="001F33FF">
      <w:pPr>
        <w:rPr>
          <w:sz w:val="20"/>
        </w:rPr>
      </w:pPr>
    </w:p>
    <w:p w:rsidR="001F33FF" w:rsidRDefault="001F33FF" w:rsidP="001F33FF">
      <w:pPr>
        <w:rPr>
          <w:sz w:val="20"/>
        </w:rPr>
      </w:pPr>
      <w:r>
        <w:rPr>
          <w:sz w:val="20"/>
        </w:rPr>
        <w:t>If a woman can perform the partial knee bend, she may walk, stand or sit in a chair. She should always be accompanied if walking.</w:t>
      </w:r>
    </w:p>
    <w:p w:rsidR="001F33FF" w:rsidRDefault="001F33FF" w:rsidP="001F33FF">
      <w:pPr>
        <w:rPr>
          <w:sz w:val="20"/>
        </w:rPr>
      </w:pPr>
      <w:r>
        <w:rPr>
          <w:sz w:val="20"/>
        </w:rPr>
        <w:t xml:space="preserve">Ability to perform a partial knee bend must </w:t>
      </w:r>
      <w:r>
        <w:rPr>
          <w:i/>
          <w:sz w:val="20"/>
        </w:rPr>
        <w:t>always</w:t>
      </w:r>
      <w:r>
        <w:rPr>
          <w:sz w:val="20"/>
        </w:rPr>
        <w:t xml:space="preserve"> be formally assessed prior to ambulation.</w:t>
      </w:r>
    </w:p>
    <w:p w:rsidR="001F33FF" w:rsidRDefault="001F33FF" w:rsidP="001F33FF">
      <w:pPr>
        <w:rPr>
          <w:sz w:val="20"/>
        </w:rPr>
      </w:pPr>
      <w:r>
        <w:rPr>
          <w:sz w:val="20"/>
        </w:rPr>
        <w:t>Ability to ambulate may change in labour, therefore any woman who is mobilising must be tested for score 6 every hour.</w:t>
      </w:r>
    </w:p>
    <w:p w:rsidR="001F33FF" w:rsidRDefault="001F33FF" w:rsidP="001F33FF">
      <w:pPr>
        <w:pStyle w:val="PlainText"/>
      </w:pPr>
    </w:p>
    <w:p w:rsidR="00B42A91" w:rsidRDefault="00B42A91">
      <w:pPr>
        <w:pStyle w:val="PlainText"/>
      </w:pPr>
    </w:p>
    <w:p w:rsidR="001F33FF" w:rsidRDefault="001F33FF" w:rsidP="001F33FF">
      <w:pPr>
        <w:pStyle w:val="Heading2"/>
      </w:pPr>
      <w:bookmarkStart w:id="33" w:name="_Toc53887610"/>
      <w:bookmarkStart w:id="34" w:name="_Toc225221599"/>
      <w:r>
        <w:t>Problematic epidurals</w:t>
      </w:r>
      <w:bookmarkEnd w:id="33"/>
      <w:bookmarkEnd w:id="34"/>
    </w:p>
    <w:p w:rsidR="001F33FF" w:rsidRDefault="001F33FF" w:rsidP="001F33FF">
      <w:pPr>
        <w:pStyle w:val="Heading3"/>
      </w:pPr>
      <w:bookmarkStart w:id="35" w:name="_Toc53887611"/>
      <w:bookmarkStart w:id="36" w:name="_Toc225221600"/>
      <w:r>
        <w:t>Deep space</w:t>
      </w:r>
      <w:bookmarkEnd w:id="35"/>
      <w:bookmarkEnd w:id="36"/>
    </w:p>
    <w:p w:rsidR="001F33FF" w:rsidRDefault="001F33FF" w:rsidP="001F33FF">
      <w:pPr>
        <w:pStyle w:val="PlainText"/>
      </w:pPr>
      <w:r>
        <w:t>Extra long epidural needles are kept on the trolley and in the store room in theatre.</w:t>
      </w:r>
    </w:p>
    <w:p w:rsidR="001F33FF" w:rsidRDefault="001F33FF" w:rsidP="001F33FF">
      <w:pPr>
        <w:pStyle w:val="PlainText"/>
      </w:pPr>
    </w:p>
    <w:p w:rsidR="001F33FF" w:rsidRDefault="001F33FF" w:rsidP="001F33FF">
      <w:pPr>
        <w:pStyle w:val="Heading3"/>
      </w:pPr>
      <w:bookmarkStart w:id="37" w:name="_Toc53887612"/>
      <w:bookmarkStart w:id="38" w:name="_Toc225221601"/>
      <w:r>
        <w:t>Bloody taps</w:t>
      </w:r>
      <w:bookmarkEnd w:id="37"/>
      <w:bookmarkEnd w:id="38"/>
    </w:p>
    <w:p w:rsidR="001F33FF" w:rsidRDefault="001F33FF" w:rsidP="001F33FF">
      <w:pPr>
        <w:pStyle w:val="PlainText"/>
      </w:pPr>
      <w:r>
        <w:t>Flush the catheter and withdraw until no further blood appears on aspiration.</w:t>
      </w:r>
    </w:p>
    <w:p w:rsidR="001F33FF" w:rsidRDefault="001F33FF" w:rsidP="001F33FF">
      <w:pPr>
        <w:pStyle w:val="PlainText"/>
      </w:pPr>
    </w:p>
    <w:p w:rsidR="001F33FF" w:rsidRDefault="001F33FF" w:rsidP="001F33FF">
      <w:pPr>
        <w:pStyle w:val="PlainText"/>
      </w:pPr>
      <w:r>
        <w:t>If there is a sufficient amount of catheter in the epidural space (2.5 to 4 cm) proceed carefully with the test dose.</w:t>
      </w:r>
    </w:p>
    <w:p w:rsidR="001F33FF" w:rsidRDefault="001F33FF" w:rsidP="001F33FF">
      <w:pPr>
        <w:pStyle w:val="PlainText"/>
      </w:pPr>
      <w:r>
        <w:t>Failing this, resite the epidural either in the same space or another.  Two bloody taps in the same space warrant choosing another space.  Always aspirate before giving any top-up.</w:t>
      </w:r>
    </w:p>
    <w:p w:rsidR="001F33FF" w:rsidRDefault="001F33FF" w:rsidP="001F33FF">
      <w:pPr>
        <w:pStyle w:val="Heading3"/>
      </w:pPr>
      <w:bookmarkStart w:id="39" w:name="_Toc53887613"/>
      <w:bookmarkStart w:id="40" w:name="_Toc225221602"/>
      <w:r>
        <w:t>Missed segments</w:t>
      </w:r>
      <w:bookmarkEnd w:id="39"/>
      <w:bookmarkEnd w:id="40"/>
    </w:p>
    <w:p w:rsidR="001F33FF" w:rsidRDefault="001F33FF" w:rsidP="001F33FF">
      <w:pPr>
        <w:pStyle w:val="PlainText"/>
      </w:pPr>
      <w:r>
        <w:t>Lay patient on unblocked side and give a further top-up of 0.25% bupivacaine.</w:t>
      </w:r>
    </w:p>
    <w:p w:rsidR="001F33FF" w:rsidRDefault="001F33FF" w:rsidP="001F33FF">
      <w:pPr>
        <w:pStyle w:val="PlainText"/>
      </w:pPr>
    </w:p>
    <w:p w:rsidR="001F33FF" w:rsidRDefault="001F33FF" w:rsidP="001F33FF">
      <w:pPr>
        <w:pStyle w:val="PlainText"/>
      </w:pPr>
      <w:r>
        <w:t>If this is not effective pull out catheter by 1 cm or until only 3 cm is in the space and top-up.</w:t>
      </w:r>
    </w:p>
    <w:p w:rsidR="001F33FF" w:rsidRDefault="001F33FF" w:rsidP="001F33FF">
      <w:pPr>
        <w:pStyle w:val="PlainText"/>
      </w:pPr>
    </w:p>
    <w:p w:rsidR="001F33FF" w:rsidRDefault="001F33FF" w:rsidP="001F33FF">
      <w:pPr>
        <w:pStyle w:val="PlainText"/>
      </w:pPr>
      <w:r>
        <w:t>Try a top-up with lignocaine 1-2% instead of bupivacaine or try a top-up of 0.1% bupivacaine with 50 μg of fentanyl (50 μg fentanyl, + 4 ml 0.25% bupivacaine made up to 10 ml with 0.9% saline).  If all this does not work, resite the catheter.</w:t>
      </w:r>
    </w:p>
    <w:p w:rsidR="001F33FF" w:rsidRDefault="001F33FF" w:rsidP="001F33FF">
      <w:pPr>
        <w:pStyle w:val="PlainText"/>
      </w:pPr>
    </w:p>
    <w:p w:rsidR="001F33FF" w:rsidRDefault="001F33FF" w:rsidP="001F33FF">
      <w:pPr>
        <w:pStyle w:val="Heading3"/>
      </w:pPr>
      <w:bookmarkStart w:id="41" w:name="_Toc53887614"/>
      <w:bookmarkStart w:id="42" w:name="_Toc225221603"/>
      <w:r>
        <w:t>Perineal Pain</w:t>
      </w:r>
      <w:bookmarkEnd w:id="41"/>
      <w:bookmarkEnd w:id="42"/>
      <w:r>
        <w:t xml:space="preserve"> / Low Backache</w:t>
      </w:r>
    </w:p>
    <w:p w:rsidR="001F33FF" w:rsidRDefault="001F33FF" w:rsidP="001F33FF">
      <w:pPr>
        <w:pStyle w:val="PlainText"/>
      </w:pPr>
      <w:r>
        <w:t>This can be difficult to get rid of particularly if the fetus is in an OP position.</w:t>
      </w:r>
    </w:p>
    <w:p w:rsidR="001F33FF" w:rsidRDefault="001F33FF" w:rsidP="001F33FF">
      <w:pPr>
        <w:pStyle w:val="PlainText"/>
      </w:pPr>
    </w:p>
    <w:p w:rsidR="001F33FF" w:rsidRDefault="001F33FF" w:rsidP="001F33FF">
      <w:pPr>
        <w:pStyle w:val="PlainText"/>
      </w:pPr>
      <w:r>
        <w:t>Top up with 0.1% bupivacaine with 50 mcg of fentanyl. This can be repeated up to a maximum of 200 mcg of fentanyl in 2 hours.  A further 100 mcg fentanyl can be given over the next 4 hours. This includes fentanyl given via the PCEA.</w:t>
      </w:r>
    </w:p>
    <w:p w:rsidR="001F33FF" w:rsidRDefault="001F33FF" w:rsidP="001F33FF">
      <w:pPr>
        <w:pStyle w:val="PlainText"/>
      </w:pPr>
    </w:p>
    <w:p w:rsidR="001F33FF" w:rsidRDefault="001F33FF" w:rsidP="001F33FF">
      <w:pPr>
        <w:pStyle w:val="PlainText"/>
      </w:pPr>
      <w:r>
        <w:t>Other remedies are:-</w:t>
      </w:r>
    </w:p>
    <w:p w:rsidR="001F33FF" w:rsidRDefault="001F33FF" w:rsidP="001F33FF">
      <w:pPr>
        <w:pStyle w:val="PlainText"/>
      </w:pPr>
      <w:r>
        <w:tab/>
      </w:r>
    </w:p>
    <w:p w:rsidR="001F33FF" w:rsidRDefault="001F33FF" w:rsidP="001F33FF">
      <w:pPr>
        <w:pStyle w:val="PlainText"/>
      </w:pPr>
      <w:r>
        <w:t>a)  0.5% bupivacaine 10 ml in divided dosage sitting.</w:t>
      </w:r>
    </w:p>
    <w:p w:rsidR="001F33FF" w:rsidRDefault="001F33FF" w:rsidP="001F33FF">
      <w:pPr>
        <w:pStyle w:val="PlainText"/>
      </w:pPr>
      <w:r>
        <w:t>b)  A caudal or a low epidural at L5/S1 interspace.</w:t>
      </w:r>
    </w:p>
    <w:p w:rsidR="001F33FF" w:rsidRDefault="001F33FF" w:rsidP="001F33FF">
      <w:pPr>
        <w:pStyle w:val="PlainText"/>
      </w:pPr>
      <w:r>
        <w:t>c)  Resiting the epidural.</w:t>
      </w:r>
    </w:p>
    <w:p w:rsidR="001F33FF" w:rsidRDefault="001F33FF" w:rsidP="001F33FF">
      <w:pPr>
        <w:pStyle w:val="PlainText"/>
      </w:pPr>
      <w:r>
        <w:t>d)  Inserting a "Spinal" if appropriate.</w:t>
      </w:r>
    </w:p>
    <w:p w:rsidR="001F33FF" w:rsidRDefault="001F33FF">
      <w:pPr>
        <w:pStyle w:val="PlainText"/>
      </w:pPr>
    </w:p>
    <w:p w:rsidR="001F33FF" w:rsidRDefault="001F33FF" w:rsidP="001F33FF">
      <w:pPr>
        <w:pStyle w:val="Heading2"/>
      </w:pPr>
      <w:bookmarkStart w:id="43" w:name="_Toc53887615"/>
      <w:bookmarkStart w:id="44" w:name="_Toc225221604"/>
      <w:r>
        <w:lastRenderedPageBreak/>
        <w:t>Topping up for Caesarean section</w:t>
      </w:r>
      <w:bookmarkEnd w:id="43"/>
      <w:bookmarkEnd w:id="44"/>
    </w:p>
    <w:p w:rsidR="001F33FF" w:rsidRDefault="001F33FF" w:rsidP="001F33FF">
      <w:pPr>
        <w:pStyle w:val="PlainText"/>
      </w:pPr>
      <w:r>
        <w:t>Analgesia to T4 is aimed for along with motor blockade.  Top-ups should be with 0.5% bupivacaine or 2% lignocaine in incremental doses.  Ideally, the epidural should be topped up in theatre with monitoring rather than transfer the mother with a high block. It is acceptable to initiate topping-up in the delivery room but the anaesthetist should remain with the mother while she is transferred to theatre.</w:t>
      </w:r>
    </w:p>
    <w:p w:rsidR="001F33FF" w:rsidRDefault="001F33FF" w:rsidP="001F33FF">
      <w:pPr>
        <w:pStyle w:val="PlainText"/>
      </w:pPr>
    </w:p>
    <w:p w:rsidR="001F33FF" w:rsidRDefault="001F33FF" w:rsidP="001F33FF">
      <w:pPr>
        <w:pStyle w:val="PlainText"/>
      </w:pPr>
      <w:r>
        <w:t xml:space="preserve">Give first 10 ml (5 ml at 5 minute intervals) sitting unless a satisfactory sacral block is already present.  Check sensory levels after 15 minutes.  </w:t>
      </w:r>
    </w:p>
    <w:p w:rsidR="001F33FF" w:rsidRDefault="001F33FF" w:rsidP="001F33FF">
      <w:pPr>
        <w:pStyle w:val="PlainText"/>
      </w:pPr>
    </w:p>
    <w:p w:rsidR="001F33FF" w:rsidRDefault="001F33FF" w:rsidP="001F33FF">
      <w:pPr>
        <w:pStyle w:val="PlainText"/>
      </w:pPr>
      <w:r>
        <w:t xml:space="preserve">Then with the </w:t>
      </w:r>
      <w:proofErr w:type="gramStart"/>
      <w:r>
        <w:t>patient either wedged or in the lateral position proceed</w:t>
      </w:r>
      <w:proofErr w:type="gramEnd"/>
      <w:r>
        <w:t xml:space="preserve"> with another 10 ml top-up if the level is at the umbilicus or below.  Again give the top-up in divided dosage with a 5 minute interval.  If the level is above the umbilicus </w:t>
      </w:r>
      <w:proofErr w:type="gramStart"/>
      <w:r>
        <w:t>proceed</w:t>
      </w:r>
      <w:proofErr w:type="gramEnd"/>
      <w:r>
        <w:t xml:space="preserve"> with smaller top-ups eg 6 ml.</w:t>
      </w:r>
    </w:p>
    <w:p w:rsidR="001F33FF" w:rsidRDefault="001F33FF" w:rsidP="001F33FF">
      <w:pPr>
        <w:pStyle w:val="PlainText"/>
      </w:pPr>
    </w:p>
    <w:p w:rsidR="001F33FF" w:rsidRDefault="001F33FF" w:rsidP="001F33FF">
      <w:pPr>
        <w:pStyle w:val="PlainText"/>
      </w:pPr>
      <w:r>
        <w:t>Check the level again after 15 minutes.</w:t>
      </w:r>
    </w:p>
    <w:p w:rsidR="001F33FF" w:rsidRDefault="001F33FF" w:rsidP="001F33FF">
      <w:pPr>
        <w:pStyle w:val="PlainText"/>
      </w:pPr>
    </w:p>
    <w:p w:rsidR="001F33FF" w:rsidRDefault="001F33FF" w:rsidP="001F33FF">
      <w:pPr>
        <w:pStyle w:val="PlainText"/>
      </w:pPr>
      <w:r>
        <w:t>During the topping-up procedure the blood pressure should be recorded at 5 minute intervals.</w:t>
      </w:r>
    </w:p>
    <w:p w:rsidR="001F33FF" w:rsidRDefault="001F33FF" w:rsidP="001F33FF">
      <w:pPr>
        <w:pStyle w:val="PlainText"/>
      </w:pPr>
    </w:p>
    <w:p w:rsidR="001F33FF" w:rsidRDefault="001F33FF" w:rsidP="001F33FF">
      <w:pPr>
        <w:pStyle w:val="PlainText"/>
      </w:pPr>
      <w:r>
        <w:t>Sensory levels should be recorded along with the nature of the top-ups on the anaesthetic chart.</w:t>
      </w:r>
    </w:p>
    <w:p w:rsidR="001F33FF" w:rsidRDefault="001F33FF" w:rsidP="001F33FF">
      <w:pPr>
        <w:pStyle w:val="PlainText"/>
      </w:pPr>
    </w:p>
    <w:p w:rsidR="001F33FF" w:rsidRDefault="001F33FF" w:rsidP="001F33FF">
      <w:pPr>
        <w:pStyle w:val="PlainText"/>
      </w:pPr>
      <w:r>
        <w:t>Repeat top-ups at 15 minutes intervals until block satisfactory.  Allow surgery to commence only when you are satisfied that you have a bilateral sensory block extending from the perineum to T4 (cold) and T6 (light touch).  Be aware that the blood pressure may decrease during patient movement, and have phenylephrine available.</w:t>
      </w:r>
    </w:p>
    <w:p w:rsidR="001F33FF" w:rsidRDefault="001F33FF" w:rsidP="001F33FF">
      <w:pPr>
        <w:pStyle w:val="PlainText"/>
      </w:pPr>
    </w:p>
    <w:p w:rsidR="00AE17D7" w:rsidRPr="00AE17D7" w:rsidRDefault="00AE17D7" w:rsidP="00AE17D7">
      <w:pPr>
        <w:pStyle w:val="ListParagraph"/>
        <w:widowControl w:val="0"/>
        <w:autoSpaceDE w:val="0"/>
        <w:autoSpaceDN w:val="0"/>
        <w:adjustRightInd w:val="0"/>
        <w:ind w:left="0"/>
        <w:rPr>
          <w:rFonts w:ascii="Times New Roman" w:hAnsi="Times New Roman" w:cs="Arial"/>
          <w:sz w:val="20"/>
          <w:szCs w:val="22"/>
        </w:rPr>
      </w:pPr>
      <w:r w:rsidRPr="00AE17D7">
        <w:rPr>
          <w:rFonts w:ascii="Times New Roman" w:hAnsi="Times New Roman" w:cs="Arial"/>
          <w:sz w:val="20"/>
          <w:szCs w:val="22"/>
        </w:rPr>
        <w:t>Diamorphine is now used for epidural top-up to provide post operative analgesia after operative delivery:</w:t>
      </w:r>
    </w:p>
    <w:p w:rsidR="00AE17D7" w:rsidRPr="00AE17D7" w:rsidRDefault="00AE17D7" w:rsidP="00AE17D7">
      <w:pPr>
        <w:pStyle w:val="ListParagraph"/>
        <w:widowControl w:val="0"/>
        <w:autoSpaceDE w:val="0"/>
        <w:autoSpaceDN w:val="0"/>
        <w:adjustRightInd w:val="0"/>
        <w:rPr>
          <w:rFonts w:ascii="Times New Roman" w:hAnsi="Times New Roman" w:cs="Arial"/>
          <w:sz w:val="20"/>
          <w:szCs w:val="22"/>
        </w:rPr>
      </w:pPr>
      <w:r w:rsidRPr="00AE17D7">
        <w:rPr>
          <w:rFonts w:ascii="Times New Roman" w:hAnsi="Times New Roman" w:cs="Arial"/>
          <w:sz w:val="20"/>
          <w:szCs w:val="22"/>
        </w:rPr>
        <w:t>Using a 5 ml syringe, draw up 5mls of saline from an ampoule.</w:t>
      </w:r>
    </w:p>
    <w:p w:rsidR="00AE17D7" w:rsidRPr="00AE17D7" w:rsidRDefault="00AE17D7" w:rsidP="00AE17D7">
      <w:pPr>
        <w:pStyle w:val="ListParagraph"/>
        <w:widowControl w:val="0"/>
        <w:autoSpaceDE w:val="0"/>
        <w:autoSpaceDN w:val="0"/>
        <w:adjustRightInd w:val="0"/>
        <w:rPr>
          <w:rFonts w:ascii="Times New Roman" w:hAnsi="Times New Roman" w:cs="Arial"/>
          <w:sz w:val="20"/>
          <w:szCs w:val="22"/>
        </w:rPr>
      </w:pPr>
      <w:r w:rsidRPr="00AE17D7">
        <w:rPr>
          <w:rFonts w:ascii="Times New Roman" w:hAnsi="Times New Roman" w:cs="Arial"/>
          <w:sz w:val="20"/>
          <w:szCs w:val="22"/>
        </w:rPr>
        <w:t>Dissolve the diamorphine by injecting some saline into the ampoule and draw it into the 5ml syringe, making a solution of 1mg per 1ml.</w:t>
      </w:r>
    </w:p>
    <w:p w:rsidR="00AE17D7" w:rsidRPr="00AE17D7" w:rsidRDefault="00AE17D7" w:rsidP="00AE17D7">
      <w:pPr>
        <w:pStyle w:val="ListParagraph"/>
        <w:widowControl w:val="0"/>
        <w:autoSpaceDE w:val="0"/>
        <w:autoSpaceDN w:val="0"/>
        <w:adjustRightInd w:val="0"/>
        <w:rPr>
          <w:rFonts w:ascii="Times New Roman" w:hAnsi="Times New Roman" w:cs="Arial"/>
          <w:sz w:val="20"/>
          <w:szCs w:val="22"/>
        </w:rPr>
      </w:pPr>
      <w:proofErr w:type="gramStart"/>
      <w:r w:rsidRPr="00AE17D7">
        <w:rPr>
          <w:rFonts w:ascii="Times New Roman" w:hAnsi="Times New Roman" w:cs="Arial"/>
          <w:sz w:val="20"/>
          <w:szCs w:val="22"/>
        </w:rPr>
        <w:t>Discard 2mls of this into a swab, leaving 3mls (3mg).</w:t>
      </w:r>
      <w:proofErr w:type="gramEnd"/>
    </w:p>
    <w:p w:rsidR="00AE17D7" w:rsidRPr="00AE17D7" w:rsidRDefault="00AE17D7" w:rsidP="00AE17D7">
      <w:pPr>
        <w:pStyle w:val="ListParagraph"/>
        <w:widowControl w:val="0"/>
        <w:autoSpaceDE w:val="0"/>
        <w:autoSpaceDN w:val="0"/>
        <w:adjustRightInd w:val="0"/>
        <w:rPr>
          <w:rFonts w:ascii="Times New Roman" w:hAnsi="Times New Roman" w:cs="Arial"/>
          <w:sz w:val="20"/>
          <w:szCs w:val="22"/>
        </w:rPr>
      </w:pPr>
      <w:r w:rsidRPr="00AE17D7">
        <w:rPr>
          <w:rFonts w:ascii="Times New Roman" w:hAnsi="Times New Roman" w:cs="Arial"/>
          <w:sz w:val="20"/>
          <w:szCs w:val="22"/>
        </w:rPr>
        <w:t>Give this epidurally before removal of the catheter at the end of the case.</w:t>
      </w:r>
    </w:p>
    <w:p w:rsidR="00AE17D7" w:rsidRPr="00AE17D7" w:rsidRDefault="00AE17D7" w:rsidP="00AE17D7">
      <w:pPr>
        <w:pStyle w:val="ListParagraph"/>
        <w:widowControl w:val="0"/>
        <w:autoSpaceDE w:val="0"/>
        <w:autoSpaceDN w:val="0"/>
        <w:adjustRightInd w:val="0"/>
        <w:rPr>
          <w:rFonts w:ascii="Times New Roman" w:hAnsi="Times New Roman" w:cs="Arial"/>
          <w:sz w:val="20"/>
          <w:szCs w:val="22"/>
        </w:rPr>
      </w:pPr>
      <w:r w:rsidRPr="00AE17D7">
        <w:rPr>
          <w:rFonts w:ascii="Times New Roman" w:hAnsi="Times New Roman" w:cs="Arial"/>
          <w:sz w:val="20"/>
          <w:szCs w:val="22"/>
        </w:rPr>
        <w:t>The dose may be given pre-operatively in epidural top ups if the epidural dose of fentanyl given during labour is considered sub-optimal.</w:t>
      </w:r>
    </w:p>
    <w:p w:rsidR="00AE17D7" w:rsidRPr="00AE17D7" w:rsidRDefault="00AE17D7" w:rsidP="00AE17D7">
      <w:pPr>
        <w:pStyle w:val="ListParagraph"/>
        <w:widowControl w:val="0"/>
        <w:autoSpaceDE w:val="0"/>
        <w:autoSpaceDN w:val="0"/>
        <w:adjustRightInd w:val="0"/>
        <w:rPr>
          <w:rFonts w:ascii="Times New Roman" w:hAnsi="Times New Roman" w:cs="Arial"/>
          <w:sz w:val="20"/>
          <w:szCs w:val="22"/>
        </w:rPr>
      </w:pPr>
      <w:r w:rsidRPr="00AE17D7">
        <w:rPr>
          <w:rFonts w:ascii="Times New Roman" w:hAnsi="Times New Roman" w:cs="Arial"/>
          <w:sz w:val="20"/>
          <w:szCs w:val="22"/>
        </w:rPr>
        <w:t>It may also be given during epidural top up for elective caesarean section eg in cardiac patients.</w:t>
      </w:r>
    </w:p>
    <w:p w:rsidR="00AE17D7" w:rsidRPr="00AE17D7" w:rsidRDefault="00AE17D7" w:rsidP="00AE17D7">
      <w:pPr>
        <w:pStyle w:val="ListParagraph"/>
        <w:widowControl w:val="0"/>
        <w:autoSpaceDE w:val="0"/>
        <w:autoSpaceDN w:val="0"/>
        <w:adjustRightInd w:val="0"/>
        <w:rPr>
          <w:rFonts w:ascii="Times New Roman" w:hAnsi="Times New Roman" w:cs="Arial"/>
          <w:sz w:val="20"/>
          <w:szCs w:val="22"/>
        </w:rPr>
      </w:pPr>
      <w:r w:rsidRPr="00AE17D7">
        <w:rPr>
          <w:rFonts w:ascii="Times New Roman" w:hAnsi="Times New Roman" w:cs="Arial"/>
          <w:sz w:val="20"/>
          <w:szCs w:val="22"/>
        </w:rPr>
        <w:t>No more than 3mg should be given epidurally in any 24hr period.</w:t>
      </w:r>
    </w:p>
    <w:p w:rsidR="001F33FF" w:rsidRDefault="001F33FF" w:rsidP="001F33FF">
      <w:pPr>
        <w:pStyle w:val="PlainText"/>
      </w:pPr>
    </w:p>
    <w:p w:rsidR="001F33FF" w:rsidRDefault="001F33FF" w:rsidP="001F33FF">
      <w:pPr>
        <w:pStyle w:val="PlainText"/>
      </w:pPr>
      <w:r>
        <w:t>After 30 ml of bupivacaine has been administered (provided the patient is showing no signs of toxicity and provided the block is progressing satisfactorily) the use of a further 10 ml to obtain satisfactory operating conditions may be warranted, depending on the size of the patient</w:t>
      </w:r>
    </w:p>
    <w:p w:rsidR="001F33FF" w:rsidRDefault="001F33FF" w:rsidP="001F33FF">
      <w:pPr>
        <w:pStyle w:val="PlainText"/>
      </w:pPr>
    </w:p>
    <w:p w:rsidR="001F33FF" w:rsidRDefault="001F33FF" w:rsidP="001F33FF">
      <w:pPr>
        <w:pStyle w:val="PlainText"/>
      </w:pPr>
      <w:r>
        <w:t xml:space="preserve">Partners are usually allowed into theatre during </w:t>
      </w:r>
      <w:r w:rsidR="003D1480">
        <w:t xml:space="preserve">institution of regional block in all but category 1 </w:t>
      </w:r>
      <w:proofErr w:type="gramStart"/>
      <w:r>
        <w:t>emergencies</w:t>
      </w:r>
      <w:proofErr w:type="gramEnd"/>
      <w:r>
        <w:t>. They should understand that it may be necessary for them to leave.</w:t>
      </w:r>
    </w:p>
    <w:p w:rsidR="001F33FF" w:rsidRDefault="001F33FF" w:rsidP="001F33FF">
      <w:pPr>
        <w:pStyle w:val="PlainText"/>
      </w:pPr>
    </w:p>
    <w:p w:rsidR="001F33FF" w:rsidRPr="005A57CC" w:rsidRDefault="001F33FF" w:rsidP="001F33FF">
      <w:pPr>
        <w:pStyle w:val="PlainText"/>
        <w:rPr>
          <w:b/>
          <w:i/>
        </w:rPr>
      </w:pPr>
      <w:r>
        <w:t xml:space="preserve">If supplemental analgesia is required, entonox may be given (but no volatile agent) or IV alfentanil 0.5 mg increments. </w:t>
      </w:r>
      <w:r>
        <w:rPr>
          <w:b/>
          <w:i/>
        </w:rPr>
        <w:t>Always document that you have discussed the option for general anaesthesia with the mother under these circumsatances.</w:t>
      </w:r>
    </w:p>
    <w:p w:rsidR="001F33FF" w:rsidRDefault="001F33FF" w:rsidP="001F33FF">
      <w:pPr>
        <w:pStyle w:val="PlainText"/>
      </w:pPr>
    </w:p>
    <w:p w:rsidR="001F33FF" w:rsidRDefault="001F33FF" w:rsidP="001F33FF">
      <w:pPr>
        <w:pStyle w:val="PlainText"/>
      </w:pPr>
      <w:r>
        <w:t>When a top up for C/S is required quickly, the following may be used (after Brownhill):</w:t>
      </w:r>
    </w:p>
    <w:p w:rsidR="001F33FF" w:rsidRDefault="001F33FF" w:rsidP="001F33FF">
      <w:pPr>
        <w:pStyle w:val="PlainText"/>
      </w:pPr>
    </w:p>
    <w:p w:rsidR="001F33FF" w:rsidRDefault="001F33FF" w:rsidP="001F33FF">
      <w:pPr>
        <w:pStyle w:val="PlainText"/>
      </w:pPr>
      <w:r>
        <w:t>20 ml 2% lignocaine with:</w:t>
      </w:r>
    </w:p>
    <w:p w:rsidR="001F33FF" w:rsidRDefault="001F33FF" w:rsidP="001F33FF">
      <w:pPr>
        <w:pStyle w:val="PlainText"/>
      </w:pPr>
      <w:r>
        <w:t>1 ml 8.4% bicarbonate</w:t>
      </w:r>
    </w:p>
    <w:p w:rsidR="001F33FF" w:rsidRDefault="001F33FF" w:rsidP="001F33FF">
      <w:pPr>
        <w:pStyle w:val="PlainText"/>
      </w:pPr>
      <w:r>
        <w:t>0.1 ml 1 in 1000 adrenaline</w:t>
      </w:r>
    </w:p>
    <w:p w:rsidR="001F33FF" w:rsidRDefault="001F33FF">
      <w:pPr>
        <w:pStyle w:val="PlainText"/>
      </w:pPr>
    </w:p>
    <w:p w:rsidR="001F33FF" w:rsidRDefault="001F33FF" w:rsidP="001F33FF">
      <w:pPr>
        <w:pStyle w:val="Heading2"/>
      </w:pPr>
      <w:bookmarkStart w:id="45" w:name="_Toc53887616"/>
      <w:bookmarkStart w:id="46" w:name="_Toc225221605"/>
      <w:r>
        <w:t>Topping up for forceps/manual removal of placenta</w:t>
      </w:r>
      <w:bookmarkEnd w:id="45"/>
      <w:bookmarkEnd w:id="46"/>
    </w:p>
    <w:p w:rsidR="001F33FF" w:rsidRDefault="001F33FF" w:rsidP="001F33FF">
      <w:pPr>
        <w:pStyle w:val="PlainText"/>
      </w:pPr>
      <w:r>
        <w:t xml:space="preserve">Muscle relaxation is mandatory particularly in the case of a rotational forceps.  A sensory level to T8 with motor blockade is the minimum (uterine nerve supply is T10 to L1 and perineum S2/3/4).  This </w:t>
      </w:r>
      <w:r>
        <w:lastRenderedPageBreak/>
        <w:t>should be achieved with incremental doses of 0.5% bupivacaine. In cases of trial of instrumental delivery, it will be more appropriate to provide a block sufficient for caesarean section if required.</w:t>
      </w:r>
    </w:p>
    <w:p w:rsidR="001F33FF" w:rsidRDefault="001F33FF" w:rsidP="001F33FF">
      <w:pPr>
        <w:pStyle w:val="PlainText"/>
      </w:pPr>
    </w:p>
    <w:p w:rsidR="001F33FF" w:rsidRDefault="001F33FF" w:rsidP="001F33FF">
      <w:pPr>
        <w:pStyle w:val="PlainText"/>
      </w:pPr>
      <w:r>
        <w:t xml:space="preserve">When giving a top-up for </w:t>
      </w:r>
      <w:proofErr w:type="gramStart"/>
      <w:r>
        <w:t>a specific purpose always document</w:t>
      </w:r>
      <w:proofErr w:type="gramEnd"/>
      <w:r>
        <w:t xml:space="preserve"> top-up levels attained, and its effect on the epidural chart.</w:t>
      </w:r>
    </w:p>
    <w:p w:rsidR="001F33FF" w:rsidRDefault="001F33FF" w:rsidP="001F33FF">
      <w:pPr>
        <w:pStyle w:val="PlainText"/>
      </w:pPr>
    </w:p>
    <w:p w:rsidR="001F33FF" w:rsidRDefault="001F33FF" w:rsidP="001F33FF">
      <w:pPr>
        <w:pStyle w:val="Heading2"/>
      </w:pPr>
      <w:bookmarkStart w:id="47" w:name="_Toc53887617"/>
      <w:bookmarkStart w:id="48" w:name="_Toc225221606"/>
      <w:r>
        <w:t>Hypotension</w:t>
      </w:r>
      <w:bookmarkEnd w:id="47"/>
      <w:bookmarkEnd w:id="48"/>
    </w:p>
    <w:p w:rsidR="001F33FF" w:rsidRDefault="001F33FF" w:rsidP="001F33FF">
      <w:pPr>
        <w:pStyle w:val="PlainText"/>
      </w:pPr>
      <w:r>
        <w:t>This is defined as a decrease in BP by 20% from the initial reading and is often accompanied by symptoms of dizziness and nausea in the mother.  It is accentuated by aorto-caval compression or hypovolaemia from whatever cause (eg dehydration, blood loss).</w:t>
      </w:r>
    </w:p>
    <w:p w:rsidR="001F33FF" w:rsidRDefault="001F33FF" w:rsidP="001F33FF">
      <w:pPr>
        <w:pStyle w:val="PlainText"/>
      </w:pPr>
    </w:p>
    <w:p w:rsidR="001F33FF" w:rsidRDefault="001F33FF" w:rsidP="001F33FF">
      <w:pPr>
        <w:pStyle w:val="PlainText"/>
      </w:pPr>
      <w:r>
        <w:t>Place mother in the left lateral, run in fluids, administer oxygen, and raise the legs in order to increase venous return.</w:t>
      </w:r>
    </w:p>
    <w:p w:rsidR="001F33FF" w:rsidRDefault="001F33FF" w:rsidP="001F33FF">
      <w:pPr>
        <w:pStyle w:val="PlainText"/>
      </w:pPr>
    </w:p>
    <w:p w:rsidR="001F33FF" w:rsidRDefault="001F33FF" w:rsidP="001F33FF">
      <w:pPr>
        <w:pStyle w:val="PlainText"/>
      </w:pPr>
      <w:proofErr w:type="gramStart"/>
      <w:r>
        <w:t>If still hypotensive administer phenylephrine intravenously, incrementally starting with 100 mcg.</w:t>
      </w:r>
      <w:proofErr w:type="gramEnd"/>
      <w:r>
        <w:t xml:space="preserve"> Check block level and seek other cause of hypotension. Ephedrine may be used as an alternative vasopressor. </w:t>
      </w:r>
    </w:p>
    <w:p w:rsidR="001F33FF" w:rsidRDefault="001F33FF" w:rsidP="001F33FF">
      <w:pPr>
        <w:pStyle w:val="PlainText"/>
      </w:pPr>
    </w:p>
    <w:p w:rsidR="001F33FF" w:rsidRDefault="001F33FF" w:rsidP="001F33FF">
      <w:pPr>
        <w:pStyle w:val="Heading2"/>
      </w:pPr>
      <w:bookmarkStart w:id="49" w:name="_Toc53887618"/>
      <w:bookmarkStart w:id="50" w:name="_Toc225221607"/>
      <w:r>
        <w:t>Total spinal</w:t>
      </w:r>
      <w:bookmarkEnd w:id="49"/>
      <w:bookmarkEnd w:id="50"/>
    </w:p>
    <w:p w:rsidR="001F33FF" w:rsidRDefault="001F33FF" w:rsidP="001F33FF">
      <w:pPr>
        <w:pStyle w:val="PlainText"/>
      </w:pPr>
      <w:r>
        <w:t>An unrecognised "Dural Tap" or a catheter which migrates subsequent to insertion may result in a high block leading to difficulty with breathing particularly if the block reaches cervical level and causes diaphragmatic impairment.  (This can of course occur with deliberate "spinals").</w:t>
      </w:r>
    </w:p>
    <w:p w:rsidR="001F33FF" w:rsidRDefault="001F33FF" w:rsidP="001F33FF">
      <w:pPr>
        <w:pStyle w:val="PlainText"/>
      </w:pPr>
    </w:p>
    <w:p w:rsidR="001F33FF" w:rsidRDefault="001F33FF" w:rsidP="001F33FF">
      <w:pPr>
        <w:pStyle w:val="PlainText"/>
      </w:pPr>
      <w:r>
        <w:t>The patient will require intubating and ventilating until the block has worn off, usually a period of 2 hours.  Although muscle relaxation is not essential it is certainly kind to provide amnesia and a routine rapid sequence induction of anaesthesia is the safest method of attaining ideal intubating conditions in the circumstances.  Amnesia can be maintained by the use of midazolam.  However, the situation may require immediate intubation or assisted ventilation.</w:t>
      </w:r>
    </w:p>
    <w:p w:rsidR="001F33FF" w:rsidRDefault="001F33FF" w:rsidP="001F33FF">
      <w:pPr>
        <w:pStyle w:val="PlainText"/>
      </w:pPr>
    </w:p>
    <w:p w:rsidR="001F33FF" w:rsidRDefault="001F33FF" w:rsidP="001F33FF">
      <w:pPr>
        <w:pStyle w:val="PlainText"/>
      </w:pPr>
      <w:r>
        <w:t xml:space="preserve">Any hypotension must be treated.  Fetal distress if it </w:t>
      </w:r>
      <w:proofErr w:type="gramStart"/>
      <w:r>
        <w:t>occurs,</w:t>
      </w:r>
      <w:proofErr w:type="gramEnd"/>
      <w:r>
        <w:t xml:space="preserve"> may warrant C/S but otherwise a total spinal does not rule out a normal delivery.  Prompt recognition and treatment of the condition should ensure that neither child nor mother come to any harm.</w:t>
      </w:r>
    </w:p>
    <w:p w:rsidR="001F33FF" w:rsidRDefault="001F33FF" w:rsidP="001F33FF">
      <w:pPr>
        <w:pStyle w:val="PlainText"/>
      </w:pPr>
    </w:p>
    <w:p w:rsidR="00AE17D7" w:rsidRDefault="00AE17D7" w:rsidP="00AE17D7">
      <w:pPr>
        <w:pStyle w:val="HEADING10"/>
      </w:pPr>
      <w:bookmarkStart w:id="51" w:name="_Toc315434221"/>
      <w:r>
        <w:t>Inadvertent intravascular injection</w:t>
      </w:r>
      <w:bookmarkEnd w:id="51"/>
    </w:p>
    <w:p w:rsidR="00AE17D7" w:rsidRDefault="00AE17D7" w:rsidP="00AE17D7">
      <w:pPr>
        <w:pStyle w:val="HEADING10"/>
      </w:pPr>
    </w:p>
    <w:p w:rsidR="00AE17D7" w:rsidRPr="00AE17D7" w:rsidRDefault="00AE17D7" w:rsidP="00AE17D7">
      <w:pPr>
        <w:rPr>
          <w:rFonts w:cs="Arial"/>
          <w:sz w:val="20"/>
          <w:szCs w:val="22"/>
        </w:rPr>
      </w:pPr>
      <w:r w:rsidRPr="00AE17D7">
        <w:rPr>
          <w:rFonts w:cs="Arial"/>
          <w:sz w:val="20"/>
          <w:szCs w:val="22"/>
        </w:rPr>
        <w:t>An epidural catheter may be inadvertently sited in a vein or may migrate into a vein. Any subsequent top up of local anaesthetic may therefore be given intravenously. To reduce the risk of this:</w:t>
      </w:r>
    </w:p>
    <w:p w:rsidR="00AE17D7" w:rsidRPr="00AE17D7" w:rsidRDefault="00AE17D7" w:rsidP="00AE17D7">
      <w:pPr>
        <w:rPr>
          <w:rFonts w:cs="Arial"/>
          <w:sz w:val="20"/>
          <w:szCs w:val="22"/>
        </w:rPr>
      </w:pPr>
      <w:r w:rsidRPr="00AE17D7">
        <w:rPr>
          <w:rFonts w:cs="Arial"/>
          <w:sz w:val="20"/>
          <w:szCs w:val="22"/>
        </w:rPr>
        <w:t>1. The epidural catheter should be aspirated after insertion and prior to every top up.</w:t>
      </w:r>
    </w:p>
    <w:p w:rsidR="00AE17D7" w:rsidRPr="00AE17D7" w:rsidRDefault="00AE17D7" w:rsidP="00AE17D7">
      <w:pPr>
        <w:rPr>
          <w:rFonts w:cs="Arial"/>
          <w:sz w:val="20"/>
          <w:szCs w:val="22"/>
        </w:rPr>
      </w:pPr>
      <w:r w:rsidRPr="00AE17D7">
        <w:rPr>
          <w:rFonts w:cs="Arial"/>
          <w:sz w:val="20"/>
          <w:szCs w:val="22"/>
        </w:rPr>
        <w:t>2. The presence of blood on aspiration requires the attention of an anaesthetist.</w:t>
      </w:r>
    </w:p>
    <w:p w:rsidR="00AE17D7" w:rsidRPr="00AE17D7" w:rsidRDefault="00AE17D7" w:rsidP="00AE17D7">
      <w:pPr>
        <w:rPr>
          <w:rFonts w:cs="Arial"/>
          <w:sz w:val="20"/>
          <w:szCs w:val="22"/>
        </w:rPr>
      </w:pPr>
      <w:r w:rsidRPr="00AE17D7">
        <w:rPr>
          <w:rFonts w:cs="Arial"/>
          <w:sz w:val="20"/>
          <w:szCs w:val="22"/>
        </w:rPr>
        <w:t>3. Low concentration local anaesthetics should be used when possible.</w:t>
      </w:r>
    </w:p>
    <w:p w:rsidR="00AE17D7" w:rsidRPr="00AE17D7" w:rsidRDefault="00AE17D7" w:rsidP="00AE17D7">
      <w:pPr>
        <w:rPr>
          <w:rFonts w:cs="Arial"/>
          <w:sz w:val="20"/>
          <w:szCs w:val="22"/>
        </w:rPr>
      </w:pPr>
      <w:r w:rsidRPr="00AE17D7">
        <w:rPr>
          <w:rFonts w:cs="Arial"/>
          <w:sz w:val="20"/>
          <w:szCs w:val="22"/>
        </w:rPr>
        <w:t>4. Top ups should be given slowly and in divided doses, usually 5ml.</w:t>
      </w:r>
    </w:p>
    <w:p w:rsidR="00AE17D7" w:rsidRPr="00AE17D7" w:rsidRDefault="00AE17D7" w:rsidP="00AE17D7">
      <w:pPr>
        <w:rPr>
          <w:rFonts w:cs="Arial"/>
          <w:sz w:val="20"/>
          <w:szCs w:val="22"/>
        </w:rPr>
      </w:pPr>
      <w:r w:rsidRPr="00AE17D7">
        <w:rPr>
          <w:rFonts w:cs="Arial"/>
          <w:sz w:val="20"/>
          <w:szCs w:val="22"/>
        </w:rPr>
        <w:t>5. Signs of local anaesthetic toxicity should be looked for during injection.</w:t>
      </w:r>
    </w:p>
    <w:p w:rsidR="00AE17D7" w:rsidRPr="00AE17D7" w:rsidRDefault="00AE17D7" w:rsidP="00AE17D7">
      <w:pPr>
        <w:rPr>
          <w:rFonts w:cs="Arial"/>
          <w:sz w:val="20"/>
          <w:szCs w:val="22"/>
        </w:rPr>
      </w:pPr>
    </w:p>
    <w:p w:rsidR="00AE17D7" w:rsidRPr="00AE17D7" w:rsidRDefault="00AE17D7" w:rsidP="00AE17D7">
      <w:pPr>
        <w:rPr>
          <w:rFonts w:cs="Arial"/>
          <w:sz w:val="20"/>
          <w:szCs w:val="22"/>
        </w:rPr>
      </w:pPr>
      <w:r w:rsidRPr="00AE17D7">
        <w:rPr>
          <w:rFonts w:cs="Arial"/>
          <w:sz w:val="20"/>
          <w:szCs w:val="22"/>
        </w:rPr>
        <w:t>Signs of local anaesthetic toxicity include:</w:t>
      </w:r>
    </w:p>
    <w:p w:rsidR="00AE17D7" w:rsidRPr="00AE17D7" w:rsidRDefault="00AE17D7" w:rsidP="00AE17D7">
      <w:pPr>
        <w:rPr>
          <w:rFonts w:cs="Arial"/>
          <w:sz w:val="20"/>
          <w:szCs w:val="22"/>
        </w:rPr>
      </w:pPr>
    </w:p>
    <w:p w:rsidR="00AE17D7" w:rsidRPr="00AE17D7" w:rsidRDefault="00AE17D7" w:rsidP="00AE17D7">
      <w:pPr>
        <w:rPr>
          <w:rFonts w:cs="Arial"/>
          <w:sz w:val="20"/>
          <w:szCs w:val="22"/>
        </w:rPr>
      </w:pPr>
      <w:r w:rsidRPr="00AE17D7">
        <w:rPr>
          <w:rFonts w:cs="Arial"/>
          <w:sz w:val="20"/>
          <w:szCs w:val="22"/>
        </w:rPr>
        <w:t>Metallic taste, circumoral numbness</w:t>
      </w:r>
    </w:p>
    <w:p w:rsidR="00AE17D7" w:rsidRPr="00AE17D7" w:rsidRDefault="00AE17D7" w:rsidP="00AE17D7">
      <w:pPr>
        <w:rPr>
          <w:rFonts w:cs="Arial"/>
          <w:sz w:val="20"/>
          <w:szCs w:val="22"/>
        </w:rPr>
      </w:pPr>
      <w:r w:rsidRPr="00AE17D7">
        <w:rPr>
          <w:rFonts w:cs="Arial"/>
          <w:sz w:val="20"/>
          <w:szCs w:val="22"/>
        </w:rPr>
        <w:t>Anxiety, drowsiness, no analgesia</w:t>
      </w:r>
    </w:p>
    <w:p w:rsidR="00AE17D7" w:rsidRPr="00AE17D7" w:rsidRDefault="00AE17D7" w:rsidP="00AE17D7">
      <w:pPr>
        <w:rPr>
          <w:rFonts w:cs="Arial"/>
          <w:sz w:val="20"/>
          <w:szCs w:val="22"/>
        </w:rPr>
      </w:pPr>
      <w:r w:rsidRPr="00AE17D7">
        <w:rPr>
          <w:rFonts w:cs="Arial"/>
          <w:sz w:val="20"/>
          <w:szCs w:val="22"/>
        </w:rPr>
        <w:t>Convulsions or V.F. cardiac arrest</w:t>
      </w:r>
    </w:p>
    <w:p w:rsidR="00AE17D7" w:rsidRPr="00AE17D7" w:rsidRDefault="00AE17D7" w:rsidP="00AE17D7">
      <w:pPr>
        <w:rPr>
          <w:sz w:val="20"/>
          <w:szCs w:val="22"/>
        </w:rPr>
      </w:pPr>
    </w:p>
    <w:p w:rsidR="00AE17D7" w:rsidRPr="00AE17D7" w:rsidRDefault="00AE17D7" w:rsidP="00AE17D7">
      <w:pPr>
        <w:rPr>
          <w:sz w:val="20"/>
          <w:szCs w:val="22"/>
        </w:rPr>
      </w:pPr>
    </w:p>
    <w:p w:rsidR="00AE17D7" w:rsidRPr="00AE17D7" w:rsidRDefault="00AE17D7" w:rsidP="00AE17D7">
      <w:pPr>
        <w:rPr>
          <w:rFonts w:cs="Arial"/>
          <w:b/>
          <w:sz w:val="22"/>
          <w:szCs w:val="22"/>
        </w:rPr>
      </w:pPr>
      <w:r w:rsidRPr="00AE17D7">
        <w:rPr>
          <w:rFonts w:cs="Arial"/>
          <w:b/>
          <w:sz w:val="22"/>
          <w:szCs w:val="22"/>
        </w:rPr>
        <w:t>Treatment of Local anaesthetic Toxicity</w:t>
      </w:r>
    </w:p>
    <w:p w:rsidR="00AE17D7" w:rsidRPr="00AE17D7" w:rsidRDefault="00AE17D7" w:rsidP="00AE17D7">
      <w:pPr>
        <w:rPr>
          <w:rFonts w:cs="Arial"/>
          <w:sz w:val="20"/>
          <w:szCs w:val="22"/>
        </w:rPr>
      </w:pPr>
    </w:p>
    <w:p w:rsidR="00AE17D7" w:rsidRPr="00AE17D7" w:rsidRDefault="00AE17D7" w:rsidP="00AE17D7">
      <w:pPr>
        <w:rPr>
          <w:rFonts w:cs="Arial"/>
          <w:sz w:val="20"/>
          <w:szCs w:val="22"/>
        </w:rPr>
      </w:pPr>
      <w:r w:rsidRPr="00AE17D7">
        <w:rPr>
          <w:rFonts w:cs="Arial"/>
          <w:sz w:val="20"/>
          <w:szCs w:val="22"/>
        </w:rPr>
        <w:t>Call for help</w:t>
      </w:r>
    </w:p>
    <w:p w:rsidR="00AE17D7" w:rsidRPr="00AE17D7" w:rsidRDefault="00AE17D7" w:rsidP="00AE17D7">
      <w:pPr>
        <w:rPr>
          <w:rFonts w:cs="Arial"/>
          <w:sz w:val="20"/>
          <w:szCs w:val="22"/>
        </w:rPr>
      </w:pPr>
      <w:r w:rsidRPr="00AE17D7">
        <w:rPr>
          <w:rFonts w:cs="Arial"/>
          <w:sz w:val="20"/>
          <w:szCs w:val="22"/>
        </w:rPr>
        <w:t xml:space="preserve">Turn woman into left lateral position </w:t>
      </w:r>
    </w:p>
    <w:p w:rsidR="00AE17D7" w:rsidRPr="00AE17D7" w:rsidRDefault="00AE17D7" w:rsidP="00AE17D7">
      <w:pPr>
        <w:rPr>
          <w:rFonts w:cs="Arial"/>
          <w:sz w:val="20"/>
          <w:szCs w:val="22"/>
        </w:rPr>
      </w:pPr>
      <w:r w:rsidRPr="00AE17D7">
        <w:rPr>
          <w:rFonts w:cs="Arial"/>
          <w:sz w:val="20"/>
          <w:szCs w:val="22"/>
        </w:rPr>
        <w:t>Maintain airway / give oxygen</w:t>
      </w:r>
    </w:p>
    <w:p w:rsidR="00AE17D7" w:rsidRPr="00AE17D7" w:rsidRDefault="00AE17D7" w:rsidP="00AE17D7">
      <w:pPr>
        <w:rPr>
          <w:rFonts w:cs="Arial"/>
          <w:sz w:val="20"/>
          <w:szCs w:val="22"/>
        </w:rPr>
      </w:pPr>
      <w:r w:rsidRPr="00AE17D7">
        <w:rPr>
          <w:rFonts w:cs="Arial"/>
          <w:sz w:val="20"/>
          <w:szCs w:val="22"/>
        </w:rPr>
        <w:t>Consider an anticonvulsant</w:t>
      </w:r>
    </w:p>
    <w:p w:rsidR="00AE17D7" w:rsidRPr="00AE17D7" w:rsidRDefault="00AE17D7" w:rsidP="00AE17D7">
      <w:pPr>
        <w:rPr>
          <w:rFonts w:cs="Arial"/>
          <w:sz w:val="20"/>
          <w:szCs w:val="22"/>
        </w:rPr>
      </w:pPr>
    </w:p>
    <w:p w:rsidR="00AE17D7" w:rsidRPr="00AE17D7" w:rsidRDefault="00AE17D7" w:rsidP="00AE17D7">
      <w:pPr>
        <w:rPr>
          <w:rFonts w:cs="Arial"/>
          <w:sz w:val="20"/>
          <w:szCs w:val="22"/>
        </w:rPr>
      </w:pPr>
      <w:r w:rsidRPr="00AE17D7">
        <w:rPr>
          <w:rFonts w:cs="Arial"/>
          <w:sz w:val="20"/>
          <w:szCs w:val="22"/>
        </w:rPr>
        <w:t>If cardiac arrest occurs</w:t>
      </w:r>
    </w:p>
    <w:p w:rsidR="00AE17D7" w:rsidRPr="00AE17D7" w:rsidRDefault="00AE17D7" w:rsidP="00AE17D7">
      <w:pPr>
        <w:rPr>
          <w:rFonts w:cs="Arial"/>
          <w:sz w:val="20"/>
          <w:szCs w:val="22"/>
        </w:rPr>
      </w:pPr>
      <w:r w:rsidRPr="00AE17D7">
        <w:rPr>
          <w:rFonts w:cs="Arial"/>
          <w:sz w:val="20"/>
          <w:szCs w:val="22"/>
        </w:rPr>
        <w:t xml:space="preserve">Follow the </w:t>
      </w:r>
      <w:smartTag w:uri="urn:schemas-microsoft-com:office:smarttags" w:element="stockticker">
        <w:r w:rsidRPr="00AE17D7">
          <w:rPr>
            <w:rFonts w:cs="Arial"/>
            <w:sz w:val="20"/>
            <w:szCs w:val="22"/>
          </w:rPr>
          <w:t>ALS</w:t>
        </w:r>
      </w:smartTag>
      <w:r w:rsidRPr="00AE17D7">
        <w:rPr>
          <w:rFonts w:cs="Arial"/>
          <w:sz w:val="20"/>
          <w:szCs w:val="22"/>
        </w:rPr>
        <w:t xml:space="preserve"> algorithm</w:t>
      </w:r>
    </w:p>
    <w:p w:rsidR="00AE17D7" w:rsidRPr="00AE17D7" w:rsidRDefault="00AE17D7" w:rsidP="00AE17D7">
      <w:pPr>
        <w:rPr>
          <w:rFonts w:cs="Arial"/>
          <w:sz w:val="20"/>
          <w:szCs w:val="22"/>
        </w:rPr>
      </w:pPr>
      <w:r w:rsidRPr="00AE17D7">
        <w:rPr>
          <w:rFonts w:cs="Arial"/>
          <w:sz w:val="20"/>
          <w:szCs w:val="22"/>
        </w:rPr>
        <w:t>Consider intralipid</w:t>
      </w:r>
    </w:p>
    <w:p w:rsidR="00AE17D7" w:rsidRPr="00323463" w:rsidRDefault="00AE17D7" w:rsidP="00AE17D7">
      <w:pPr>
        <w:rPr>
          <w:sz w:val="22"/>
          <w:szCs w:val="22"/>
        </w:rPr>
      </w:pPr>
    </w:p>
    <w:p w:rsidR="00AE17D7" w:rsidRPr="00386074" w:rsidRDefault="00AE17D7" w:rsidP="00AE17D7">
      <w:pPr>
        <w:rPr>
          <w:rFonts w:ascii="Arial" w:hAnsi="Arial" w:cs="Arial"/>
          <w:b/>
        </w:rPr>
      </w:pPr>
      <w:r w:rsidRPr="00386074">
        <w:rPr>
          <w:rFonts w:ascii="Arial" w:hAnsi="Arial" w:cs="Arial"/>
          <w:b/>
        </w:rPr>
        <w:t>Use of Intralipid</w:t>
      </w:r>
    </w:p>
    <w:p w:rsidR="00AE17D7" w:rsidRPr="007A62EC" w:rsidRDefault="00AE17D7" w:rsidP="00AE17D7">
      <w:pPr>
        <w:rPr>
          <w:rFonts w:ascii="Arial" w:hAnsi="Arial" w:cs="Arial"/>
          <w:color w:val="FF0000"/>
        </w:rPr>
      </w:pPr>
    </w:p>
    <w:p w:rsidR="00AE17D7" w:rsidRPr="00AE17D7" w:rsidRDefault="00AE17D7" w:rsidP="00AE17D7">
      <w:pPr>
        <w:rPr>
          <w:rFonts w:cs="Arial"/>
          <w:sz w:val="20"/>
          <w:szCs w:val="22"/>
        </w:rPr>
      </w:pPr>
      <w:r w:rsidRPr="00AE17D7">
        <w:rPr>
          <w:rFonts w:cs="Arial"/>
          <w:bCs/>
          <w:sz w:val="20"/>
          <w:szCs w:val="22"/>
        </w:rPr>
        <w:t xml:space="preserve">The nearest bag of Intralipid is kept in the right hand lower cupboard in the anaesthetic room of obstetric theatre 1 </w:t>
      </w:r>
    </w:p>
    <w:p w:rsidR="00AE17D7" w:rsidRPr="00AE17D7" w:rsidRDefault="00AE17D7" w:rsidP="00AE17D7">
      <w:pPr>
        <w:rPr>
          <w:rFonts w:cs="Arial"/>
          <w:sz w:val="20"/>
          <w:szCs w:val="22"/>
        </w:rPr>
      </w:pPr>
    </w:p>
    <w:p w:rsidR="00AE17D7" w:rsidRPr="00AE17D7" w:rsidRDefault="00AE17D7" w:rsidP="00AE17D7">
      <w:pPr>
        <w:rPr>
          <w:rFonts w:cs="Arial"/>
          <w:sz w:val="20"/>
          <w:szCs w:val="22"/>
        </w:rPr>
      </w:pPr>
      <w:r w:rsidRPr="00AE17D7">
        <w:rPr>
          <w:rFonts w:cs="Arial"/>
          <w:sz w:val="20"/>
          <w:szCs w:val="22"/>
        </w:rPr>
        <w:t>Immediately</w:t>
      </w:r>
    </w:p>
    <w:p w:rsidR="00AE17D7" w:rsidRPr="00AE17D7" w:rsidRDefault="00AE17D7" w:rsidP="00AE17D7">
      <w:pPr>
        <w:pStyle w:val="Pa7"/>
        <w:spacing w:after="80"/>
        <w:rPr>
          <w:rFonts w:ascii="Times New Roman" w:hAnsi="Times New Roman" w:cs="Arial"/>
          <w:sz w:val="20"/>
          <w:szCs w:val="22"/>
        </w:rPr>
      </w:pPr>
      <w:r w:rsidRPr="00AE17D7">
        <w:rPr>
          <w:rFonts w:ascii="Times New Roman" w:hAnsi="Times New Roman" w:cs="Arial"/>
          <w:sz w:val="20"/>
          <w:szCs w:val="22"/>
        </w:rPr>
        <w:t xml:space="preserve">Give an initial intravenous bolus injection of 20% lipid emulsion </w:t>
      </w:r>
      <w:r w:rsidRPr="00AE17D7">
        <w:rPr>
          <w:rFonts w:ascii="Times New Roman" w:hAnsi="Times New Roman" w:cs="Arial"/>
          <w:b/>
          <w:bCs/>
          <w:sz w:val="20"/>
          <w:szCs w:val="22"/>
        </w:rPr>
        <w:t>1.5 ml/.kg</w:t>
      </w:r>
      <w:r w:rsidRPr="00AE17D7">
        <w:rPr>
          <w:rStyle w:val="A7"/>
          <w:rFonts w:ascii="Times New Roman" w:hAnsi="Times New Roman" w:cs="Arial"/>
          <w:sz w:val="20"/>
          <w:szCs w:val="22"/>
        </w:rPr>
        <w:t xml:space="preserve"> </w:t>
      </w:r>
      <w:r w:rsidRPr="00AE17D7">
        <w:rPr>
          <w:rFonts w:ascii="Times New Roman" w:hAnsi="Times New Roman" w:cs="Arial"/>
          <w:sz w:val="20"/>
          <w:szCs w:val="22"/>
        </w:rPr>
        <w:t>over 1 min and</w:t>
      </w:r>
    </w:p>
    <w:p w:rsidR="00AE17D7" w:rsidRPr="00AE17D7" w:rsidRDefault="00AE17D7" w:rsidP="00AE17D7">
      <w:pPr>
        <w:rPr>
          <w:rFonts w:cs="Arial"/>
          <w:sz w:val="20"/>
          <w:szCs w:val="22"/>
        </w:rPr>
      </w:pPr>
      <w:r w:rsidRPr="00AE17D7">
        <w:rPr>
          <w:rFonts w:cs="Arial"/>
          <w:color w:val="000000"/>
          <w:sz w:val="20"/>
          <w:szCs w:val="22"/>
        </w:rPr>
        <w:t xml:space="preserve">Start an intravenous infusion of 20% lipid emulsion at </w:t>
      </w:r>
      <w:r w:rsidRPr="00AE17D7">
        <w:rPr>
          <w:rFonts w:cs="Arial"/>
          <w:b/>
          <w:bCs/>
          <w:color w:val="000000"/>
          <w:sz w:val="20"/>
          <w:szCs w:val="22"/>
        </w:rPr>
        <w:t>15 ml/kg/h</w:t>
      </w:r>
    </w:p>
    <w:p w:rsidR="00AE17D7" w:rsidRPr="00AE17D7" w:rsidRDefault="00AE17D7" w:rsidP="00AE17D7">
      <w:pPr>
        <w:rPr>
          <w:rFonts w:cs="Arial"/>
          <w:sz w:val="20"/>
          <w:szCs w:val="22"/>
        </w:rPr>
      </w:pPr>
    </w:p>
    <w:p w:rsidR="00AE17D7" w:rsidRPr="00AE17D7" w:rsidRDefault="00AE17D7" w:rsidP="00AE17D7">
      <w:pPr>
        <w:rPr>
          <w:rFonts w:cs="Arial"/>
          <w:sz w:val="20"/>
          <w:szCs w:val="22"/>
        </w:rPr>
      </w:pPr>
      <w:r w:rsidRPr="00AE17D7">
        <w:rPr>
          <w:rFonts w:cs="Arial"/>
          <w:sz w:val="20"/>
          <w:szCs w:val="22"/>
        </w:rPr>
        <w:t>After 5minutes</w:t>
      </w:r>
    </w:p>
    <w:p w:rsidR="00AE17D7" w:rsidRPr="00AE17D7" w:rsidRDefault="00AE17D7" w:rsidP="00AE17D7">
      <w:pPr>
        <w:rPr>
          <w:rFonts w:cs="Arial"/>
          <w:sz w:val="20"/>
          <w:szCs w:val="22"/>
        </w:rPr>
      </w:pPr>
    </w:p>
    <w:p w:rsidR="00AE17D7" w:rsidRPr="00AE17D7" w:rsidRDefault="00AE17D7" w:rsidP="00AE17D7">
      <w:pPr>
        <w:pStyle w:val="Pa8"/>
        <w:spacing w:after="80"/>
        <w:rPr>
          <w:rFonts w:ascii="Times New Roman" w:hAnsi="Times New Roman" w:cs="Arial"/>
          <w:color w:val="000000"/>
          <w:sz w:val="20"/>
          <w:szCs w:val="22"/>
        </w:rPr>
      </w:pPr>
      <w:r w:rsidRPr="00AE17D7">
        <w:rPr>
          <w:rFonts w:ascii="Times New Roman" w:hAnsi="Times New Roman" w:cs="Arial"/>
          <w:color w:val="000000"/>
          <w:sz w:val="20"/>
          <w:szCs w:val="22"/>
        </w:rPr>
        <w:t xml:space="preserve">Give </w:t>
      </w:r>
      <w:r w:rsidRPr="00AE17D7">
        <w:rPr>
          <w:rFonts w:ascii="Times New Roman" w:hAnsi="Times New Roman" w:cs="Arial"/>
          <w:b/>
          <w:bCs/>
          <w:color w:val="000000"/>
          <w:sz w:val="20"/>
          <w:szCs w:val="22"/>
        </w:rPr>
        <w:t xml:space="preserve">a maximum of two </w:t>
      </w:r>
      <w:r w:rsidRPr="00AE17D7">
        <w:rPr>
          <w:rFonts w:ascii="Times New Roman" w:hAnsi="Times New Roman" w:cs="Arial"/>
          <w:color w:val="000000"/>
          <w:sz w:val="20"/>
          <w:szCs w:val="22"/>
        </w:rPr>
        <w:t xml:space="preserve">repeat boluses (same dose) if: </w:t>
      </w:r>
    </w:p>
    <w:p w:rsidR="00AE17D7" w:rsidRPr="00AE17D7" w:rsidRDefault="00AE17D7" w:rsidP="00AE17D7">
      <w:pPr>
        <w:pStyle w:val="Pa8"/>
        <w:spacing w:after="80"/>
        <w:rPr>
          <w:rFonts w:ascii="Times New Roman" w:hAnsi="Times New Roman" w:cs="Arial"/>
          <w:color w:val="000000"/>
          <w:sz w:val="20"/>
          <w:szCs w:val="22"/>
        </w:rPr>
      </w:pPr>
      <w:r w:rsidRPr="00AE17D7">
        <w:rPr>
          <w:rFonts w:ascii="Times New Roman" w:hAnsi="Times New Roman" w:cs="Arial"/>
          <w:color w:val="000000"/>
          <w:sz w:val="20"/>
          <w:szCs w:val="22"/>
        </w:rPr>
        <w:t xml:space="preserve">• </w:t>
      </w:r>
      <w:proofErr w:type="gramStart"/>
      <w:r w:rsidRPr="00AE17D7">
        <w:rPr>
          <w:rFonts w:ascii="Times New Roman" w:hAnsi="Times New Roman" w:cs="Arial"/>
          <w:color w:val="000000"/>
          <w:sz w:val="20"/>
          <w:szCs w:val="22"/>
        </w:rPr>
        <w:t>cardiovascular</w:t>
      </w:r>
      <w:proofErr w:type="gramEnd"/>
      <w:r w:rsidRPr="00AE17D7">
        <w:rPr>
          <w:rFonts w:ascii="Times New Roman" w:hAnsi="Times New Roman" w:cs="Arial"/>
          <w:color w:val="000000"/>
          <w:sz w:val="20"/>
          <w:szCs w:val="22"/>
        </w:rPr>
        <w:t xml:space="preserve"> stability has not been restored </w:t>
      </w:r>
      <w:r w:rsidRPr="00AE17D7">
        <w:rPr>
          <w:rFonts w:ascii="Times New Roman" w:hAnsi="Times New Roman" w:cs="Arial"/>
          <w:b/>
          <w:bCs/>
          <w:color w:val="000000"/>
          <w:sz w:val="20"/>
          <w:szCs w:val="22"/>
        </w:rPr>
        <w:t xml:space="preserve">or </w:t>
      </w:r>
    </w:p>
    <w:p w:rsidR="00AE17D7" w:rsidRPr="00AE17D7" w:rsidRDefault="00AE17D7" w:rsidP="00AE17D7">
      <w:pPr>
        <w:pStyle w:val="Pa8"/>
        <w:spacing w:after="80"/>
        <w:rPr>
          <w:rFonts w:ascii="Times New Roman" w:hAnsi="Times New Roman" w:cs="Arial"/>
          <w:color w:val="000000"/>
          <w:sz w:val="20"/>
          <w:szCs w:val="22"/>
        </w:rPr>
      </w:pPr>
      <w:r w:rsidRPr="00AE17D7">
        <w:rPr>
          <w:rFonts w:ascii="Times New Roman" w:hAnsi="Times New Roman" w:cs="Arial"/>
          <w:color w:val="000000"/>
          <w:sz w:val="20"/>
          <w:szCs w:val="22"/>
        </w:rPr>
        <w:t xml:space="preserve">• </w:t>
      </w:r>
      <w:proofErr w:type="gramStart"/>
      <w:r w:rsidRPr="00AE17D7">
        <w:rPr>
          <w:rFonts w:ascii="Times New Roman" w:hAnsi="Times New Roman" w:cs="Arial"/>
          <w:color w:val="000000"/>
          <w:sz w:val="20"/>
          <w:szCs w:val="22"/>
        </w:rPr>
        <w:t>an</w:t>
      </w:r>
      <w:proofErr w:type="gramEnd"/>
      <w:r w:rsidRPr="00AE17D7">
        <w:rPr>
          <w:rFonts w:ascii="Times New Roman" w:hAnsi="Times New Roman" w:cs="Arial"/>
          <w:color w:val="000000"/>
          <w:sz w:val="20"/>
          <w:szCs w:val="22"/>
        </w:rPr>
        <w:t xml:space="preserve"> adequate circulation deteriorates </w:t>
      </w:r>
    </w:p>
    <w:p w:rsidR="00AE17D7" w:rsidRPr="00AE17D7" w:rsidRDefault="00AE17D7" w:rsidP="00AE17D7">
      <w:pPr>
        <w:pStyle w:val="Pa8"/>
        <w:spacing w:after="80"/>
        <w:rPr>
          <w:rFonts w:ascii="Times New Roman" w:hAnsi="Times New Roman" w:cs="Arial"/>
          <w:color w:val="000000"/>
          <w:sz w:val="20"/>
          <w:szCs w:val="22"/>
        </w:rPr>
      </w:pPr>
      <w:r w:rsidRPr="00AE17D7">
        <w:rPr>
          <w:rFonts w:ascii="Times New Roman" w:hAnsi="Times New Roman" w:cs="Arial"/>
          <w:color w:val="000000"/>
          <w:sz w:val="20"/>
          <w:szCs w:val="22"/>
        </w:rPr>
        <w:t xml:space="preserve">Leave </w:t>
      </w:r>
      <w:r w:rsidRPr="00AE17D7">
        <w:rPr>
          <w:rFonts w:ascii="Times New Roman" w:hAnsi="Times New Roman" w:cs="Arial"/>
          <w:b/>
          <w:bCs/>
          <w:color w:val="000000"/>
          <w:sz w:val="20"/>
          <w:szCs w:val="22"/>
        </w:rPr>
        <w:t xml:space="preserve">5 min </w:t>
      </w:r>
      <w:r w:rsidRPr="00AE17D7">
        <w:rPr>
          <w:rFonts w:ascii="Times New Roman" w:hAnsi="Times New Roman" w:cs="Arial"/>
          <w:color w:val="000000"/>
          <w:sz w:val="20"/>
          <w:szCs w:val="22"/>
        </w:rPr>
        <w:t xml:space="preserve">between boluses </w:t>
      </w:r>
    </w:p>
    <w:p w:rsidR="00AE17D7" w:rsidRPr="00AE17D7" w:rsidRDefault="00AE17D7" w:rsidP="00AE17D7">
      <w:pPr>
        <w:rPr>
          <w:rFonts w:cs="Arial"/>
          <w:color w:val="000000"/>
          <w:sz w:val="20"/>
          <w:szCs w:val="22"/>
        </w:rPr>
      </w:pPr>
      <w:r w:rsidRPr="00AE17D7">
        <w:rPr>
          <w:rFonts w:cs="Arial"/>
          <w:color w:val="000000"/>
          <w:sz w:val="20"/>
          <w:szCs w:val="22"/>
        </w:rPr>
        <w:t xml:space="preserve">A maximum of </w:t>
      </w:r>
      <w:r w:rsidRPr="00AE17D7">
        <w:rPr>
          <w:rFonts w:cs="Arial"/>
          <w:b/>
          <w:bCs/>
          <w:color w:val="000000"/>
          <w:sz w:val="20"/>
          <w:szCs w:val="22"/>
        </w:rPr>
        <w:t xml:space="preserve">three </w:t>
      </w:r>
      <w:r w:rsidRPr="00AE17D7">
        <w:rPr>
          <w:rFonts w:cs="Arial"/>
          <w:color w:val="000000"/>
          <w:sz w:val="20"/>
          <w:szCs w:val="22"/>
        </w:rPr>
        <w:t>boluses can be given (including the initial bolus)</w:t>
      </w:r>
    </w:p>
    <w:p w:rsidR="00AE17D7" w:rsidRPr="00AE17D7" w:rsidRDefault="00AE17D7" w:rsidP="00AE17D7">
      <w:pPr>
        <w:rPr>
          <w:rFonts w:cs="Arial"/>
          <w:color w:val="000000"/>
          <w:sz w:val="20"/>
          <w:szCs w:val="22"/>
        </w:rPr>
      </w:pPr>
      <w:r w:rsidRPr="00AE17D7">
        <w:rPr>
          <w:rFonts w:cs="Arial"/>
          <w:color w:val="000000"/>
          <w:sz w:val="20"/>
          <w:szCs w:val="22"/>
        </w:rPr>
        <w:t>And</w:t>
      </w:r>
    </w:p>
    <w:p w:rsidR="00AE17D7" w:rsidRPr="00AE17D7" w:rsidRDefault="00AE17D7" w:rsidP="00AE17D7">
      <w:pPr>
        <w:pStyle w:val="Pa8"/>
        <w:spacing w:after="80"/>
        <w:rPr>
          <w:rFonts w:ascii="Times New Roman" w:hAnsi="Times New Roman" w:cs="Arial"/>
          <w:color w:val="000000"/>
          <w:sz w:val="20"/>
          <w:szCs w:val="22"/>
        </w:rPr>
      </w:pPr>
      <w:r w:rsidRPr="00AE17D7">
        <w:rPr>
          <w:rFonts w:ascii="Times New Roman" w:hAnsi="Times New Roman" w:cs="Arial"/>
          <w:color w:val="000000"/>
          <w:sz w:val="20"/>
          <w:szCs w:val="22"/>
        </w:rPr>
        <w:t xml:space="preserve">Continue infusion at same rate, but: </w:t>
      </w:r>
    </w:p>
    <w:p w:rsidR="00AE17D7" w:rsidRPr="00AE17D7" w:rsidRDefault="00AE17D7" w:rsidP="00AE17D7">
      <w:pPr>
        <w:pStyle w:val="Pa8"/>
        <w:spacing w:after="80"/>
        <w:rPr>
          <w:rFonts w:ascii="Times New Roman" w:hAnsi="Times New Roman" w:cs="Arial"/>
          <w:color w:val="000000"/>
          <w:sz w:val="20"/>
          <w:szCs w:val="22"/>
        </w:rPr>
      </w:pPr>
      <w:r w:rsidRPr="00AE17D7">
        <w:rPr>
          <w:rFonts w:ascii="Times New Roman" w:hAnsi="Times New Roman" w:cs="Arial"/>
          <w:b/>
          <w:bCs/>
          <w:color w:val="000000"/>
          <w:sz w:val="20"/>
          <w:szCs w:val="22"/>
        </w:rPr>
        <w:t xml:space="preserve">Double </w:t>
      </w:r>
      <w:r w:rsidRPr="00AE17D7">
        <w:rPr>
          <w:rFonts w:ascii="Times New Roman" w:hAnsi="Times New Roman" w:cs="Arial"/>
          <w:color w:val="000000"/>
          <w:sz w:val="20"/>
          <w:szCs w:val="22"/>
        </w:rPr>
        <w:t xml:space="preserve">the rate to </w:t>
      </w:r>
      <w:r w:rsidRPr="00AE17D7">
        <w:rPr>
          <w:rFonts w:ascii="Times New Roman" w:hAnsi="Times New Roman" w:cs="Arial"/>
          <w:b/>
          <w:bCs/>
          <w:color w:val="000000"/>
          <w:sz w:val="20"/>
          <w:szCs w:val="22"/>
        </w:rPr>
        <w:t>30 ml/kg/h</w:t>
      </w:r>
      <w:r w:rsidRPr="00AE17D7">
        <w:rPr>
          <w:rStyle w:val="A7"/>
          <w:rFonts w:ascii="Times New Roman" w:hAnsi="Times New Roman" w:cs="Arial"/>
          <w:sz w:val="20"/>
          <w:szCs w:val="22"/>
        </w:rPr>
        <w:t xml:space="preserve"> </w:t>
      </w:r>
      <w:r w:rsidRPr="00AE17D7">
        <w:rPr>
          <w:rFonts w:ascii="Times New Roman" w:hAnsi="Times New Roman" w:cs="Arial"/>
          <w:color w:val="000000"/>
          <w:sz w:val="20"/>
          <w:szCs w:val="22"/>
        </w:rPr>
        <w:t xml:space="preserve">at any time after 5 min, if: </w:t>
      </w:r>
    </w:p>
    <w:p w:rsidR="00AE17D7" w:rsidRPr="00AE17D7" w:rsidRDefault="00AE17D7" w:rsidP="00AE17D7">
      <w:pPr>
        <w:pStyle w:val="Pa8"/>
        <w:spacing w:after="80"/>
        <w:rPr>
          <w:rFonts w:ascii="Times New Roman" w:hAnsi="Times New Roman" w:cs="Arial"/>
          <w:color w:val="000000"/>
          <w:sz w:val="20"/>
          <w:szCs w:val="22"/>
        </w:rPr>
      </w:pPr>
      <w:r w:rsidRPr="00AE17D7">
        <w:rPr>
          <w:rFonts w:ascii="Times New Roman" w:hAnsi="Times New Roman" w:cs="Arial"/>
          <w:color w:val="000000"/>
          <w:sz w:val="20"/>
          <w:szCs w:val="22"/>
        </w:rPr>
        <w:t xml:space="preserve">• </w:t>
      </w:r>
      <w:proofErr w:type="gramStart"/>
      <w:r w:rsidRPr="00AE17D7">
        <w:rPr>
          <w:rFonts w:ascii="Times New Roman" w:hAnsi="Times New Roman" w:cs="Arial"/>
          <w:color w:val="000000"/>
          <w:sz w:val="20"/>
          <w:szCs w:val="22"/>
        </w:rPr>
        <w:t>cardiovascular</w:t>
      </w:r>
      <w:proofErr w:type="gramEnd"/>
      <w:r w:rsidRPr="00AE17D7">
        <w:rPr>
          <w:rFonts w:ascii="Times New Roman" w:hAnsi="Times New Roman" w:cs="Arial"/>
          <w:color w:val="000000"/>
          <w:sz w:val="20"/>
          <w:szCs w:val="22"/>
        </w:rPr>
        <w:t xml:space="preserve"> stability has not been restored or </w:t>
      </w:r>
    </w:p>
    <w:p w:rsidR="00AE17D7" w:rsidRPr="00AE17D7" w:rsidRDefault="00AE17D7" w:rsidP="00AE17D7">
      <w:pPr>
        <w:pStyle w:val="Pa8"/>
        <w:spacing w:after="80"/>
        <w:rPr>
          <w:rFonts w:ascii="Times New Roman" w:hAnsi="Times New Roman" w:cs="Arial"/>
          <w:color w:val="000000"/>
          <w:sz w:val="20"/>
          <w:szCs w:val="22"/>
        </w:rPr>
      </w:pPr>
      <w:r w:rsidRPr="00AE17D7">
        <w:rPr>
          <w:rFonts w:ascii="Times New Roman" w:hAnsi="Times New Roman" w:cs="Arial"/>
          <w:color w:val="000000"/>
          <w:sz w:val="20"/>
          <w:szCs w:val="22"/>
        </w:rPr>
        <w:t xml:space="preserve">• </w:t>
      </w:r>
      <w:proofErr w:type="gramStart"/>
      <w:r w:rsidRPr="00AE17D7">
        <w:rPr>
          <w:rFonts w:ascii="Times New Roman" w:hAnsi="Times New Roman" w:cs="Arial"/>
          <w:color w:val="000000"/>
          <w:sz w:val="20"/>
          <w:szCs w:val="22"/>
        </w:rPr>
        <w:t>an</w:t>
      </w:r>
      <w:proofErr w:type="gramEnd"/>
      <w:r w:rsidRPr="00AE17D7">
        <w:rPr>
          <w:rFonts w:ascii="Times New Roman" w:hAnsi="Times New Roman" w:cs="Arial"/>
          <w:color w:val="000000"/>
          <w:sz w:val="20"/>
          <w:szCs w:val="22"/>
        </w:rPr>
        <w:t xml:space="preserve"> adequate circulation deteriorates </w:t>
      </w:r>
    </w:p>
    <w:p w:rsidR="00AE17D7" w:rsidRPr="00AE17D7" w:rsidRDefault="00AE17D7" w:rsidP="00AE17D7">
      <w:pPr>
        <w:rPr>
          <w:rFonts w:cs="Arial"/>
          <w:color w:val="000000"/>
          <w:sz w:val="20"/>
          <w:szCs w:val="22"/>
        </w:rPr>
      </w:pPr>
      <w:r w:rsidRPr="00AE17D7">
        <w:rPr>
          <w:rFonts w:cs="Arial"/>
          <w:color w:val="000000"/>
          <w:sz w:val="20"/>
          <w:szCs w:val="22"/>
        </w:rPr>
        <w:t>Continue infusion until stable and adequate circulation restored or maximum dose of lipid emulsion given</w:t>
      </w:r>
    </w:p>
    <w:p w:rsidR="00AE17D7" w:rsidRPr="00AE17D7" w:rsidRDefault="00AE17D7" w:rsidP="00AE17D7">
      <w:pPr>
        <w:rPr>
          <w:rFonts w:cs="Arial"/>
          <w:color w:val="000000"/>
          <w:sz w:val="20"/>
          <w:szCs w:val="22"/>
        </w:rPr>
      </w:pPr>
    </w:p>
    <w:p w:rsidR="00AE17D7" w:rsidRPr="00AE17D7" w:rsidRDefault="00AE17D7" w:rsidP="00AE17D7">
      <w:pPr>
        <w:rPr>
          <w:rFonts w:cs="Arial"/>
          <w:sz w:val="20"/>
          <w:szCs w:val="22"/>
        </w:rPr>
      </w:pPr>
      <w:r w:rsidRPr="00AE17D7">
        <w:rPr>
          <w:rFonts w:cs="Arial"/>
          <w:color w:val="000000"/>
          <w:sz w:val="20"/>
          <w:szCs w:val="22"/>
        </w:rPr>
        <w:t>In 70kg patient this equates to</w:t>
      </w:r>
    </w:p>
    <w:p w:rsidR="00AE17D7" w:rsidRPr="00AE17D7" w:rsidRDefault="00AE17D7" w:rsidP="00AE17D7">
      <w:pPr>
        <w:rPr>
          <w:rFonts w:cs="Arial"/>
          <w:b/>
          <w:bCs/>
          <w:sz w:val="20"/>
          <w:szCs w:val="22"/>
        </w:rPr>
      </w:pPr>
    </w:p>
    <w:p w:rsidR="00AE17D7" w:rsidRPr="00AE17D7" w:rsidRDefault="00AE17D7" w:rsidP="00AE17D7">
      <w:pPr>
        <w:rPr>
          <w:rFonts w:cs="Arial"/>
          <w:color w:val="000000"/>
          <w:sz w:val="20"/>
          <w:szCs w:val="22"/>
        </w:rPr>
      </w:pPr>
      <w:r w:rsidRPr="00AE17D7">
        <w:rPr>
          <w:rFonts w:cs="Arial"/>
          <w:color w:val="000000"/>
          <w:sz w:val="20"/>
          <w:szCs w:val="22"/>
        </w:rPr>
        <w:t xml:space="preserve">Give an initial intravenous bolus injection of 20% lipid emulsion 100 ml over 1 min and </w:t>
      </w:r>
    </w:p>
    <w:p w:rsidR="00AE17D7" w:rsidRPr="00AE17D7" w:rsidRDefault="00AE17D7" w:rsidP="00AE17D7">
      <w:pPr>
        <w:rPr>
          <w:rFonts w:cs="Arial"/>
          <w:b/>
          <w:bCs/>
          <w:sz w:val="20"/>
          <w:szCs w:val="22"/>
        </w:rPr>
      </w:pPr>
      <w:r w:rsidRPr="00AE17D7">
        <w:rPr>
          <w:rFonts w:cs="Arial"/>
          <w:color w:val="000000"/>
          <w:sz w:val="20"/>
          <w:szCs w:val="22"/>
        </w:rPr>
        <w:t>Start an intravenous infusion of 20% lipid emulsion at 1000 ml/h</w:t>
      </w:r>
    </w:p>
    <w:p w:rsidR="00AE17D7" w:rsidRPr="00AE17D7" w:rsidRDefault="00AE17D7" w:rsidP="00AE17D7">
      <w:pPr>
        <w:jc w:val="both"/>
        <w:rPr>
          <w:rFonts w:cs="Arial"/>
          <w:sz w:val="20"/>
          <w:szCs w:val="22"/>
        </w:rPr>
      </w:pPr>
    </w:p>
    <w:p w:rsidR="00AE17D7" w:rsidRPr="00AE17D7" w:rsidRDefault="00AE17D7" w:rsidP="00AE17D7">
      <w:pPr>
        <w:jc w:val="both"/>
        <w:rPr>
          <w:rFonts w:cs="Arial"/>
          <w:sz w:val="20"/>
          <w:szCs w:val="22"/>
        </w:rPr>
      </w:pPr>
      <w:r w:rsidRPr="00AE17D7">
        <w:rPr>
          <w:rFonts w:cs="Arial"/>
          <w:sz w:val="20"/>
          <w:szCs w:val="22"/>
        </w:rPr>
        <w:t>After 5 minutes</w:t>
      </w:r>
    </w:p>
    <w:p w:rsidR="00AE17D7" w:rsidRPr="00AE17D7" w:rsidRDefault="00AE17D7" w:rsidP="00AE17D7">
      <w:pPr>
        <w:jc w:val="both"/>
        <w:rPr>
          <w:rFonts w:cs="Arial"/>
          <w:sz w:val="20"/>
          <w:szCs w:val="22"/>
        </w:rPr>
      </w:pPr>
    </w:p>
    <w:p w:rsidR="00AE17D7" w:rsidRPr="00AE17D7" w:rsidRDefault="00AE17D7" w:rsidP="00AE17D7">
      <w:pPr>
        <w:jc w:val="both"/>
        <w:rPr>
          <w:rFonts w:cs="Arial"/>
          <w:color w:val="000000"/>
          <w:sz w:val="20"/>
          <w:szCs w:val="22"/>
        </w:rPr>
      </w:pPr>
      <w:r w:rsidRPr="00AE17D7">
        <w:rPr>
          <w:rFonts w:cs="Arial"/>
          <w:color w:val="000000"/>
          <w:sz w:val="20"/>
          <w:szCs w:val="22"/>
        </w:rPr>
        <w:t xml:space="preserve">Give a </w:t>
      </w:r>
      <w:r w:rsidRPr="00AE17D7">
        <w:rPr>
          <w:rFonts w:cs="Arial"/>
          <w:b/>
          <w:bCs/>
          <w:color w:val="000000"/>
          <w:sz w:val="20"/>
          <w:szCs w:val="22"/>
        </w:rPr>
        <w:t xml:space="preserve">maximum of two </w:t>
      </w:r>
      <w:r w:rsidRPr="00AE17D7">
        <w:rPr>
          <w:rFonts w:cs="Arial"/>
          <w:color w:val="000000"/>
          <w:sz w:val="20"/>
          <w:szCs w:val="22"/>
        </w:rPr>
        <w:t>repeat boluses of 100 ml and</w:t>
      </w:r>
    </w:p>
    <w:p w:rsidR="00AE17D7" w:rsidRDefault="00AE17D7" w:rsidP="00AE17D7">
      <w:pPr>
        <w:jc w:val="both"/>
        <w:rPr>
          <w:rFonts w:cs="Arial"/>
          <w:color w:val="000000"/>
          <w:sz w:val="20"/>
          <w:szCs w:val="22"/>
        </w:rPr>
      </w:pPr>
      <w:r w:rsidRPr="00AE17D7">
        <w:rPr>
          <w:rFonts w:cs="Arial"/>
          <w:color w:val="000000"/>
          <w:sz w:val="20"/>
          <w:szCs w:val="22"/>
        </w:rPr>
        <w:t xml:space="preserve">Continue infusion at same rate but </w:t>
      </w:r>
      <w:r w:rsidRPr="00AE17D7">
        <w:rPr>
          <w:rFonts w:cs="Arial"/>
          <w:b/>
          <w:bCs/>
          <w:color w:val="000000"/>
          <w:sz w:val="20"/>
          <w:szCs w:val="22"/>
        </w:rPr>
        <w:t xml:space="preserve">double </w:t>
      </w:r>
      <w:r w:rsidRPr="00AE17D7">
        <w:rPr>
          <w:rFonts w:cs="Arial"/>
          <w:color w:val="000000"/>
          <w:sz w:val="20"/>
          <w:szCs w:val="22"/>
        </w:rPr>
        <w:t>rate to 2000 ml/h if indicated at any time</w:t>
      </w:r>
    </w:p>
    <w:p w:rsidR="006F6ABA" w:rsidRDefault="006F6ABA" w:rsidP="00AE17D7">
      <w:pPr>
        <w:jc w:val="both"/>
        <w:rPr>
          <w:rFonts w:cs="Arial"/>
          <w:color w:val="000000"/>
          <w:sz w:val="20"/>
          <w:szCs w:val="22"/>
        </w:rPr>
      </w:pPr>
    </w:p>
    <w:p w:rsidR="006F6ABA" w:rsidRDefault="006F6ABA" w:rsidP="006F6ABA">
      <w:pPr>
        <w:jc w:val="both"/>
        <w:rPr>
          <w:rFonts w:ascii="Arial" w:hAnsi="Arial" w:cs="Arial"/>
        </w:rPr>
      </w:pPr>
      <w:r>
        <w:rPr>
          <w:sz w:val="20"/>
          <w:szCs w:val="20"/>
        </w:rPr>
        <w:t xml:space="preserve">1. </w:t>
      </w:r>
      <w:r w:rsidRPr="00057739">
        <w:rPr>
          <w:sz w:val="20"/>
          <w:szCs w:val="20"/>
        </w:rPr>
        <w:t xml:space="preserve">Association of Anaesthetists of </w:t>
      </w:r>
      <w:smartTag w:uri="urn:schemas-microsoft-com:office:smarttags" w:element="country-region">
        <w:r w:rsidRPr="00057739">
          <w:rPr>
            <w:sz w:val="20"/>
            <w:szCs w:val="20"/>
          </w:rPr>
          <w:t>Great Britain</w:t>
        </w:r>
      </w:smartTag>
      <w:r w:rsidRPr="00057739">
        <w:rPr>
          <w:sz w:val="20"/>
          <w:szCs w:val="20"/>
        </w:rPr>
        <w:t xml:space="preserve"> and </w:t>
      </w:r>
      <w:smartTag w:uri="urn:schemas-microsoft-com:office:smarttags" w:element="place">
        <w:smartTag w:uri="urn:schemas-microsoft-com:office:smarttags" w:element="country-region">
          <w:r w:rsidRPr="00057739">
            <w:rPr>
              <w:sz w:val="20"/>
              <w:szCs w:val="20"/>
            </w:rPr>
            <w:t>Ireland</w:t>
          </w:r>
        </w:smartTag>
      </w:smartTag>
      <w:r w:rsidRPr="00057739">
        <w:rPr>
          <w:sz w:val="20"/>
          <w:szCs w:val="20"/>
        </w:rPr>
        <w:t xml:space="preserve"> Guidelines 20</w:t>
      </w:r>
      <w:r>
        <w:rPr>
          <w:sz w:val="20"/>
          <w:szCs w:val="20"/>
        </w:rPr>
        <w:t>10</w:t>
      </w:r>
      <w:r w:rsidRPr="007A62EC">
        <w:rPr>
          <w:rFonts w:ascii="Arial" w:hAnsi="Arial" w:cs="Arial"/>
        </w:rPr>
        <w:t>.</w:t>
      </w:r>
    </w:p>
    <w:p w:rsidR="006F6ABA" w:rsidRDefault="006F6ABA" w:rsidP="006F6ABA">
      <w:pPr>
        <w:jc w:val="both"/>
        <w:rPr>
          <w:sz w:val="20"/>
          <w:szCs w:val="20"/>
        </w:rPr>
      </w:pPr>
      <w:r>
        <w:rPr>
          <w:sz w:val="20"/>
          <w:szCs w:val="20"/>
        </w:rPr>
        <w:t xml:space="preserve">2. </w:t>
      </w:r>
      <w:r w:rsidRPr="00057739">
        <w:rPr>
          <w:sz w:val="20"/>
          <w:szCs w:val="20"/>
        </w:rPr>
        <w:t>Anaesthesia 2006 61, 107-9</w:t>
      </w:r>
    </w:p>
    <w:p w:rsidR="006F6ABA" w:rsidRPr="00057739" w:rsidRDefault="006F6ABA" w:rsidP="006F6ABA">
      <w:pPr>
        <w:jc w:val="both"/>
        <w:rPr>
          <w:rFonts w:ascii="Arial" w:hAnsi="Arial" w:cs="Arial"/>
          <w:sz w:val="20"/>
          <w:szCs w:val="20"/>
        </w:rPr>
      </w:pPr>
      <w:r>
        <w:rPr>
          <w:sz w:val="20"/>
          <w:szCs w:val="20"/>
        </w:rPr>
        <w:t>3. www.lidiprescue.org</w:t>
      </w:r>
    </w:p>
    <w:p w:rsidR="006F6ABA" w:rsidRPr="00AE17D7" w:rsidRDefault="006F6ABA" w:rsidP="00AE17D7">
      <w:pPr>
        <w:jc w:val="both"/>
        <w:rPr>
          <w:rFonts w:cs="Arial"/>
          <w:sz w:val="20"/>
          <w:szCs w:val="22"/>
        </w:rPr>
      </w:pPr>
    </w:p>
    <w:p w:rsidR="001F33FF" w:rsidRPr="00AE17D7" w:rsidRDefault="001F33FF" w:rsidP="001F33FF">
      <w:pPr>
        <w:pStyle w:val="PlainText"/>
      </w:pPr>
    </w:p>
    <w:p w:rsidR="00AE17D7" w:rsidRDefault="00AE17D7" w:rsidP="00AE17D7">
      <w:pPr>
        <w:pStyle w:val="HEADING10"/>
      </w:pPr>
      <w:bookmarkStart w:id="52" w:name="_Toc315434222"/>
      <w:r>
        <w:lastRenderedPageBreak/>
        <w:t>Neurological sequelae</w:t>
      </w:r>
      <w:bookmarkEnd w:id="52"/>
    </w:p>
    <w:p w:rsidR="00AE17D7" w:rsidRDefault="00AE17D7" w:rsidP="00AE17D7">
      <w:pPr>
        <w:pStyle w:val="HEADING10"/>
      </w:pPr>
    </w:p>
    <w:p w:rsidR="00AE17D7" w:rsidRPr="00AE17D7" w:rsidRDefault="00AE17D7" w:rsidP="00AE17D7">
      <w:pPr>
        <w:pStyle w:val="HEADING10"/>
        <w:rPr>
          <w:rFonts w:ascii="Times New Roman" w:hAnsi="Times New Roman"/>
          <w:b w:val="0"/>
          <w:sz w:val="20"/>
          <w:szCs w:val="22"/>
        </w:rPr>
      </w:pPr>
      <w:bookmarkStart w:id="53" w:name="_Toc315434223"/>
      <w:r w:rsidRPr="00AE17D7">
        <w:rPr>
          <w:rFonts w:ascii="Times New Roman" w:hAnsi="Times New Roman"/>
          <w:b w:val="0"/>
          <w:sz w:val="20"/>
          <w:szCs w:val="22"/>
        </w:rPr>
        <w:t>May be due to:</w:t>
      </w:r>
      <w:bookmarkEnd w:id="53"/>
    </w:p>
    <w:p w:rsidR="00AE17D7" w:rsidRPr="00AE17D7" w:rsidRDefault="00AE17D7" w:rsidP="00AE17D7">
      <w:pPr>
        <w:pStyle w:val="HEADING10"/>
        <w:ind w:left="360"/>
        <w:rPr>
          <w:rFonts w:ascii="Times New Roman" w:hAnsi="Times New Roman"/>
          <w:b w:val="0"/>
          <w:sz w:val="20"/>
          <w:szCs w:val="22"/>
        </w:rPr>
      </w:pPr>
      <w:bookmarkStart w:id="54" w:name="_Toc315434224"/>
      <w:r w:rsidRPr="00AE17D7">
        <w:rPr>
          <w:rFonts w:ascii="Times New Roman" w:hAnsi="Times New Roman"/>
          <w:b w:val="0"/>
          <w:sz w:val="20"/>
          <w:szCs w:val="22"/>
        </w:rPr>
        <w:t>Nerve trauma</w:t>
      </w:r>
      <w:bookmarkEnd w:id="54"/>
    </w:p>
    <w:p w:rsidR="00AE17D7" w:rsidRPr="00AE17D7" w:rsidRDefault="00AE17D7" w:rsidP="00AE17D7">
      <w:pPr>
        <w:pStyle w:val="HEADING10"/>
        <w:ind w:left="360"/>
        <w:rPr>
          <w:rFonts w:ascii="Times New Roman" w:hAnsi="Times New Roman"/>
          <w:b w:val="0"/>
          <w:sz w:val="20"/>
          <w:szCs w:val="22"/>
        </w:rPr>
      </w:pPr>
      <w:bookmarkStart w:id="55" w:name="_Toc315434225"/>
      <w:r w:rsidRPr="00AE17D7">
        <w:rPr>
          <w:rFonts w:ascii="Times New Roman" w:hAnsi="Times New Roman"/>
          <w:b w:val="0"/>
          <w:sz w:val="20"/>
          <w:szCs w:val="22"/>
        </w:rPr>
        <w:t>Meningitis</w:t>
      </w:r>
      <w:bookmarkEnd w:id="55"/>
    </w:p>
    <w:p w:rsidR="00AE17D7" w:rsidRPr="00AE17D7" w:rsidRDefault="00AE17D7" w:rsidP="00AE17D7">
      <w:pPr>
        <w:pStyle w:val="HEADING10"/>
        <w:ind w:left="360"/>
        <w:rPr>
          <w:rFonts w:ascii="Times New Roman" w:hAnsi="Times New Roman"/>
          <w:b w:val="0"/>
          <w:sz w:val="20"/>
          <w:szCs w:val="22"/>
        </w:rPr>
      </w:pPr>
      <w:bookmarkStart w:id="56" w:name="_Toc315434226"/>
      <w:r w:rsidRPr="00AE17D7">
        <w:rPr>
          <w:rFonts w:ascii="Times New Roman" w:hAnsi="Times New Roman"/>
          <w:b w:val="0"/>
          <w:sz w:val="20"/>
          <w:szCs w:val="22"/>
        </w:rPr>
        <w:t>Wrong drug</w:t>
      </w:r>
      <w:bookmarkEnd w:id="56"/>
    </w:p>
    <w:p w:rsidR="00AE17D7" w:rsidRPr="00AE17D7" w:rsidRDefault="00AE17D7" w:rsidP="00AE17D7">
      <w:pPr>
        <w:pStyle w:val="HEADING10"/>
        <w:ind w:left="360"/>
        <w:rPr>
          <w:rFonts w:ascii="Times New Roman" w:hAnsi="Times New Roman"/>
          <w:b w:val="0"/>
          <w:sz w:val="20"/>
          <w:szCs w:val="22"/>
        </w:rPr>
      </w:pPr>
      <w:bookmarkStart w:id="57" w:name="_Toc315434227"/>
      <w:r w:rsidRPr="00AE17D7">
        <w:rPr>
          <w:rFonts w:ascii="Times New Roman" w:hAnsi="Times New Roman"/>
          <w:b w:val="0"/>
          <w:sz w:val="20"/>
          <w:szCs w:val="22"/>
        </w:rPr>
        <w:t>Epidural haematoma</w:t>
      </w:r>
      <w:bookmarkEnd w:id="57"/>
    </w:p>
    <w:p w:rsidR="00AE17D7" w:rsidRPr="00AE17D7" w:rsidRDefault="00AE17D7" w:rsidP="00AE17D7">
      <w:pPr>
        <w:pStyle w:val="HEADING10"/>
        <w:ind w:left="360"/>
        <w:rPr>
          <w:rFonts w:ascii="Times New Roman" w:hAnsi="Times New Roman"/>
          <w:b w:val="0"/>
          <w:sz w:val="20"/>
          <w:szCs w:val="22"/>
        </w:rPr>
      </w:pPr>
      <w:bookmarkStart w:id="58" w:name="_Toc315434228"/>
      <w:r w:rsidRPr="00AE17D7">
        <w:rPr>
          <w:rFonts w:ascii="Times New Roman" w:hAnsi="Times New Roman"/>
          <w:b w:val="0"/>
          <w:sz w:val="20"/>
          <w:szCs w:val="22"/>
        </w:rPr>
        <w:t>Epidural abscess</w:t>
      </w:r>
      <w:bookmarkEnd w:id="58"/>
    </w:p>
    <w:p w:rsidR="00AE17D7" w:rsidRPr="00AE17D7" w:rsidRDefault="00AE17D7" w:rsidP="00AE17D7">
      <w:pPr>
        <w:pStyle w:val="HEADING10"/>
        <w:ind w:left="360"/>
        <w:rPr>
          <w:rFonts w:ascii="Times New Roman" w:hAnsi="Times New Roman"/>
          <w:b w:val="0"/>
          <w:sz w:val="20"/>
          <w:szCs w:val="22"/>
        </w:rPr>
      </w:pPr>
    </w:p>
    <w:p w:rsidR="00AE17D7" w:rsidRPr="00AE17D7" w:rsidRDefault="00AE17D7" w:rsidP="00AE17D7">
      <w:pPr>
        <w:pStyle w:val="HEADING10"/>
        <w:rPr>
          <w:rFonts w:ascii="Times New Roman" w:hAnsi="Times New Roman"/>
          <w:b w:val="0"/>
          <w:sz w:val="20"/>
          <w:szCs w:val="22"/>
        </w:rPr>
      </w:pPr>
      <w:bookmarkStart w:id="59" w:name="_Toc315434229"/>
      <w:r w:rsidRPr="00AE17D7">
        <w:rPr>
          <w:rFonts w:ascii="Times New Roman" w:hAnsi="Times New Roman"/>
          <w:b w:val="0"/>
          <w:sz w:val="20"/>
          <w:szCs w:val="22"/>
        </w:rPr>
        <w:t>Any neurological deficit lasting more than a few hours after the termination of the epidural or any motor or sensory block that is more profound than would be expected during epidural infusion, should be referred to the anaesthetist.</w:t>
      </w:r>
      <w:bookmarkEnd w:id="59"/>
    </w:p>
    <w:p w:rsidR="00AE17D7" w:rsidRPr="00AE17D7" w:rsidRDefault="00AE17D7" w:rsidP="00AE17D7">
      <w:pPr>
        <w:pStyle w:val="HEADING10"/>
        <w:rPr>
          <w:rFonts w:ascii="Times New Roman" w:hAnsi="Times New Roman"/>
          <w:b w:val="0"/>
          <w:sz w:val="20"/>
          <w:szCs w:val="22"/>
        </w:rPr>
      </w:pPr>
      <w:bookmarkStart w:id="60" w:name="_Toc315434230"/>
      <w:r w:rsidRPr="00AE17D7">
        <w:rPr>
          <w:rFonts w:ascii="Times New Roman" w:hAnsi="Times New Roman"/>
          <w:b w:val="0"/>
          <w:sz w:val="20"/>
          <w:szCs w:val="22"/>
        </w:rPr>
        <w:t>The anaesthetist should assess the patient and make an urgent referral to the neurologist if appropriate.</w:t>
      </w:r>
      <w:bookmarkEnd w:id="60"/>
    </w:p>
    <w:p w:rsidR="00B42A91" w:rsidRDefault="00B42A91">
      <w:pPr>
        <w:pStyle w:val="PlainText"/>
      </w:pPr>
    </w:p>
    <w:p w:rsidR="001F33FF" w:rsidRDefault="001F33FF" w:rsidP="001F33FF">
      <w:pPr>
        <w:pStyle w:val="Heading1"/>
      </w:pPr>
      <w:bookmarkStart w:id="61" w:name="_Toc225221608"/>
      <w:r>
        <w:t>Management of Dural Tap</w:t>
      </w:r>
      <w:bookmarkEnd w:id="61"/>
    </w:p>
    <w:p w:rsidR="001F33FF" w:rsidRDefault="001F33FF" w:rsidP="001F33FF"/>
    <w:p w:rsidR="001F33FF" w:rsidRDefault="001F33FF" w:rsidP="001F33FF">
      <w:pPr>
        <w:pStyle w:val="PlainText"/>
      </w:pPr>
      <w:r>
        <w:t xml:space="preserve">These guidelines relate to the management of women in whom inadvertent puncture of the dura has occurred during insertion of an epidural for analgesia or surgery.  The incidence of this event in this unit is approximately 1 in 150 epidurals undertaken.  </w:t>
      </w:r>
    </w:p>
    <w:p w:rsidR="001F33FF" w:rsidRDefault="001F33FF" w:rsidP="001F33FF">
      <w:pPr>
        <w:pStyle w:val="PlainText"/>
      </w:pPr>
    </w:p>
    <w:p w:rsidR="001F33FF" w:rsidRDefault="001F33FF" w:rsidP="001F33FF">
      <w:pPr>
        <w:pStyle w:val="PlainText"/>
      </w:pPr>
      <w:r>
        <w:t>Once dural tap has occurred, an epidural is usually sited in an alternative lumbar interspace.  (In the event of successive "taps", epidural analgesia/anaesthesia is abandoned).  On resiting of an epidural, the first top-up dose of local anaesthetic is administered by the anaesthetist.  When the anaesthetist is happy that satisfactory analgesia has resulted and that the distribution of the block, as evidenced by cutaneous testing, is appropriate for the volume of anaesthetic given, we proceed with PCEA and allow midwives to administer any subsequent top-ups in the normal fashion (see "Management of epidural" guidelines).  It is suggested that the prescription for local anaesthetic limits each increment of a top-up to no more than 3 ml</w:t>
      </w:r>
      <w:r w:rsidR="0093239D">
        <w:t xml:space="preserve"> (025% bupivacaine)</w:t>
      </w:r>
      <w:r>
        <w:t>, each increment being separated by at least 5 minutes. Explicit instructions must be recorded indicating when the anaesthetist should be called:-</w:t>
      </w:r>
    </w:p>
    <w:p w:rsidR="001F33FF" w:rsidRDefault="001F33FF" w:rsidP="001F33FF">
      <w:pPr>
        <w:pStyle w:val="PlainText"/>
      </w:pPr>
    </w:p>
    <w:p w:rsidR="001F33FF" w:rsidRDefault="001F33FF" w:rsidP="001F33FF">
      <w:pPr>
        <w:pStyle w:val="PlainText"/>
        <w:numPr>
          <w:ilvl w:val="0"/>
          <w:numId w:val="42"/>
        </w:numPr>
      </w:pPr>
      <w:r>
        <w:t>If hypotension occurs.</w:t>
      </w:r>
    </w:p>
    <w:p w:rsidR="001F33FF" w:rsidRDefault="001F33FF" w:rsidP="001F33FF">
      <w:pPr>
        <w:pStyle w:val="PlainText"/>
        <w:numPr>
          <w:ilvl w:val="0"/>
          <w:numId w:val="42"/>
        </w:numPr>
      </w:pPr>
      <w:r>
        <w:t>If pain disappears after the first 3 mls.</w:t>
      </w:r>
    </w:p>
    <w:p w:rsidR="001F33FF" w:rsidRDefault="001F33FF" w:rsidP="001F33FF">
      <w:pPr>
        <w:pStyle w:val="PlainText"/>
        <w:numPr>
          <w:ilvl w:val="0"/>
          <w:numId w:val="42"/>
        </w:numPr>
      </w:pPr>
      <w:r>
        <w:t xml:space="preserve">If the mother complains of any difficulty with breathing or swallowing.  </w:t>
      </w:r>
    </w:p>
    <w:p w:rsidR="001F33FF" w:rsidRDefault="001F33FF" w:rsidP="001F33FF">
      <w:pPr>
        <w:pStyle w:val="PlainText"/>
      </w:pPr>
      <w:r>
        <w:t xml:space="preserve">       </w:t>
      </w:r>
    </w:p>
    <w:p w:rsidR="00565BE8" w:rsidRDefault="00565BE8" w:rsidP="00565BE8">
      <w:pPr>
        <w:pStyle w:val="PlainText"/>
      </w:pPr>
      <w:r>
        <w:t>Once the mother is comfortable, an explanation of the events that have occurred and the implications for her should be given.</w:t>
      </w:r>
    </w:p>
    <w:p w:rsidR="00565BE8" w:rsidRDefault="00565BE8" w:rsidP="00565BE8">
      <w:pPr>
        <w:pStyle w:val="PlainText"/>
      </w:pPr>
      <w:r>
        <w:t>It is not necessary for the mother to lie on her side throughout labour; she may sit up if she wishes to.</w:t>
      </w:r>
    </w:p>
    <w:p w:rsidR="00565BE8" w:rsidRDefault="00565BE8" w:rsidP="00565BE8">
      <w:pPr>
        <w:pStyle w:val="PlainText"/>
      </w:pPr>
      <w:r>
        <w:t>We do NOT suggest an elective instrumental delivery since this has not been shown to lessen the incidence of post-delivery headache.</w:t>
      </w:r>
    </w:p>
    <w:p w:rsidR="00565BE8" w:rsidRDefault="00565BE8" w:rsidP="001F33FF">
      <w:pPr>
        <w:pStyle w:val="PlainText"/>
      </w:pPr>
    </w:p>
    <w:p w:rsidR="00565BE8" w:rsidRDefault="00565BE8" w:rsidP="001F33FF">
      <w:pPr>
        <w:pStyle w:val="PlainText"/>
      </w:pPr>
    </w:p>
    <w:p w:rsidR="001F33FF" w:rsidRDefault="001F33FF" w:rsidP="001F33FF">
      <w:pPr>
        <w:pStyle w:val="PlainText"/>
      </w:pPr>
      <w:r>
        <w:t xml:space="preserve">If the dural tap is caused by the catheter, it is worth considering using this as a continuous spinal for labour analgesia using 0.5 to 1.0 ml top-ups. </w:t>
      </w:r>
      <w:r>
        <w:rPr>
          <w:b/>
        </w:rPr>
        <w:t xml:space="preserve">This is potentially very hazardous </w:t>
      </w:r>
      <w:r w:rsidR="001E2D60">
        <w:rPr>
          <w:b/>
        </w:rPr>
        <w:t>because of the risk of injecting an epidural dose of local anaesthetic into the subarachnoid space. A</w:t>
      </w:r>
      <w:r>
        <w:rPr>
          <w:b/>
        </w:rPr>
        <w:t>ll anaesthetists and midwives involved must be made aware of the situation and all top-ups must be given by an anaesthetist</w:t>
      </w:r>
      <w:r>
        <w:t>. The following steps must be taken:</w:t>
      </w:r>
    </w:p>
    <w:p w:rsidR="001F33FF" w:rsidRDefault="001F33FF" w:rsidP="001F33FF">
      <w:pPr>
        <w:pStyle w:val="PlainText"/>
      </w:pPr>
      <w:r>
        <w:t xml:space="preserve">1. </w:t>
      </w:r>
      <w:r w:rsidRPr="00BC2AEE">
        <w:rPr>
          <w:b/>
        </w:rPr>
        <w:t>No</w:t>
      </w:r>
      <w:r>
        <w:t xml:space="preserve"> epidural prescription is left on the drug chart; it may be necessary to re-write it. ‘Spinal catheter – top-ups to be given by the anaesthetist only’ should be written in red ink in the notes and on the </w:t>
      </w:r>
      <w:smartTag w:uri="urn:schemas-microsoft-com:office:smarttags" w:element="stockticker">
        <w:r>
          <w:t>PRN</w:t>
        </w:r>
      </w:smartTag>
      <w:r>
        <w:t xml:space="preserve"> section of the drug chart.</w:t>
      </w:r>
    </w:p>
    <w:p w:rsidR="001F33FF" w:rsidRDefault="001F33FF" w:rsidP="001F33FF">
      <w:pPr>
        <w:pStyle w:val="PlainText"/>
      </w:pPr>
      <w:r>
        <w:t>2. The catheter must be clearly labelled.</w:t>
      </w:r>
    </w:p>
    <w:p w:rsidR="001F33FF" w:rsidRDefault="001F33FF" w:rsidP="001F33FF">
      <w:pPr>
        <w:pStyle w:val="PlainText"/>
      </w:pPr>
      <w:r>
        <w:t>3. A warning should be written in red marker on the delivery suite status board.</w:t>
      </w:r>
    </w:p>
    <w:p w:rsidR="001F33FF" w:rsidRDefault="001F33FF" w:rsidP="001F33FF">
      <w:pPr>
        <w:pStyle w:val="PlainText"/>
      </w:pPr>
    </w:p>
    <w:p w:rsidR="001F33FF" w:rsidRDefault="001F33FF" w:rsidP="001F33FF">
      <w:pPr>
        <w:pStyle w:val="PlainText"/>
      </w:pPr>
      <w:r>
        <w:t>There is no need for the mother to lie flat post-delivery; she may mobilise as she wishes.</w:t>
      </w:r>
    </w:p>
    <w:p w:rsidR="001F33FF" w:rsidRDefault="001F33FF" w:rsidP="001F33FF">
      <w:pPr>
        <w:pStyle w:val="PlainText"/>
      </w:pPr>
    </w:p>
    <w:p w:rsidR="001F33FF" w:rsidRDefault="001F33FF" w:rsidP="001F33FF">
      <w:pPr>
        <w:pStyle w:val="PlainText"/>
      </w:pPr>
      <w:r>
        <w:t xml:space="preserve">We will review the mother daily and advise on further action such as adequate maternal hydration, simple analgesia and blood-patching, that may be necessary should the mother develop a persistent headache typical of dural puncture: this headache is classically fronto-occipital, aggravated by sitting or </w:t>
      </w:r>
      <w:r>
        <w:lastRenderedPageBreak/>
        <w:t>standing, alleviated by lying supine and may be associated with neck stiffness.  Abdominal compression with the palm of the hand, while the mother is sitting, may relieve the headache during the subsequent couple of minutes.  Jugular venous compression accentuates the headache.</w:t>
      </w:r>
    </w:p>
    <w:p w:rsidR="001F33FF" w:rsidRDefault="001F33FF" w:rsidP="001F33FF">
      <w:pPr>
        <w:pStyle w:val="PlainText"/>
      </w:pPr>
    </w:p>
    <w:p w:rsidR="001F33FF" w:rsidRDefault="001F33FF" w:rsidP="001F33FF">
      <w:pPr>
        <w:pStyle w:val="PlainText"/>
      </w:pPr>
      <w:r>
        <w:t>Reference</w:t>
      </w:r>
    </w:p>
    <w:p w:rsidR="001F33FF" w:rsidRDefault="001F33FF" w:rsidP="001F33FF">
      <w:pPr>
        <w:pStyle w:val="PlainText"/>
      </w:pPr>
    </w:p>
    <w:p w:rsidR="001F33FF" w:rsidRDefault="001F33FF" w:rsidP="001F33FF">
      <w:pPr>
        <w:pStyle w:val="PlainText"/>
      </w:pPr>
      <w:r>
        <w:t>Stride P.C. and Cooper G.M. (1993) Dural Taps Revisited: A 20 year study from the Birmingham Women’s Hospital. Anaesthesia Vol 48 no 3 pp247-255</w:t>
      </w:r>
    </w:p>
    <w:p w:rsidR="001F33FF" w:rsidRDefault="001F33FF" w:rsidP="001F33FF">
      <w:pPr>
        <w:pStyle w:val="Heading2"/>
      </w:pPr>
      <w:bookmarkStart w:id="62" w:name="_Toc53887620"/>
      <w:bookmarkStart w:id="63" w:name="_Toc225221609"/>
      <w:r>
        <w:t>Blood Patch</w:t>
      </w:r>
      <w:bookmarkEnd w:id="62"/>
      <w:bookmarkEnd w:id="63"/>
    </w:p>
    <w:p w:rsidR="001F33FF" w:rsidRDefault="001F33FF" w:rsidP="001F33FF">
      <w:pPr>
        <w:pStyle w:val="PlainText"/>
      </w:pPr>
      <w:r>
        <w:t xml:space="preserve">Epidural blood patch is used to cure a persistent, incapacitating dural puncture headache; this may occur either as a result of inadvertent dural </w:t>
      </w:r>
      <w:proofErr w:type="gramStart"/>
      <w:r>
        <w:t>puncture</w:t>
      </w:r>
      <w:proofErr w:type="gramEnd"/>
      <w:r>
        <w:t xml:space="preserve"> during insertion of an epidural or after a spinal anaesthetic.  The mother must not be pyrexial or have clinical evidence of ongoing infection, since to introduce infected blood into the epidural space would be disastrous. Check when the last dose of enoxaparin was given.  </w:t>
      </w:r>
    </w:p>
    <w:p w:rsidR="001F33FF" w:rsidRDefault="001F33FF" w:rsidP="001F33FF">
      <w:pPr>
        <w:pStyle w:val="PlainText"/>
      </w:pPr>
      <w:r>
        <w:t xml:space="preserve">The mother should be counselled as to the chances of success and the method of the technique:  if a 20 ml volume is injected, the success rate is </w:t>
      </w:r>
      <w:r w:rsidR="006D130F">
        <w:t>about 70%</w:t>
      </w:r>
      <w:r>
        <w:t xml:space="preserve">.  </w:t>
      </w:r>
      <w:r w:rsidR="006D130F">
        <w:t xml:space="preserve">Also warnings of backache and the possibility of further dural tap should be made. </w:t>
      </w:r>
      <w:r>
        <w:t>Most patients feel better within a couple of hours.  Occasionally, a patient who is initially cured by a patch will develop a recurrent headache on the second or third day, presumably due to the clot "slipping", which may require a second patch to be performed.</w:t>
      </w:r>
    </w:p>
    <w:p w:rsidR="001F33FF" w:rsidRDefault="001F33FF" w:rsidP="001F33FF">
      <w:pPr>
        <w:pStyle w:val="Heading3"/>
      </w:pPr>
      <w:bookmarkStart w:id="64" w:name="_Toc53887621"/>
      <w:bookmarkStart w:id="65" w:name="_Toc225221610"/>
      <w:r>
        <w:t>Method</w:t>
      </w:r>
      <w:bookmarkEnd w:id="64"/>
      <w:bookmarkEnd w:id="65"/>
    </w:p>
    <w:p w:rsidR="001F33FF" w:rsidRDefault="001F33FF" w:rsidP="001F33FF">
      <w:pPr>
        <w:pStyle w:val="PlainText"/>
      </w:pPr>
    </w:p>
    <w:p w:rsidR="001F33FF" w:rsidRDefault="001F33FF" w:rsidP="001F33FF">
      <w:pPr>
        <w:pStyle w:val="PlainText"/>
      </w:pPr>
      <w:r>
        <w:t>The procedure is carried out on the Delivery Suite, usually on a delivery bed in Room 1.  Two anaesthetists are required:</w:t>
      </w:r>
    </w:p>
    <w:p w:rsidR="001F33FF" w:rsidRDefault="001F33FF" w:rsidP="001F33FF">
      <w:pPr>
        <w:pStyle w:val="PlainText"/>
      </w:pPr>
    </w:p>
    <w:p w:rsidR="001F33FF" w:rsidRDefault="001F33FF" w:rsidP="001F33FF">
      <w:pPr>
        <w:pStyle w:val="PlainText"/>
      </w:pPr>
      <w:r>
        <w:t>1.</w:t>
      </w:r>
      <w:r>
        <w:tab/>
        <w:t>The first anaesthetist inserts an epidural needle in the normal manner.  This person requires standard equipment that would be needed for any epidural.</w:t>
      </w:r>
    </w:p>
    <w:p w:rsidR="001F33FF" w:rsidRDefault="001F33FF" w:rsidP="001F33FF">
      <w:pPr>
        <w:pStyle w:val="PlainText"/>
      </w:pPr>
    </w:p>
    <w:p w:rsidR="001F33FF" w:rsidRDefault="001F33FF" w:rsidP="001F33FF">
      <w:pPr>
        <w:pStyle w:val="PlainText"/>
      </w:pPr>
      <w:r>
        <w:t>2.</w:t>
      </w:r>
      <w:r>
        <w:tab/>
        <w:t>The second anaesthetist is responsible for drawing a sample of blood from the patient.  This requires full aseptic precautions to be taken.  The following items are needed:-</w:t>
      </w:r>
    </w:p>
    <w:p w:rsidR="001F33FF" w:rsidRDefault="001F33FF" w:rsidP="001F33FF">
      <w:pPr>
        <w:pStyle w:val="PlainText"/>
      </w:pPr>
    </w:p>
    <w:p w:rsidR="001F33FF" w:rsidRDefault="001F33FF" w:rsidP="001F33FF">
      <w:pPr>
        <w:pStyle w:val="PlainText"/>
      </w:pPr>
      <w:r>
        <w:tab/>
        <w:t>A regional anaesthesia dressing pack</w:t>
      </w:r>
    </w:p>
    <w:p w:rsidR="001F33FF" w:rsidRDefault="001F33FF" w:rsidP="001F33FF">
      <w:pPr>
        <w:pStyle w:val="PlainText"/>
      </w:pPr>
      <w:r>
        <w:tab/>
        <w:t>Skin preparation solution</w:t>
      </w:r>
    </w:p>
    <w:p w:rsidR="001F33FF" w:rsidRDefault="001F33FF" w:rsidP="001F33FF">
      <w:pPr>
        <w:pStyle w:val="PlainText"/>
      </w:pPr>
      <w:r>
        <w:tab/>
        <w:t>2 ml, 10 ml, and 20 ml syringes</w:t>
      </w:r>
    </w:p>
    <w:p w:rsidR="001F33FF" w:rsidRDefault="001F33FF" w:rsidP="001F33FF">
      <w:pPr>
        <w:pStyle w:val="PlainText"/>
      </w:pPr>
      <w:r>
        <w:tab/>
        <w:t>25G needle</w:t>
      </w:r>
    </w:p>
    <w:p w:rsidR="001F33FF" w:rsidRDefault="001F33FF" w:rsidP="001F33FF">
      <w:pPr>
        <w:pStyle w:val="PlainText"/>
      </w:pPr>
      <w:r>
        <w:tab/>
        <w:t>Lignocaine 1% 5 ml</w:t>
      </w:r>
    </w:p>
    <w:p w:rsidR="001F33FF" w:rsidRDefault="001F33FF" w:rsidP="001F33FF">
      <w:pPr>
        <w:pStyle w:val="PlainText"/>
      </w:pPr>
      <w:r>
        <w:tab/>
        <w:t>Two blood culture bottles</w:t>
      </w:r>
    </w:p>
    <w:p w:rsidR="001F33FF" w:rsidRDefault="001F33FF" w:rsidP="001F33FF">
      <w:pPr>
        <w:pStyle w:val="PlainText"/>
      </w:pPr>
    </w:p>
    <w:p w:rsidR="00565BE8" w:rsidRPr="00FF04F0" w:rsidRDefault="001F33FF" w:rsidP="00565BE8">
      <w:pPr>
        <w:pStyle w:val="PlainText"/>
        <w:rPr>
          <w:rFonts w:ascii="Arial" w:hAnsi="Arial"/>
          <w:sz w:val="22"/>
          <w:szCs w:val="22"/>
        </w:rPr>
      </w:pPr>
      <w:r>
        <w:t xml:space="preserve">The cannula is inserted into a large vein in the arm; once the first anaesthetist has inserted the epidural needle, the second anaesthetist gives him/her 20 ml of blood and this is injected into the epidural space, over 30 to 60 seconds, to "seal the hole".  Occasionally, patients complain of pain in the back or between the shoulder blades while the injection of blood is being performed.  Often, by pausing for 30 seconds or slowing the rate of injection, the full 20 ml can ultimately, be injected. </w:t>
      </w:r>
      <w:r w:rsidR="00565BE8" w:rsidRPr="00565BE8">
        <w:rPr>
          <w:szCs w:val="22"/>
        </w:rPr>
        <w:t>5 ml of blood is injected into each of two blood culture bottles.  These are then sent to microbiology for "culture and sensitivity" so as to ensure that the blood injected is not infected</w:t>
      </w:r>
      <w:r w:rsidR="00565BE8">
        <w:rPr>
          <w:rFonts w:ascii="Arial" w:hAnsi="Arial"/>
          <w:sz w:val="22"/>
          <w:szCs w:val="22"/>
        </w:rPr>
        <w:t>.</w:t>
      </w:r>
    </w:p>
    <w:p w:rsidR="009143A8" w:rsidRDefault="009143A8" w:rsidP="001F33FF">
      <w:pPr>
        <w:pStyle w:val="PlainText"/>
      </w:pPr>
    </w:p>
    <w:p w:rsidR="001F33FF" w:rsidRDefault="001F33FF" w:rsidP="001F33FF">
      <w:pPr>
        <w:pStyle w:val="PlainText"/>
      </w:pPr>
      <w:r>
        <w:t xml:space="preserve"> </w:t>
      </w:r>
    </w:p>
    <w:p w:rsidR="001F33FF" w:rsidRDefault="001F33FF" w:rsidP="001F33FF">
      <w:pPr>
        <w:pStyle w:val="PlainText"/>
      </w:pPr>
      <w:r>
        <w:t>Small plasters are placed over the puncture sites and the patient is placed supine.  She must stay downstairs for at least half an hour, during which time no special observations are needed.  She may then return to her ward;  IT IS IMPORTANT that she remain in bed for a further 2 hours; at that stage she may resume normal activity as she wishes, but is advised against constipation etc.</w:t>
      </w:r>
    </w:p>
    <w:p w:rsidR="001F33FF" w:rsidRDefault="001F33FF" w:rsidP="001F33FF">
      <w:pPr>
        <w:pStyle w:val="PlainText"/>
      </w:pPr>
    </w:p>
    <w:p w:rsidR="001F33FF" w:rsidRDefault="001F33FF" w:rsidP="001F33FF">
      <w:pPr>
        <w:pStyle w:val="PlainText"/>
      </w:pPr>
      <w:r>
        <w:t xml:space="preserve">It is important that the patient is seen on the daily ward round during the next day </w:t>
      </w:r>
      <w:r w:rsidR="00565BE8">
        <w:t xml:space="preserve">or phoned at home. </w:t>
      </w:r>
      <w:r>
        <w:t xml:space="preserve">  </w:t>
      </w:r>
    </w:p>
    <w:p w:rsidR="003E392A" w:rsidRPr="003E392A" w:rsidRDefault="003E392A" w:rsidP="003E392A">
      <w:bookmarkStart w:id="66" w:name="_Toc53887622"/>
    </w:p>
    <w:p w:rsidR="00B42A91" w:rsidRDefault="00B42A91">
      <w:pPr>
        <w:pStyle w:val="Heading1"/>
      </w:pPr>
      <w:r>
        <w:lastRenderedPageBreak/>
        <w:t>Spinal Anaesthesia</w:t>
      </w:r>
      <w:bookmarkEnd w:id="66"/>
    </w:p>
    <w:p w:rsidR="00B42A91" w:rsidRDefault="00B42A91">
      <w:pPr>
        <w:pStyle w:val="Heading2"/>
      </w:pPr>
      <w:bookmarkStart w:id="67" w:name="_Toc53887623"/>
      <w:r>
        <w:t>Indications</w:t>
      </w:r>
      <w:bookmarkEnd w:id="67"/>
    </w:p>
    <w:p w:rsidR="00B42A91" w:rsidRDefault="00B42A91">
      <w:pPr>
        <w:pStyle w:val="PlainText"/>
        <w:numPr>
          <w:ilvl w:val="0"/>
          <w:numId w:val="21"/>
        </w:numPr>
      </w:pPr>
      <w:r>
        <w:t>Elective C/S</w:t>
      </w:r>
    </w:p>
    <w:p w:rsidR="00B42A91" w:rsidRDefault="00B42A91">
      <w:pPr>
        <w:pStyle w:val="PlainText"/>
        <w:numPr>
          <w:ilvl w:val="0"/>
          <w:numId w:val="21"/>
        </w:numPr>
      </w:pPr>
      <w:r>
        <w:t>Emergency C/S, not in labour</w:t>
      </w:r>
    </w:p>
    <w:p w:rsidR="00B42A91" w:rsidRDefault="00B42A91">
      <w:pPr>
        <w:pStyle w:val="PlainText"/>
        <w:numPr>
          <w:ilvl w:val="0"/>
          <w:numId w:val="21"/>
        </w:numPr>
      </w:pPr>
      <w:r>
        <w:t>Emergency C/S, in labour, in absence of working epidural analgesia</w:t>
      </w:r>
    </w:p>
    <w:p w:rsidR="00B42A91" w:rsidRDefault="00B42A91">
      <w:pPr>
        <w:pStyle w:val="PlainText"/>
        <w:numPr>
          <w:ilvl w:val="0"/>
          <w:numId w:val="21"/>
        </w:numPr>
      </w:pPr>
      <w:r>
        <w:t>Instrumental delivery, including trials of forceps/ventouse</w:t>
      </w:r>
    </w:p>
    <w:p w:rsidR="00B42A91" w:rsidRDefault="00B42A91">
      <w:pPr>
        <w:pStyle w:val="PlainText"/>
        <w:numPr>
          <w:ilvl w:val="0"/>
          <w:numId w:val="21"/>
        </w:numPr>
      </w:pPr>
      <w:r>
        <w:t>Analgesia for imminent delivery</w:t>
      </w:r>
    </w:p>
    <w:p w:rsidR="00B42A91" w:rsidRDefault="00B42A91">
      <w:pPr>
        <w:pStyle w:val="PlainText"/>
        <w:numPr>
          <w:ilvl w:val="0"/>
          <w:numId w:val="21"/>
        </w:numPr>
      </w:pPr>
      <w:r>
        <w:t>Analgesia as part of CSE technique for labour</w:t>
      </w:r>
    </w:p>
    <w:p w:rsidR="00B42A91" w:rsidRDefault="00B42A91">
      <w:pPr>
        <w:pStyle w:val="PlainText"/>
        <w:numPr>
          <w:ilvl w:val="0"/>
          <w:numId w:val="21"/>
        </w:numPr>
      </w:pPr>
      <w:r>
        <w:t>Manual removal of placenta</w:t>
      </w:r>
    </w:p>
    <w:p w:rsidR="00B42A91" w:rsidRDefault="00B42A91">
      <w:pPr>
        <w:pStyle w:val="PlainText"/>
        <w:numPr>
          <w:ilvl w:val="0"/>
          <w:numId w:val="21"/>
        </w:numPr>
      </w:pPr>
      <w:r>
        <w:t>Repair of vaginal/perineal tears</w:t>
      </w:r>
    </w:p>
    <w:p w:rsidR="00B42A91" w:rsidRDefault="00B42A91">
      <w:pPr>
        <w:pStyle w:val="PlainText"/>
        <w:numPr>
          <w:ilvl w:val="0"/>
          <w:numId w:val="21"/>
        </w:numPr>
      </w:pPr>
      <w:r>
        <w:t>Insertion/removal of cervical sutures</w:t>
      </w:r>
    </w:p>
    <w:p w:rsidR="00A40A1C" w:rsidRDefault="00A40A1C">
      <w:pPr>
        <w:pStyle w:val="PlainText"/>
        <w:numPr>
          <w:ilvl w:val="0"/>
          <w:numId w:val="21"/>
        </w:numPr>
      </w:pPr>
      <w:r>
        <w:t>Laser ablation for twin to twin transfusion syndrome</w:t>
      </w:r>
    </w:p>
    <w:p w:rsidR="00B42A91" w:rsidRDefault="00B42A91">
      <w:pPr>
        <w:pStyle w:val="Heading2"/>
      </w:pPr>
      <w:bookmarkStart w:id="68" w:name="_Toc53887624"/>
      <w:r>
        <w:t>Contraindications (absolute)</w:t>
      </w:r>
      <w:bookmarkEnd w:id="68"/>
    </w:p>
    <w:p w:rsidR="00B42A91" w:rsidRDefault="00B42A91">
      <w:pPr>
        <w:pStyle w:val="PlainText"/>
        <w:numPr>
          <w:ilvl w:val="0"/>
          <w:numId w:val="22"/>
        </w:numPr>
      </w:pPr>
      <w:r>
        <w:t>Patient refusal</w:t>
      </w:r>
    </w:p>
    <w:p w:rsidR="00B42A91" w:rsidRDefault="00B42A91">
      <w:pPr>
        <w:pStyle w:val="PlainText"/>
        <w:numPr>
          <w:ilvl w:val="0"/>
          <w:numId w:val="22"/>
        </w:numPr>
      </w:pPr>
      <w:r>
        <w:t>Anti-coagulation with warfarin or heparin</w:t>
      </w:r>
    </w:p>
    <w:p w:rsidR="00B42A91" w:rsidRDefault="00B42A91">
      <w:pPr>
        <w:pStyle w:val="PlainText"/>
        <w:numPr>
          <w:ilvl w:val="0"/>
          <w:numId w:val="22"/>
        </w:numPr>
      </w:pPr>
      <w:r>
        <w:t xml:space="preserve">Within 12 hrs of </w:t>
      </w:r>
      <w:r w:rsidR="006D130F">
        <w:t>40mg enoxaparin or 24 hours if higher dose.</w:t>
      </w:r>
    </w:p>
    <w:p w:rsidR="00B42A91" w:rsidRDefault="00B42A91">
      <w:pPr>
        <w:pStyle w:val="PlainText"/>
        <w:numPr>
          <w:ilvl w:val="0"/>
          <w:numId w:val="22"/>
        </w:numPr>
      </w:pPr>
      <w:r>
        <w:t>Deranged coagulation or bleeding disorder</w:t>
      </w:r>
    </w:p>
    <w:p w:rsidR="00B42A91" w:rsidRDefault="00B42A91">
      <w:pPr>
        <w:pStyle w:val="PlainText"/>
        <w:numPr>
          <w:ilvl w:val="0"/>
          <w:numId w:val="22"/>
        </w:numPr>
      </w:pPr>
      <w:r>
        <w:t>Low platelets (e.g. &lt;80 000, discuss level with senior colleague)</w:t>
      </w:r>
    </w:p>
    <w:p w:rsidR="00B42A91" w:rsidRDefault="00B42A91">
      <w:pPr>
        <w:pStyle w:val="PlainText"/>
        <w:numPr>
          <w:ilvl w:val="0"/>
          <w:numId w:val="22"/>
        </w:numPr>
      </w:pPr>
      <w:r>
        <w:t>Sepsis</w:t>
      </w:r>
    </w:p>
    <w:p w:rsidR="00B42A91" w:rsidRDefault="00B42A91">
      <w:pPr>
        <w:pStyle w:val="PlainText"/>
        <w:numPr>
          <w:ilvl w:val="0"/>
          <w:numId w:val="22"/>
        </w:numPr>
      </w:pPr>
      <w:r>
        <w:t>Hypovolaemia or continuing significant haemorrhage</w:t>
      </w:r>
    </w:p>
    <w:p w:rsidR="00B42A91" w:rsidRDefault="00B42A91">
      <w:pPr>
        <w:pStyle w:val="PlainText"/>
        <w:numPr>
          <w:ilvl w:val="0"/>
          <w:numId w:val="22"/>
        </w:numPr>
      </w:pPr>
      <w:r>
        <w:t>Cardiac disorders with restricted CO and/or shunt</w:t>
      </w:r>
    </w:p>
    <w:p w:rsidR="00B42A91" w:rsidRDefault="00B42A91">
      <w:pPr>
        <w:pStyle w:val="Heading2"/>
      </w:pPr>
      <w:bookmarkStart w:id="69" w:name="_Toc53887625"/>
      <w:r>
        <w:t>Contraindications (relative)</w:t>
      </w:r>
      <w:bookmarkEnd w:id="69"/>
    </w:p>
    <w:p w:rsidR="00B42A91" w:rsidRDefault="00B42A91">
      <w:pPr>
        <w:pStyle w:val="PlainText"/>
        <w:numPr>
          <w:ilvl w:val="0"/>
          <w:numId w:val="23"/>
        </w:numPr>
      </w:pPr>
      <w:r>
        <w:t>Neurological disorders</w:t>
      </w:r>
    </w:p>
    <w:p w:rsidR="00B42A91" w:rsidRDefault="00B42A91">
      <w:pPr>
        <w:pStyle w:val="PlainText"/>
        <w:numPr>
          <w:ilvl w:val="0"/>
          <w:numId w:val="23"/>
        </w:numPr>
      </w:pPr>
      <w:r>
        <w:t>Spinal deformity/surgery</w:t>
      </w:r>
    </w:p>
    <w:p w:rsidR="00B42A91" w:rsidRDefault="003D1480">
      <w:pPr>
        <w:pStyle w:val="PlainText"/>
        <w:numPr>
          <w:ilvl w:val="0"/>
          <w:numId w:val="23"/>
        </w:numPr>
      </w:pPr>
      <w:r>
        <w:t xml:space="preserve">In some </w:t>
      </w:r>
      <w:r w:rsidR="00A40A1C">
        <w:t>Category</w:t>
      </w:r>
      <w:r w:rsidR="00B42A91">
        <w:t xml:space="preserve"> 1 urgency Caesarean section </w:t>
      </w:r>
    </w:p>
    <w:p w:rsidR="00B42A91" w:rsidRDefault="00B42A91">
      <w:pPr>
        <w:pStyle w:val="PlainText"/>
      </w:pPr>
    </w:p>
    <w:p w:rsidR="00B42A91" w:rsidRDefault="00B42A91">
      <w:pPr>
        <w:pStyle w:val="Heading2"/>
      </w:pPr>
      <w:bookmarkStart w:id="70" w:name="_Toc53887626"/>
      <w:r>
        <w:t>Complications</w:t>
      </w:r>
      <w:bookmarkEnd w:id="70"/>
    </w:p>
    <w:p w:rsidR="00B42A91" w:rsidRDefault="00B42A91">
      <w:pPr>
        <w:pStyle w:val="PlainText"/>
      </w:pPr>
    </w:p>
    <w:p w:rsidR="00B42A91" w:rsidRDefault="00B42A91">
      <w:pPr>
        <w:pStyle w:val="PlainText"/>
      </w:pPr>
      <w:r>
        <w:t>Patients should be informed of the potential complications of spinal anaesthesia, and this discussion documented. The complications include:</w:t>
      </w:r>
    </w:p>
    <w:p w:rsidR="00B42A91" w:rsidRDefault="00B42A91">
      <w:pPr>
        <w:pStyle w:val="PlainText"/>
      </w:pPr>
    </w:p>
    <w:p w:rsidR="00B42A91" w:rsidRDefault="00B42A91">
      <w:pPr>
        <w:pStyle w:val="PlainText"/>
        <w:numPr>
          <w:ilvl w:val="0"/>
          <w:numId w:val="24"/>
        </w:numPr>
      </w:pPr>
      <w:r>
        <w:t>The possibility of failure to site the spinal or to establish an adequate block. The patient should be aware that general anaesthesia might be necessary.</w:t>
      </w:r>
    </w:p>
    <w:p w:rsidR="00B42A91" w:rsidRDefault="00B42A91">
      <w:pPr>
        <w:pStyle w:val="PlainText"/>
        <w:numPr>
          <w:ilvl w:val="0"/>
          <w:numId w:val="24"/>
        </w:numPr>
      </w:pPr>
      <w:r>
        <w:t>The likelihood of hypotension occurring, its symptoms and management.</w:t>
      </w:r>
    </w:p>
    <w:p w:rsidR="00B42A91" w:rsidRDefault="00B42A91">
      <w:pPr>
        <w:pStyle w:val="PlainText"/>
        <w:numPr>
          <w:ilvl w:val="0"/>
          <w:numId w:val="24"/>
        </w:numPr>
      </w:pPr>
      <w:r>
        <w:t xml:space="preserve">The fact that not all sensation is blocked by the </w:t>
      </w:r>
      <w:proofErr w:type="gramStart"/>
      <w:r>
        <w:t>spinal,</w:t>
      </w:r>
      <w:proofErr w:type="gramEnd"/>
      <w:r>
        <w:t xml:space="preserve"> and that pushing, pulling, touch etc may still be felt.</w:t>
      </w:r>
    </w:p>
    <w:p w:rsidR="00B42A91" w:rsidRDefault="00B42A91">
      <w:pPr>
        <w:pStyle w:val="PlainText"/>
        <w:numPr>
          <w:ilvl w:val="0"/>
          <w:numId w:val="24"/>
        </w:numPr>
      </w:pPr>
      <w:r>
        <w:t>The risk of post-dural puncture headache (about 1 in 200 with small gauge pencil-point needles) and its management.</w:t>
      </w:r>
    </w:p>
    <w:p w:rsidR="00B42A91" w:rsidRDefault="00B42A91">
      <w:pPr>
        <w:pStyle w:val="PlainText"/>
        <w:numPr>
          <w:ilvl w:val="0"/>
          <w:numId w:val="24"/>
        </w:numPr>
      </w:pPr>
      <w:r>
        <w:t>The risk of nerve damage. It has been suggested that prolonged numbness, paraesthesia or weakness in the distribution of a single nerve root may follow around 1 in 10000 to 1 in 13000 obstetric epidurals. This usually resolves within a few months; the figure may be slightly higher for spinal anaesthesia.</w:t>
      </w:r>
    </w:p>
    <w:p w:rsidR="00B42A91" w:rsidRDefault="00B42A91">
      <w:pPr>
        <w:pStyle w:val="PlainText"/>
      </w:pPr>
    </w:p>
    <w:p w:rsidR="00B42A91" w:rsidRDefault="00B42A91">
      <w:pPr>
        <w:pStyle w:val="Heading2"/>
      </w:pPr>
      <w:bookmarkStart w:id="71" w:name="_Toc53887627"/>
      <w:r>
        <w:t>Method</w:t>
      </w:r>
      <w:bookmarkEnd w:id="71"/>
    </w:p>
    <w:p w:rsidR="00B42A91" w:rsidRDefault="00B42A91">
      <w:pPr>
        <w:pStyle w:val="PlainText"/>
      </w:pPr>
    </w:p>
    <w:p w:rsidR="00A40A1C" w:rsidRDefault="00A40A1C">
      <w:pPr>
        <w:pStyle w:val="PlainText"/>
      </w:pPr>
    </w:p>
    <w:p w:rsidR="00B42A91" w:rsidRDefault="00B42A91">
      <w:pPr>
        <w:pStyle w:val="PlainText"/>
        <w:numPr>
          <w:ilvl w:val="0"/>
          <w:numId w:val="25"/>
        </w:numPr>
      </w:pPr>
      <w:r>
        <w:t xml:space="preserve">Explain procedure and gain verbal consent. Document discussion of possible side effects. </w:t>
      </w:r>
    </w:p>
    <w:p w:rsidR="00B42A91" w:rsidRDefault="00B42A91">
      <w:pPr>
        <w:pStyle w:val="PlainText"/>
        <w:numPr>
          <w:ilvl w:val="0"/>
          <w:numId w:val="25"/>
        </w:numPr>
      </w:pPr>
      <w:r>
        <w:t>Spinal block will usually take place in theatre, with an appropriately trained assistant and checked anaesthetic machine and intubating equipment. Exceptions are analgesia for imminent delivery, or as part of CSE technique.</w:t>
      </w:r>
    </w:p>
    <w:p w:rsidR="00B42A91" w:rsidRDefault="00B42A91">
      <w:pPr>
        <w:pStyle w:val="PlainText"/>
        <w:numPr>
          <w:ilvl w:val="0"/>
          <w:numId w:val="25"/>
        </w:numPr>
      </w:pPr>
      <w:r>
        <w:t>Site 14 or 16</w:t>
      </w:r>
      <w:r w:rsidR="00867EC8">
        <w:t>g</w:t>
      </w:r>
      <w:r>
        <w:t xml:space="preserve"> cannula and commence 1 litre of Hartmann’s solution.</w:t>
      </w:r>
    </w:p>
    <w:p w:rsidR="00A40A1C" w:rsidRDefault="00A40A1C" w:rsidP="00A40A1C">
      <w:pPr>
        <w:pStyle w:val="PlainText"/>
        <w:numPr>
          <w:ilvl w:val="0"/>
          <w:numId w:val="25"/>
        </w:numPr>
      </w:pPr>
      <w:smartTag w:uri="urn:schemas-microsoft-com:office:smarttags" w:element="stockticker">
        <w:r>
          <w:lastRenderedPageBreak/>
          <w:t>NICE</w:t>
        </w:r>
      </w:smartTag>
      <w:r>
        <w:t xml:space="preserve"> recommends the administration of 10mg </w:t>
      </w:r>
      <w:proofErr w:type="gramStart"/>
      <w:r>
        <w:t>metoclopramide  IV</w:t>
      </w:r>
      <w:proofErr w:type="gramEnd"/>
      <w:r>
        <w:t xml:space="preserve"> prior to a regional anaesthetic to reduce nausea and vomiting. Possible side effects should be taken into consideration and prevention and treatment of hypotension will </w:t>
      </w:r>
      <w:proofErr w:type="gramStart"/>
      <w:r>
        <w:t>probably  be</w:t>
      </w:r>
      <w:proofErr w:type="gramEnd"/>
      <w:r>
        <w:t xml:space="preserve"> more beneficial in preventing nausea and vomiting in this situation. </w:t>
      </w:r>
    </w:p>
    <w:p w:rsidR="00A40A1C" w:rsidRDefault="00A40A1C" w:rsidP="00A40A1C">
      <w:pPr>
        <w:pStyle w:val="PlainText"/>
        <w:numPr>
          <w:ilvl w:val="0"/>
          <w:numId w:val="25"/>
        </w:numPr>
      </w:pPr>
      <w:r>
        <w:t>Prepare phenylephrine 100mcg/ml (see note below) for treatment of hypotension.</w:t>
      </w:r>
    </w:p>
    <w:p w:rsidR="00A40A1C" w:rsidRDefault="00A40A1C" w:rsidP="00A40A1C">
      <w:pPr>
        <w:pStyle w:val="PlainText"/>
        <w:numPr>
          <w:ilvl w:val="0"/>
          <w:numId w:val="25"/>
        </w:numPr>
      </w:pPr>
      <w:r>
        <w:t>A phenlyephrine infusion with 2mg added to a litre bag of Hartmanns or 0.9% NaCl can be used for hypotension prophylaxis. A recent audit showed this reduced the rate of hypotension from 40% to 20%.</w:t>
      </w:r>
    </w:p>
    <w:p w:rsidR="00A40A1C" w:rsidRDefault="00A40A1C" w:rsidP="00A40A1C">
      <w:pPr>
        <w:pStyle w:val="PlainText"/>
        <w:numPr>
          <w:ilvl w:val="0"/>
          <w:numId w:val="25"/>
        </w:numPr>
      </w:pPr>
      <w:r>
        <w:t>Patient may be in sitting or lateral position. If the latter, ensure head and shoulders are resting on a pillow to avoid high spread of block.</w:t>
      </w:r>
    </w:p>
    <w:p w:rsidR="00A40A1C" w:rsidRDefault="00A40A1C" w:rsidP="00A40A1C">
      <w:pPr>
        <w:pStyle w:val="PlainText"/>
        <w:numPr>
          <w:ilvl w:val="0"/>
          <w:numId w:val="25"/>
        </w:numPr>
      </w:pPr>
      <w:r>
        <w:t>Aseptic technique is essential, with the use of gloves, gown, mask, hat and drapes</w:t>
      </w:r>
      <w:r w:rsidR="006D130F">
        <w:t>.</w:t>
      </w:r>
    </w:p>
    <w:p w:rsidR="00A40A1C" w:rsidRDefault="00A40A1C" w:rsidP="00A40A1C">
      <w:pPr>
        <w:pStyle w:val="PlainText"/>
        <w:numPr>
          <w:ilvl w:val="0"/>
          <w:numId w:val="25"/>
        </w:numPr>
      </w:pPr>
      <w:r>
        <w:t xml:space="preserve">Prepare the drugs for injection. Draw up the bupivacaine and </w:t>
      </w:r>
      <w:r w:rsidR="00722DF4">
        <w:t>diamorphine</w:t>
      </w:r>
      <w:r>
        <w:t xml:space="preserve"> through a filter needle. Suggested doses for C/S are:</w:t>
      </w:r>
    </w:p>
    <w:p w:rsidR="00A40A1C" w:rsidRDefault="00A40A1C" w:rsidP="00A40A1C">
      <w:pPr>
        <w:pStyle w:val="PlainText"/>
        <w:numPr>
          <w:ilvl w:val="0"/>
          <w:numId w:val="25"/>
        </w:numPr>
      </w:pPr>
      <w:r>
        <w:t>2.5 to 3mls of 0.5% hyperbaric bupivacaine</w:t>
      </w:r>
    </w:p>
    <w:p w:rsidR="00722DF4" w:rsidRPr="00722DF4" w:rsidRDefault="00722DF4" w:rsidP="00722DF4">
      <w:pPr>
        <w:pStyle w:val="ListParagraph"/>
        <w:widowControl w:val="0"/>
        <w:numPr>
          <w:ilvl w:val="0"/>
          <w:numId w:val="25"/>
        </w:numPr>
        <w:autoSpaceDE w:val="0"/>
        <w:autoSpaceDN w:val="0"/>
        <w:adjustRightInd w:val="0"/>
        <w:rPr>
          <w:rFonts w:ascii="Times New Roman" w:hAnsi="Times New Roman" w:cs="Arial"/>
          <w:sz w:val="20"/>
          <w:szCs w:val="22"/>
        </w:rPr>
      </w:pPr>
      <w:r w:rsidRPr="00722DF4">
        <w:rPr>
          <w:rFonts w:ascii="Times New Roman" w:hAnsi="Times New Roman"/>
          <w:sz w:val="20"/>
          <w:szCs w:val="20"/>
        </w:rPr>
        <w:t>0.3mg of diamorphine</w:t>
      </w:r>
      <w:r>
        <w:rPr>
          <w:rFonts w:ascii="Times New Roman" w:hAnsi="Times New Roman"/>
          <w:sz w:val="20"/>
          <w:szCs w:val="20"/>
        </w:rPr>
        <w:t xml:space="preserve">. </w:t>
      </w:r>
    </w:p>
    <w:p w:rsidR="00722DF4" w:rsidRPr="00AE17D7" w:rsidRDefault="00722DF4" w:rsidP="00722DF4">
      <w:pPr>
        <w:pStyle w:val="ListParagraph"/>
        <w:widowControl w:val="0"/>
        <w:numPr>
          <w:ilvl w:val="1"/>
          <w:numId w:val="25"/>
        </w:numPr>
        <w:autoSpaceDE w:val="0"/>
        <w:autoSpaceDN w:val="0"/>
        <w:adjustRightInd w:val="0"/>
        <w:rPr>
          <w:rFonts w:ascii="Times New Roman" w:hAnsi="Times New Roman" w:cs="Arial"/>
          <w:sz w:val="20"/>
          <w:szCs w:val="22"/>
        </w:rPr>
      </w:pPr>
      <w:r>
        <w:t xml:space="preserve"> </w:t>
      </w:r>
      <w:r w:rsidRPr="00AE17D7">
        <w:rPr>
          <w:rFonts w:ascii="Times New Roman" w:hAnsi="Times New Roman" w:cs="Arial"/>
          <w:sz w:val="20"/>
          <w:szCs w:val="22"/>
        </w:rPr>
        <w:t>Using a 5 ml syringe, draw up 5mls of saline from an ampoule.</w:t>
      </w:r>
    </w:p>
    <w:p w:rsidR="00722DF4" w:rsidRPr="00AE17D7" w:rsidRDefault="00722DF4" w:rsidP="00722DF4">
      <w:pPr>
        <w:pStyle w:val="ListParagraph"/>
        <w:widowControl w:val="0"/>
        <w:autoSpaceDE w:val="0"/>
        <w:autoSpaceDN w:val="0"/>
        <w:adjustRightInd w:val="0"/>
        <w:ind w:left="1440"/>
        <w:rPr>
          <w:rFonts w:ascii="Times New Roman" w:hAnsi="Times New Roman" w:cs="Arial"/>
          <w:sz w:val="20"/>
          <w:szCs w:val="22"/>
        </w:rPr>
      </w:pPr>
      <w:r w:rsidRPr="00AE17D7">
        <w:rPr>
          <w:rFonts w:ascii="Times New Roman" w:hAnsi="Times New Roman" w:cs="Arial"/>
          <w:sz w:val="20"/>
          <w:szCs w:val="22"/>
        </w:rPr>
        <w:t>Dissolve the diamorphine by injecting some saline into the ampoule and draw it into the 5ml syringe, making a solution of 1mg per 1ml.</w:t>
      </w:r>
    </w:p>
    <w:p w:rsidR="00722DF4" w:rsidRPr="00AE17D7" w:rsidRDefault="00722DF4" w:rsidP="00722DF4">
      <w:pPr>
        <w:pStyle w:val="ListParagraph"/>
        <w:widowControl w:val="0"/>
        <w:autoSpaceDE w:val="0"/>
        <w:autoSpaceDN w:val="0"/>
        <w:adjustRightInd w:val="0"/>
        <w:ind w:left="1440"/>
        <w:rPr>
          <w:rFonts w:ascii="Times New Roman" w:hAnsi="Times New Roman" w:cs="Arial"/>
          <w:sz w:val="20"/>
          <w:szCs w:val="22"/>
        </w:rPr>
      </w:pPr>
      <w:proofErr w:type="gramStart"/>
      <w:r w:rsidRPr="00AE17D7">
        <w:rPr>
          <w:rFonts w:ascii="Times New Roman" w:hAnsi="Times New Roman" w:cs="Arial"/>
          <w:sz w:val="20"/>
          <w:szCs w:val="22"/>
        </w:rPr>
        <w:t xml:space="preserve">Discard </w:t>
      </w:r>
      <w:r>
        <w:rPr>
          <w:rFonts w:ascii="Times New Roman" w:hAnsi="Times New Roman" w:cs="Arial"/>
          <w:sz w:val="20"/>
          <w:szCs w:val="22"/>
        </w:rPr>
        <w:t>4.7</w:t>
      </w:r>
      <w:r w:rsidRPr="00AE17D7">
        <w:rPr>
          <w:rFonts w:ascii="Times New Roman" w:hAnsi="Times New Roman" w:cs="Arial"/>
          <w:sz w:val="20"/>
          <w:szCs w:val="22"/>
        </w:rPr>
        <w:t xml:space="preserve">mls of this into a swab, leaving </w:t>
      </w:r>
      <w:r>
        <w:rPr>
          <w:rFonts w:ascii="Times New Roman" w:hAnsi="Times New Roman" w:cs="Arial"/>
          <w:sz w:val="20"/>
          <w:szCs w:val="22"/>
        </w:rPr>
        <w:t>0.</w:t>
      </w:r>
      <w:r w:rsidRPr="00AE17D7">
        <w:rPr>
          <w:rFonts w:ascii="Times New Roman" w:hAnsi="Times New Roman" w:cs="Arial"/>
          <w:sz w:val="20"/>
          <w:szCs w:val="22"/>
        </w:rPr>
        <w:t>3mls (</w:t>
      </w:r>
      <w:r>
        <w:rPr>
          <w:rFonts w:ascii="Times New Roman" w:hAnsi="Times New Roman" w:cs="Arial"/>
          <w:sz w:val="20"/>
          <w:szCs w:val="22"/>
        </w:rPr>
        <w:t>0.3</w:t>
      </w:r>
      <w:r w:rsidRPr="00AE17D7">
        <w:rPr>
          <w:rFonts w:ascii="Times New Roman" w:hAnsi="Times New Roman" w:cs="Arial"/>
          <w:sz w:val="20"/>
          <w:szCs w:val="22"/>
        </w:rPr>
        <w:t>mg).</w:t>
      </w:r>
      <w:proofErr w:type="gramEnd"/>
    </w:p>
    <w:p w:rsidR="00A40A1C" w:rsidRDefault="00A40A1C" w:rsidP="00A40A1C">
      <w:pPr>
        <w:pStyle w:val="PlainText"/>
        <w:numPr>
          <w:ilvl w:val="0"/>
          <w:numId w:val="25"/>
        </w:numPr>
      </w:pPr>
    </w:p>
    <w:p w:rsidR="00A40A1C" w:rsidRDefault="00A40A1C" w:rsidP="00A40A1C">
      <w:pPr>
        <w:pStyle w:val="PlainText"/>
        <w:numPr>
          <w:ilvl w:val="0"/>
          <w:numId w:val="25"/>
        </w:numPr>
      </w:pPr>
      <w:r>
        <w:t>Suggested doses for block to T10 are:</w:t>
      </w:r>
    </w:p>
    <w:p w:rsidR="00A40A1C" w:rsidRDefault="00A40A1C" w:rsidP="00A40A1C">
      <w:pPr>
        <w:pStyle w:val="PlainText"/>
        <w:numPr>
          <w:ilvl w:val="0"/>
          <w:numId w:val="25"/>
        </w:numPr>
      </w:pPr>
      <w:r>
        <w:t>1.75 to 2ml of 0.5% hyperbaric bupivacaine</w:t>
      </w:r>
    </w:p>
    <w:p w:rsidR="00A40A1C" w:rsidRDefault="00A40A1C" w:rsidP="00A40A1C">
      <w:pPr>
        <w:pStyle w:val="PlainText"/>
        <w:numPr>
          <w:ilvl w:val="0"/>
          <w:numId w:val="25"/>
        </w:numPr>
      </w:pPr>
      <w:r>
        <w:t xml:space="preserve">Some anaesthetists adjust the total volume according to the height of the patient. </w:t>
      </w:r>
    </w:p>
    <w:p w:rsidR="00A40A1C" w:rsidRDefault="00A40A1C" w:rsidP="00A40A1C">
      <w:pPr>
        <w:pStyle w:val="PlainText"/>
        <w:numPr>
          <w:ilvl w:val="0"/>
          <w:numId w:val="25"/>
        </w:numPr>
      </w:pPr>
      <w:r>
        <w:t>Clean</w:t>
      </w:r>
      <w:r w:rsidR="006D130F">
        <w:t xml:space="preserve"> </w:t>
      </w:r>
      <w:r>
        <w:t xml:space="preserve">area </w:t>
      </w:r>
      <w:r w:rsidR="003D1480">
        <w:t xml:space="preserve">twice </w:t>
      </w:r>
      <w:r>
        <w:t>with</w:t>
      </w:r>
      <w:r w:rsidR="006D130F">
        <w:t xml:space="preserve"> </w:t>
      </w:r>
      <w:r>
        <w:t>chlor</w:t>
      </w:r>
      <w:r w:rsidR="006D130F">
        <w:t>aprep stick</w:t>
      </w:r>
      <w:r w:rsidR="003D1480">
        <w:t>s</w:t>
      </w:r>
      <w:r>
        <w:t xml:space="preserve"> and allow </w:t>
      </w:r>
      <w:proofErr w:type="gramStart"/>
      <w:r>
        <w:t>to dry</w:t>
      </w:r>
      <w:proofErr w:type="gramEnd"/>
      <w:r>
        <w:t xml:space="preserve"> naturally. Locate level at which you wish to insert needle and infiltrate the interspace with lidocaine. Aim for L3/4 or L4/5 interspace, if possible, to minimise risk of neurological injury. In a significant number of patients, the spinal cord extends below the L1/2 interspace. </w:t>
      </w:r>
    </w:p>
    <w:p w:rsidR="00A40A1C" w:rsidRDefault="00A40A1C" w:rsidP="00A40A1C">
      <w:pPr>
        <w:pStyle w:val="PlainText"/>
        <w:numPr>
          <w:ilvl w:val="0"/>
          <w:numId w:val="25"/>
        </w:numPr>
      </w:pPr>
      <w:r>
        <w:t>Insert introducer needle. If inserted to its hilt in a woman with a shallow epidural space, inadvertent dural puncture is a risk (can also occur with green needle used for LA infiltration).</w:t>
      </w:r>
    </w:p>
    <w:p w:rsidR="00A40A1C" w:rsidRDefault="00A40A1C" w:rsidP="00A40A1C">
      <w:pPr>
        <w:pStyle w:val="PlainText"/>
        <w:numPr>
          <w:ilvl w:val="0"/>
          <w:numId w:val="25"/>
        </w:numPr>
      </w:pPr>
      <w:r>
        <w:t xml:space="preserve">Pass pencil point spinal needle e.g. 25G Whitacre or 24G Sprotte through dura. Remove stylet. If CSF freely flows into hub, aspirate to confirm correct positioning, </w:t>
      </w:r>
      <w:proofErr w:type="gramStart"/>
      <w:r>
        <w:t>then</w:t>
      </w:r>
      <w:proofErr w:type="gramEnd"/>
      <w:r>
        <w:t xml:space="preserve"> inject. Aspirate at mid-point and at end of injection. If on insertion of the needle, the patient experiences shooting pains, discomfort, tingling or electric shock-like sensations, remove needle, and try again, possibly altering introduction and angulation of needle.</w:t>
      </w:r>
    </w:p>
    <w:p w:rsidR="00A40A1C" w:rsidRDefault="00A40A1C" w:rsidP="00A40A1C">
      <w:pPr>
        <w:pStyle w:val="PlainText"/>
        <w:numPr>
          <w:ilvl w:val="0"/>
          <w:numId w:val="25"/>
        </w:numPr>
      </w:pPr>
      <w:r>
        <w:t>Position patient in supine position with 15 degrees of left lateral tilt, with the head raised on a pillow.</w:t>
      </w:r>
    </w:p>
    <w:p w:rsidR="00A40A1C" w:rsidRDefault="00A40A1C" w:rsidP="00A40A1C">
      <w:pPr>
        <w:pStyle w:val="PlainText"/>
        <w:numPr>
          <w:ilvl w:val="0"/>
          <w:numId w:val="25"/>
        </w:numPr>
      </w:pPr>
      <w:r>
        <w:t xml:space="preserve">Check BP at 1-minute interval for first 10 minutes, then every 2 minutes until stable, </w:t>
      </w:r>
      <w:proofErr w:type="gramStart"/>
      <w:r>
        <w:t>then</w:t>
      </w:r>
      <w:proofErr w:type="gramEnd"/>
      <w:r>
        <w:t xml:space="preserve"> revert to every 5 minutes.</w:t>
      </w:r>
    </w:p>
    <w:p w:rsidR="00A40A1C" w:rsidRDefault="00A40A1C" w:rsidP="00A40A1C">
      <w:pPr>
        <w:pStyle w:val="PlainText"/>
        <w:numPr>
          <w:ilvl w:val="0"/>
          <w:numId w:val="25"/>
        </w:numPr>
      </w:pPr>
      <w:r>
        <w:t>Give phenylephrine or ephedrine to maintain BP close to the starting level.</w:t>
      </w:r>
    </w:p>
    <w:p w:rsidR="00A40A1C" w:rsidRDefault="00A40A1C" w:rsidP="00A40A1C">
      <w:pPr>
        <w:pStyle w:val="PlainText"/>
        <w:numPr>
          <w:ilvl w:val="0"/>
          <w:numId w:val="25"/>
        </w:numPr>
      </w:pPr>
      <w:r>
        <w:t>If hypotension persists despite increased intravenous fluid and repeated vasopressor boluses, turn patient to full lateral position until situation is resolved.</w:t>
      </w:r>
    </w:p>
    <w:p w:rsidR="00A40A1C" w:rsidRDefault="00A40A1C" w:rsidP="00A40A1C">
      <w:pPr>
        <w:pStyle w:val="PlainText"/>
        <w:numPr>
          <w:ilvl w:val="0"/>
          <w:numId w:val="25"/>
        </w:numPr>
      </w:pPr>
      <w:r>
        <w:t xml:space="preserve">Check level of block after about 5 minutes, and recheck frequently to ensure it is progressing adequately. Consider putting the patient head-down or turning to opposite side to ensure an appropriate level of block. </w:t>
      </w:r>
    </w:p>
    <w:p w:rsidR="00A40A1C" w:rsidRDefault="00A40A1C" w:rsidP="00A40A1C">
      <w:pPr>
        <w:pStyle w:val="PlainText"/>
        <w:numPr>
          <w:ilvl w:val="0"/>
          <w:numId w:val="25"/>
        </w:numPr>
        <w:rPr>
          <w:b/>
        </w:rPr>
      </w:pPr>
      <w:r>
        <w:rPr>
          <w:b/>
        </w:rPr>
        <w:t>Extent of block required:</w:t>
      </w:r>
    </w:p>
    <w:p w:rsidR="00A40A1C" w:rsidRDefault="00A40A1C" w:rsidP="001F33FF">
      <w:pPr>
        <w:pStyle w:val="PlainText"/>
        <w:numPr>
          <w:ilvl w:val="0"/>
          <w:numId w:val="25"/>
        </w:numPr>
        <w:tabs>
          <w:tab w:val="left" w:pos="720"/>
          <w:tab w:val="left" w:pos="900"/>
        </w:tabs>
        <w:ind w:firstLine="0"/>
      </w:pPr>
      <w:r>
        <w:t>For C/S or trial of instrumental delivery – T4 to S5 bilaterally</w:t>
      </w:r>
    </w:p>
    <w:p w:rsidR="00A40A1C" w:rsidRDefault="00A40A1C" w:rsidP="001F33FF">
      <w:pPr>
        <w:pStyle w:val="PlainText"/>
        <w:numPr>
          <w:ilvl w:val="0"/>
          <w:numId w:val="25"/>
        </w:numPr>
        <w:tabs>
          <w:tab w:val="left" w:pos="720"/>
          <w:tab w:val="left" w:pos="900"/>
        </w:tabs>
        <w:ind w:firstLine="0"/>
      </w:pPr>
      <w:r>
        <w:t>For procedures involving vagina or perineum only – S1 to S5 bilaterally</w:t>
      </w:r>
    </w:p>
    <w:p w:rsidR="00A40A1C" w:rsidRDefault="00A40A1C" w:rsidP="001F33FF">
      <w:pPr>
        <w:pStyle w:val="PlainText"/>
        <w:numPr>
          <w:ilvl w:val="0"/>
          <w:numId w:val="25"/>
        </w:numPr>
        <w:tabs>
          <w:tab w:val="left" w:pos="720"/>
          <w:tab w:val="left" w:pos="900"/>
        </w:tabs>
        <w:ind w:firstLine="0"/>
      </w:pPr>
      <w:r>
        <w:t>If includes manipulation of cervix or uterus – T8 to S5 bilaterally</w:t>
      </w:r>
    </w:p>
    <w:p w:rsidR="00A40A1C" w:rsidRDefault="00A40A1C" w:rsidP="00A40A1C">
      <w:pPr>
        <w:pStyle w:val="PlainText"/>
        <w:numPr>
          <w:ilvl w:val="0"/>
          <w:numId w:val="25"/>
        </w:numPr>
        <w:rPr>
          <w:b/>
        </w:rPr>
      </w:pPr>
      <w:r>
        <w:rPr>
          <w:b/>
        </w:rPr>
        <w:t>Checking the block:</w:t>
      </w:r>
    </w:p>
    <w:p w:rsidR="00A40A1C" w:rsidRDefault="00A40A1C" w:rsidP="001F33FF">
      <w:pPr>
        <w:pStyle w:val="PlainText"/>
        <w:numPr>
          <w:ilvl w:val="0"/>
          <w:numId w:val="25"/>
        </w:numPr>
        <w:tabs>
          <w:tab w:val="left" w:pos="720"/>
          <w:tab w:val="left" w:pos="900"/>
        </w:tabs>
        <w:ind w:firstLine="0"/>
        <w:rPr>
          <w:b/>
        </w:rPr>
      </w:pPr>
      <w:r>
        <w:t xml:space="preserve">Use ethyl chloride or ice to check for level of analgesia. It is important to check the lower extent of the block, as a good sacral block is vital. The level at which light touch is felt is often lower and represents the degree of anaesthesia. If this seems adequate, confirm that a painful stimulus, such as pinching, is not unpleasant at the site of incision and at the umbilicus before allowing surgery to commence. </w:t>
      </w:r>
      <w:r>
        <w:rPr>
          <w:u w:val="single"/>
        </w:rPr>
        <w:t>Always record the level of block and how it was tested on the anaesthetic chart.</w:t>
      </w:r>
    </w:p>
    <w:p w:rsidR="00A40A1C" w:rsidRDefault="00A40A1C" w:rsidP="00A40A1C">
      <w:pPr>
        <w:pStyle w:val="PlainText"/>
        <w:numPr>
          <w:ilvl w:val="0"/>
          <w:numId w:val="25"/>
        </w:numPr>
      </w:pPr>
      <w:r>
        <w:t xml:space="preserve">Consider </w:t>
      </w:r>
      <w:proofErr w:type="gramStart"/>
      <w:r>
        <w:t>giving  3l</w:t>
      </w:r>
      <w:proofErr w:type="gramEnd"/>
      <w:r>
        <w:t xml:space="preserve"> O2 via nasal specs until delivery if oxygen saturations &lt;95% or patient hypotensive.</w:t>
      </w:r>
    </w:p>
    <w:p w:rsidR="009840E2" w:rsidRDefault="009840E2" w:rsidP="00A40A1C">
      <w:pPr>
        <w:pStyle w:val="PlainText"/>
        <w:numPr>
          <w:ilvl w:val="0"/>
          <w:numId w:val="25"/>
        </w:numPr>
      </w:pPr>
      <w:r>
        <w:t>After delivery give syntocinon 5units slowly (plus possibly an infusion), paracetamol and ondansetron 8mg.</w:t>
      </w:r>
    </w:p>
    <w:p w:rsidR="00A40A1C" w:rsidRDefault="00A40A1C" w:rsidP="00A40A1C">
      <w:pPr>
        <w:pStyle w:val="PlainText"/>
        <w:numPr>
          <w:ilvl w:val="0"/>
          <w:numId w:val="25"/>
        </w:numPr>
      </w:pPr>
      <w:r>
        <w:lastRenderedPageBreak/>
        <w:t>Document everything clearly on the anaesthetic chart, including explanation and warnings given to the patient, details of technique used and extent of block achieved. Record any episodes of pain or discomfort and efforts made to relieve them. If general anaesthesia is offered and declined by the patient, put it in writing.</w:t>
      </w:r>
    </w:p>
    <w:p w:rsidR="00A40A1C" w:rsidRDefault="00A40A1C" w:rsidP="00A40A1C">
      <w:pPr>
        <w:pStyle w:val="PlainText"/>
        <w:numPr>
          <w:ilvl w:val="0"/>
          <w:numId w:val="25"/>
        </w:numPr>
      </w:pPr>
      <w:r>
        <w:t>Patients are followed up for 2 days on the ward, checking for problems such as post-dural puncture headache and persisting neurological deficits.</w:t>
      </w:r>
    </w:p>
    <w:p w:rsidR="00A40A1C" w:rsidRDefault="00A40A1C" w:rsidP="00A40A1C">
      <w:pPr>
        <w:pStyle w:val="PlainText"/>
      </w:pPr>
    </w:p>
    <w:p w:rsidR="00B42A91" w:rsidRDefault="00B42A91">
      <w:pPr>
        <w:pStyle w:val="PlainText"/>
      </w:pPr>
    </w:p>
    <w:p w:rsidR="00A72B99" w:rsidRDefault="00A72B99">
      <w:pPr>
        <w:pStyle w:val="PlainText"/>
        <w:rPr>
          <w:b/>
          <w:sz w:val="24"/>
          <w:szCs w:val="24"/>
        </w:rPr>
      </w:pPr>
      <w:r>
        <w:rPr>
          <w:b/>
          <w:sz w:val="24"/>
          <w:szCs w:val="24"/>
        </w:rPr>
        <w:t>Use of Phenylephrine</w:t>
      </w:r>
    </w:p>
    <w:p w:rsidR="00A72B99" w:rsidRDefault="00A72B99">
      <w:pPr>
        <w:pStyle w:val="PlainText"/>
        <w:rPr>
          <w:b/>
          <w:sz w:val="24"/>
          <w:szCs w:val="24"/>
        </w:rPr>
      </w:pPr>
    </w:p>
    <w:p w:rsidR="00A72B99" w:rsidRDefault="00A72B99">
      <w:pPr>
        <w:pStyle w:val="PlainText"/>
      </w:pPr>
      <w:r>
        <w:t xml:space="preserve">Please prepare the phenylephrine by adding the 10mg ampoule to a 100ml bag of 0.9% saline. This gives a concentration of 100mcg/ml. This can then be drawn into </w:t>
      </w:r>
      <w:r w:rsidR="003D1480">
        <w:t>2</w:t>
      </w:r>
      <w:r>
        <w:t>0ml syringes to give as 1-2ml boluses or added to a bag for infusion eg 10ml (1mg) in a 500ml bag. Please do not use other concentrations of phenylephrine. This may lead to potentially catastrophic overdoses of the drug.</w:t>
      </w:r>
      <w:r w:rsidR="003D1480">
        <w:t xml:space="preserve"> The NPSA have recently wa</w:t>
      </w:r>
      <w:r w:rsidR="00150C89">
        <w:t>rn</w:t>
      </w:r>
      <w:r w:rsidR="003D1480">
        <w:t>ed against any reuse of drugs</w:t>
      </w:r>
      <w:r w:rsidR="00150C89">
        <w:t xml:space="preserve">. </w:t>
      </w:r>
      <w:r w:rsidR="00036FE8">
        <w:t>T</w:t>
      </w:r>
      <w:r w:rsidR="00150C89">
        <w:t xml:space="preserve">he diluted </w:t>
      </w:r>
      <w:r w:rsidR="00036FE8">
        <w:t>solution should</w:t>
      </w:r>
      <w:r w:rsidR="00150C89">
        <w:t xml:space="preserve"> </w:t>
      </w:r>
      <w:r w:rsidR="00036FE8">
        <w:t xml:space="preserve">immediately be drawn up </w:t>
      </w:r>
      <w:r w:rsidR="00150C89">
        <w:t xml:space="preserve">into </w:t>
      </w:r>
      <w:r w:rsidR="00036FE8">
        <w:t>20ml labelled</w:t>
      </w:r>
      <w:r w:rsidR="00150C89">
        <w:t xml:space="preserve"> syringes </w:t>
      </w:r>
      <w:r w:rsidR="00036FE8">
        <w:t>to avoid subsequent cross contamination</w:t>
      </w:r>
      <w:r w:rsidR="00150C89">
        <w:t>.</w:t>
      </w:r>
    </w:p>
    <w:p w:rsidR="003B7DF0" w:rsidRDefault="003B7DF0">
      <w:pPr>
        <w:pStyle w:val="PlainText"/>
      </w:pPr>
    </w:p>
    <w:p w:rsidR="003B7DF0" w:rsidRDefault="003B7DF0">
      <w:pPr>
        <w:pStyle w:val="PlainText"/>
        <w:rPr>
          <w:b/>
          <w:sz w:val="24"/>
          <w:szCs w:val="24"/>
        </w:rPr>
      </w:pPr>
      <w:r>
        <w:rPr>
          <w:b/>
          <w:sz w:val="24"/>
          <w:szCs w:val="24"/>
        </w:rPr>
        <w:t>Other notes re: caesarean section</w:t>
      </w:r>
    </w:p>
    <w:p w:rsidR="003B7DF0" w:rsidRDefault="003B7DF0">
      <w:pPr>
        <w:pStyle w:val="PlainText"/>
        <w:rPr>
          <w:b/>
          <w:sz w:val="24"/>
          <w:szCs w:val="24"/>
        </w:rPr>
      </w:pPr>
    </w:p>
    <w:p w:rsidR="003B7DF0" w:rsidRDefault="003B7DF0">
      <w:pPr>
        <w:pStyle w:val="PlainText"/>
      </w:pPr>
      <w:r>
        <w:t>Partners are allowed into theatre during insertion / top up of regional anaesthesia for all CSs except category 1</w:t>
      </w:r>
    </w:p>
    <w:p w:rsidR="003B7DF0" w:rsidRPr="003B7DF0" w:rsidRDefault="003B7DF0">
      <w:pPr>
        <w:pStyle w:val="PlainText"/>
      </w:pPr>
      <w:r>
        <w:t>Early skin to skin contact for mother and baby is being encouraged. This should not prove to be a problem except for positioning of ECG electrodes, oximeter probe on ear and releasing one arm from the gown at the beginning of the case.</w:t>
      </w:r>
    </w:p>
    <w:p w:rsidR="00B42A91" w:rsidRDefault="00B42A91">
      <w:pPr>
        <w:pStyle w:val="Heading1"/>
      </w:pPr>
      <w:bookmarkStart w:id="72" w:name="_Toc53887628"/>
      <w:r>
        <w:t>Combined Spinal Epidural Technique (CSE) For Caesarean Section</w:t>
      </w:r>
      <w:bookmarkEnd w:id="72"/>
    </w:p>
    <w:p w:rsidR="00B42A91" w:rsidRDefault="00B42A91">
      <w:pPr>
        <w:pStyle w:val="PlainText"/>
      </w:pPr>
    </w:p>
    <w:p w:rsidR="00B42A91" w:rsidRDefault="00B42A91">
      <w:pPr>
        <w:pStyle w:val="PlainText"/>
      </w:pPr>
      <w:r>
        <w:t xml:space="preserve">CSE, as a technique for labour analgesia, is discussed elsewhere. </w:t>
      </w:r>
    </w:p>
    <w:p w:rsidR="00B42A91" w:rsidRDefault="00B42A91">
      <w:pPr>
        <w:pStyle w:val="PlainText"/>
      </w:pPr>
    </w:p>
    <w:p w:rsidR="00B42A91" w:rsidRDefault="00B42A91">
      <w:pPr>
        <w:pStyle w:val="PlainText"/>
      </w:pPr>
      <w:r>
        <w:rPr>
          <w:b/>
        </w:rPr>
        <w:t>Advantages of CSE anaesthesia:</w:t>
      </w:r>
    </w:p>
    <w:p w:rsidR="00B42A91" w:rsidRDefault="00B42A91">
      <w:pPr>
        <w:pStyle w:val="PlainText"/>
      </w:pPr>
      <w:r>
        <w:t>(</w:t>
      </w:r>
      <w:proofErr w:type="gramStart"/>
      <w:r>
        <w:t>as</w:t>
      </w:r>
      <w:proofErr w:type="gramEnd"/>
      <w:r>
        <w:t xml:space="preserve"> compared to spinal anaesthesia alone)</w:t>
      </w:r>
    </w:p>
    <w:p w:rsidR="00B42A91" w:rsidRDefault="00B42A91">
      <w:pPr>
        <w:pStyle w:val="PlainText"/>
      </w:pPr>
    </w:p>
    <w:p w:rsidR="00B42A91" w:rsidRDefault="00B42A91">
      <w:pPr>
        <w:pStyle w:val="PlainText"/>
        <w:numPr>
          <w:ilvl w:val="0"/>
          <w:numId w:val="26"/>
        </w:numPr>
      </w:pPr>
      <w:r>
        <w:t>Potential to extend duration of anaesthesia beyond that provided by a spinal injection, to allow for anticipated lengthy or difficult surgery e.g. multiple previous caesareans, presence of fibroids.</w:t>
      </w:r>
    </w:p>
    <w:p w:rsidR="00B42A91" w:rsidRDefault="00B42A91">
      <w:pPr>
        <w:pStyle w:val="PlainText"/>
        <w:numPr>
          <w:ilvl w:val="0"/>
          <w:numId w:val="26"/>
        </w:numPr>
      </w:pPr>
      <w:r>
        <w:t>Provision of post-operative epidural analgesia. This can be especially beneficial in patients with pre-eclampsia. This is only useful for patients receiving HDU care, as epidural infusions are not managed on a normal post-natal ward.</w:t>
      </w:r>
    </w:p>
    <w:p w:rsidR="00B42A91" w:rsidRDefault="00B42A91">
      <w:pPr>
        <w:pStyle w:val="PlainText"/>
        <w:numPr>
          <w:ilvl w:val="0"/>
          <w:numId w:val="26"/>
        </w:numPr>
      </w:pPr>
      <w:r>
        <w:t xml:space="preserve">By using a smaller than usual volume as the initial intrathecal injection, with gradual extension of block via the epidural catheter, greater haemodynamic stability can be achieved. This may be of benefit in women with cardiac disease. </w:t>
      </w:r>
    </w:p>
    <w:p w:rsidR="00B42A91" w:rsidRDefault="00B42A91">
      <w:pPr>
        <w:pStyle w:val="PlainText"/>
      </w:pPr>
    </w:p>
    <w:p w:rsidR="00E80AE8" w:rsidRDefault="00E80AE8">
      <w:pPr>
        <w:pStyle w:val="PlainText"/>
        <w:rPr>
          <w:b/>
        </w:rPr>
      </w:pPr>
    </w:p>
    <w:p w:rsidR="00E80AE8" w:rsidRDefault="00E80AE8">
      <w:pPr>
        <w:pStyle w:val="PlainText"/>
        <w:rPr>
          <w:b/>
        </w:rPr>
      </w:pPr>
    </w:p>
    <w:p w:rsidR="00B42A91" w:rsidRDefault="00B42A91">
      <w:pPr>
        <w:pStyle w:val="PlainText"/>
        <w:rPr>
          <w:b/>
        </w:rPr>
      </w:pPr>
      <w:r>
        <w:rPr>
          <w:b/>
        </w:rPr>
        <w:t>Method:</w:t>
      </w:r>
    </w:p>
    <w:p w:rsidR="00B42A91" w:rsidRDefault="00B42A91">
      <w:pPr>
        <w:pStyle w:val="PlainText"/>
      </w:pPr>
    </w:p>
    <w:p w:rsidR="00B42A91" w:rsidRDefault="00B42A91">
      <w:pPr>
        <w:pStyle w:val="PlainText"/>
        <w:numPr>
          <w:ilvl w:val="0"/>
          <w:numId w:val="27"/>
        </w:numPr>
      </w:pPr>
      <w:r>
        <w:t>Frequently done by needle-thru-needle technique. The epidural space is located with a Tuohy needle and a long (usually 120mm) spinal needle is passed through until it punctures the dura. After aspiration of CSF, the appropriate local anaesthetic solution is injected. The spinal needle is removed and an epidural catheter inserted and secured in the usual way.</w:t>
      </w:r>
    </w:p>
    <w:p w:rsidR="00B42A91" w:rsidRDefault="00B42A91">
      <w:pPr>
        <w:pStyle w:val="PlainText"/>
        <w:numPr>
          <w:ilvl w:val="0"/>
          <w:numId w:val="27"/>
        </w:numPr>
      </w:pPr>
      <w:r>
        <w:t>Once the spinal block is established, surgery is commenced (unless using method described above for patients with cardiac disease).</w:t>
      </w:r>
    </w:p>
    <w:p w:rsidR="00B42A91" w:rsidRDefault="00B42A91">
      <w:pPr>
        <w:pStyle w:val="PlainText"/>
        <w:numPr>
          <w:ilvl w:val="0"/>
          <w:numId w:val="27"/>
        </w:numPr>
      </w:pPr>
      <w:r>
        <w:t>If use of the epidural catheter is required, then remember that it is untested. Therefore give incremental doses of &lt;5mls of local anaesthetic at a time to prevent unexpectedly high blocks.</w:t>
      </w:r>
    </w:p>
    <w:p w:rsidR="00B42A91" w:rsidRDefault="00B42A91">
      <w:pPr>
        <w:pStyle w:val="Heading1"/>
      </w:pPr>
      <w:bookmarkStart w:id="73" w:name="_Toc53887629"/>
      <w:r>
        <w:lastRenderedPageBreak/>
        <w:t>Other Methods of Analgesia</w:t>
      </w:r>
      <w:bookmarkEnd w:id="73"/>
    </w:p>
    <w:p w:rsidR="00B42A91" w:rsidRDefault="00B42A91">
      <w:pPr>
        <w:pStyle w:val="Heading2"/>
      </w:pPr>
      <w:bookmarkStart w:id="74" w:name="_Toc53887630"/>
      <w:r>
        <w:t>PCA</w:t>
      </w:r>
      <w:bookmarkEnd w:id="74"/>
    </w:p>
    <w:p w:rsidR="00B42A91" w:rsidRDefault="00B42A91">
      <w:pPr>
        <w:pStyle w:val="PlainText"/>
      </w:pPr>
      <w:r>
        <w:t xml:space="preserve">Patient controlled analgesia requires a system whereby the patient can administer a set dose of intravenous analgesic by intermittently pressing a demand switch. </w:t>
      </w:r>
      <w:r w:rsidR="008A42CF">
        <w:t>T</w:t>
      </w:r>
      <w:r>
        <w:t xml:space="preserve">he </w:t>
      </w:r>
      <w:r w:rsidR="006D130F">
        <w:t xml:space="preserve">McKinley Bodyguard 375 </w:t>
      </w:r>
      <w:r w:rsidR="008A42CF">
        <w:t>pump</w:t>
      </w:r>
      <w:r w:rsidR="006D130F">
        <w:t xml:space="preserve"> (grey front)</w:t>
      </w:r>
      <w:r w:rsidR="008A42CF">
        <w:t xml:space="preserve"> </w:t>
      </w:r>
      <w:r w:rsidR="001217EE">
        <w:t>with the blue giving set</w:t>
      </w:r>
      <w:r w:rsidR="008A42CF">
        <w:t xml:space="preserve"> is currently in use</w:t>
      </w:r>
      <w:r>
        <w:t>.</w:t>
      </w:r>
      <w:r w:rsidR="00FB1BF1">
        <w:t xml:space="preserve"> Remifentanil, morphine or pethidine may be used depending on the indication.</w:t>
      </w:r>
    </w:p>
    <w:p w:rsidR="00FB1BF1" w:rsidRDefault="00FB1BF1">
      <w:pPr>
        <w:pStyle w:val="PlainText"/>
      </w:pPr>
    </w:p>
    <w:p w:rsidR="00FB1BF1" w:rsidRPr="00FB1BF1" w:rsidRDefault="00FB1BF1">
      <w:pPr>
        <w:pStyle w:val="PlainText"/>
        <w:rPr>
          <w:b/>
          <w:sz w:val="24"/>
          <w:szCs w:val="24"/>
        </w:rPr>
      </w:pPr>
      <w:r>
        <w:rPr>
          <w:b/>
          <w:sz w:val="24"/>
          <w:szCs w:val="24"/>
        </w:rPr>
        <w:t>Remifentanil</w:t>
      </w:r>
    </w:p>
    <w:p w:rsidR="00FB1BF1" w:rsidRPr="00FB1BF1" w:rsidRDefault="00FB1BF1" w:rsidP="00FB1BF1">
      <w:pPr>
        <w:rPr>
          <w:sz w:val="20"/>
          <w:szCs w:val="20"/>
        </w:rPr>
      </w:pPr>
      <w:r w:rsidRPr="00FB1BF1">
        <w:rPr>
          <w:sz w:val="20"/>
          <w:szCs w:val="20"/>
        </w:rPr>
        <w:t xml:space="preserve">Remifentanil is an ultrashort acting </w:t>
      </w:r>
      <w:r w:rsidRPr="00FB1BF1">
        <w:rPr>
          <w:sz w:val="20"/>
          <w:szCs w:val="20"/>
        </w:rPr>
        <w:sym w:font="Symbol" w:char="F06D"/>
      </w:r>
      <w:r w:rsidRPr="00FB1BF1">
        <w:rPr>
          <w:sz w:val="20"/>
          <w:szCs w:val="20"/>
        </w:rPr>
        <w:t xml:space="preserve"> receptor agonist with a rapid onset and offset of action after an i.v. dose, and context sensitive half life of 3 minutes. Remifentanil crosses the placenta but is metabolised rapidly in the neonate [1] with no clinically adverse effects on the neonate [2]. Because of this, remifentanil is a safer, more effective alternative for obstetric analgesia than parenteral opioids currently given to those who cannot have neuraxial analgesia.</w:t>
      </w:r>
    </w:p>
    <w:p w:rsidR="00FB1BF1" w:rsidRPr="00FB1BF1" w:rsidRDefault="00FB1BF1" w:rsidP="00FB1BF1">
      <w:pPr>
        <w:rPr>
          <w:sz w:val="20"/>
          <w:szCs w:val="20"/>
        </w:rPr>
      </w:pPr>
      <w:r w:rsidRPr="00FB1BF1">
        <w:rPr>
          <w:sz w:val="20"/>
          <w:szCs w:val="20"/>
        </w:rPr>
        <w:t xml:space="preserve">Intravenous PCA is better than intermittent i.m. injections as it avoids the pain of injection and allows better matching of analgesic delivery to the pain. It undergoes rapid hydrolysis by non- specific tissue and blood esterases to almost completely inactive metabolites, which are eliminated in urine. </w:t>
      </w:r>
    </w:p>
    <w:p w:rsidR="00FB1BF1" w:rsidRPr="00FB1BF1" w:rsidRDefault="00FB1BF1" w:rsidP="00FB1BF1">
      <w:pPr>
        <w:rPr>
          <w:sz w:val="20"/>
          <w:szCs w:val="20"/>
        </w:rPr>
      </w:pPr>
      <w:r w:rsidRPr="00FB1BF1">
        <w:rPr>
          <w:sz w:val="20"/>
          <w:szCs w:val="20"/>
        </w:rPr>
        <w:t>The time to peak effect is 60-90 seconds [3]. Mothers have to be encouraged to make demand at the start of contractions rather than when the contractions become painful. If pressed too late, the maximum analgesic effect will occur after the peak of the contraction, along with its side effects. It is then that ventilatory depression, if it does occur, is more likely.</w:t>
      </w:r>
    </w:p>
    <w:p w:rsidR="00FB1BF1" w:rsidRPr="00FB1BF1" w:rsidRDefault="00FB1BF1" w:rsidP="00FB1BF1">
      <w:pPr>
        <w:rPr>
          <w:b/>
          <w:sz w:val="20"/>
          <w:szCs w:val="20"/>
          <w:u w:val="single"/>
        </w:rPr>
      </w:pPr>
      <w:r w:rsidRPr="00FB1BF1">
        <w:rPr>
          <w:b/>
          <w:sz w:val="20"/>
          <w:szCs w:val="20"/>
          <w:u w:val="single"/>
        </w:rPr>
        <w:t>Indications</w:t>
      </w:r>
    </w:p>
    <w:p w:rsidR="00FB1BF1" w:rsidRPr="00FB1BF1" w:rsidRDefault="00FB1BF1" w:rsidP="00FB1BF1">
      <w:pPr>
        <w:rPr>
          <w:b/>
          <w:sz w:val="20"/>
          <w:szCs w:val="20"/>
          <w:u w:val="single"/>
        </w:rPr>
      </w:pPr>
    </w:p>
    <w:p w:rsidR="00FB1BF1" w:rsidRDefault="00FB1BF1" w:rsidP="00FB1BF1">
      <w:pPr>
        <w:rPr>
          <w:sz w:val="20"/>
          <w:szCs w:val="20"/>
        </w:rPr>
      </w:pPr>
      <w:proofErr w:type="gramStart"/>
      <w:r w:rsidRPr="00FB1BF1">
        <w:rPr>
          <w:sz w:val="20"/>
          <w:szCs w:val="20"/>
        </w:rPr>
        <w:t>Parturients in labour who have a contra-indication to epidural analgesia.</w:t>
      </w:r>
      <w:proofErr w:type="gramEnd"/>
      <w:r w:rsidRPr="00FB1BF1">
        <w:rPr>
          <w:sz w:val="20"/>
          <w:szCs w:val="20"/>
        </w:rPr>
        <w:t xml:space="preserve"> </w:t>
      </w:r>
    </w:p>
    <w:p w:rsidR="00FB1BF1" w:rsidRDefault="00FB1BF1" w:rsidP="00FB1BF1">
      <w:pPr>
        <w:pStyle w:val="PlainText"/>
      </w:pPr>
      <w:proofErr w:type="gramStart"/>
      <w:r>
        <w:t>Those patients in whom it is desirable to avoid intramuscular injections.</w:t>
      </w:r>
      <w:proofErr w:type="gramEnd"/>
      <w:r>
        <w:t xml:space="preserve"> These include:</w:t>
      </w:r>
    </w:p>
    <w:p w:rsidR="00FB1BF1" w:rsidRDefault="00FB1BF1" w:rsidP="001F33FF">
      <w:pPr>
        <w:pStyle w:val="PlainText"/>
        <w:numPr>
          <w:ilvl w:val="0"/>
          <w:numId w:val="18"/>
        </w:numPr>
        <w:tabs>
          <w:tab w:val="left" w:pos="900"/>
        </w:tabs>
        <w:ind w:firstLine="0"/>
      </w:pPr>
      <w:r>
        <w:t>Patients who are therapeutically anticoagulated</w:t>
      </w:r>
    </w:p>
    <w:p w:rsidR="00FB1BF1" w:rsidRDefault="00FB1BF1" w:rsidP="001F33FF">
      <w:pPr>
        <w:pStyle w:val="PlainText"/>
        <w:numPr>
          <w:ilvl w:val="0"/>
          <w:numId w:val="18"/>
        </w:numPr>
        <w:tabs>
          <w:tab w:val="left" w:pos="900"/>
        </w:tabs>
        <w:ind w:firstLine="0"/>
      </w:pPr>
      <w:r>
        <w:t xml:space="preserve">Patients with DIC, low platelets or abnormal coagulation screens e.g. massive haemorrhage, PET, HELLP, </w:t>
      </w:r>
      <w:proofErr w:type="gramStart"/>
      <w:r>
        <w:t>IUD</w:t>
      </w:r>
      <w:proofErr w:type="gramEnd"/>
      <w:r>
        <w:t>.</w:t>
      </w:r>
    </w:p>
    <w:p w:rsidR="00FB1BF1" w:rsidRDefault="00FB1BF1" w:rsidP="001F33FF">
      <w:pPr>
        <w:pStyle w:val="PlainText"/>
        <w:numPr>
          <w:ilvl w:val="0"/>
          <w:numId w:val="18"/>
        </w:numPr>
        <w:tabs>
          <w:tab w:val="left" w:pos="900"/>
        </w:tabs>
        <w:ind w:firstLine="0"/>
      </w:pPr>
      <w:r>
        <w:t xml:space="preserve">Patients with inherent coagulation or platelet abnormalities or bleeding tendencies e.g. </w:t>
      </w:r>
      <w:smartTag w:uri="urn:schemas-microsoft-com:office:smarttags" w:element="stockticker">
        <w:r>
          <w:t>ITP</w:t>
        </w:r>
      </w:smartTag>
      <w:r>
        <w:t>, Von Willebrand’s disease, Ehlers-Danlos.</w:t>
      </w:r>
    </w:p>
    <w:p w:rsidR="008A42CF" w:rsidRDefault="008A42CF" w:rsidP="001F33FF">
      <w:pPr>
        <w:pStyle w:val="PlainText"/>
        <w:numPr>
          <w:ilvl w:val="0"/>
          <w:numId w:val="18"/>
        </w:numPr>
        <w:tabs>
          <w:tab w:val="left" w:pos="900"/>
        </w:tabs>
        <w:ind w:firstLine="0"/>
      </w:pPr>
      <w:r>
        <w:t>If parturients refuse epidural analgesia, then a remifentanil PCA can be considered.</w:t>
      </w:r>
    </w:p>
    <w:p w:rsidR="00FB1BF1" w:rsidRPr="00FB1BF1" w:rsidRDefault="00FB1BF1" w:rsidP="00FB1BF1">
      <w:pPr>
        <w:rPr>
          <w:sz w:val="20"/>
          <w:szCs w:val="20"/>
        </w:rPr>
      </w:pPr>
    </w:p>
    <w:p w:rsidR="00FB1BF1" w:rsidRPr="00FB1BF1" w:rsidRDefault="00FB1BF1" w:rsidP="00FB1BF1">
      <w:pPr>
        <w:rPr>
          <w:b/>
          <w:sz w:val="20"/>
          <w:szCs w:val="20"/>
          <w:u w:val="single"/>
        </w:rPr>
      </w:pPr>
      <w:r w:rsidRPr="00FB1BF1">
        <w:rPr>
          <w:b/>
          <w:sz w:val="20"/>
          <w:szCs w:val="20"/>
          <w:u w:val="single"/>
        </w:rPr>
        <w:t>Protocol</w:t>
      </w:r>
    </w:p>
    <w:p w:rsidR="00FB1BF1" w:rsidRPr="00FB1BF1" w:rsidRDefault="00FB1BF1" w:rsidP="00DC1647">
      <w:pPr>
        <w:numPr>
          <w:ilvl w:val="0"/>
          <w:numId w:val="63"/>
        </w:numPr>
        <w:rPr>
          <w:sz w:val="20"/>
          <w:szCs w:val="20"/>
        </w:rPr>
      </w:pPr>
      <w:r w:rsidRPr="00FB1BF1">
        <w:rPr>
          <w:sz w:val="20"/>
          <w:szCs w:val="20"/>
        </w:rPr>
        <w:t>Obtain patient request</w:t>
      </w:r>
    </w:p>
    <w:p w:rsidR="00FB1BF1" w:rsidRPr="00FB1BF1" w:rsidRDefault="00FB1BF1" w:rsidP="00DC1647">
      <w:pPr>
        <w:numPr>
          <w:ilvl w:val="0"/>
          <w:numId w:val="63"/>
        </w:numPr>
        <w:rPr>
          <w:sz w:val="20"/>
          <w:szCs w:val="20"/>
        </w:rPr>
      </w:pPr>
      <w:r w:rsidRPr="00FB1BF1">
        <w:rPr>
          <w:sz w:val="20"/>
          <w:szCs w:val="20"/>
        </w:rPr>
        <w:t>Establish i.v. access – must be dedicated PCA access and can be 20G venflon.</w:t>
      </w:r>
    </w:p>
    <w:p w:rsidR="00FB1BF1" w:rsidRPr="00FB1BF1" w:rsidRDefault="00FB1BF1" w:rsidP="00DC1647">
      <w:pPr>
        <w:numPr>
          <w:ilvl w:val="0"/>
          <w:numId w:val="63"/>
        </w:numPr>
        <w:rPr>
          <w:sz w:val="20"/>
          <w:szCs w:val="20"/>
        </w:rPr>
      </w:pPr>
      <w:r w:rsidRPr="00FB1BF1">
        <w:rPr>
          <w:sz w:val="20"/>
          <w:szCs w:val="20"/>
        </w:rPr>
        <w:t>Monitor the patient- Heart rate, NIBP, SpO2, Respiratory rate, CTG.</w:t>
      </w:r>
    </w:p>
    <w:p w:rsidR="00FB1BF1" w:rsidRPr="00FB1BF1" w:rsidRDefault="00FB1BF1" w:rsidP="00DC1647">
      <w:pPr>
        <w:numPr>
          <w:ilvl w:val="0"/>
          <w:numId w:val="63"/>
        </w:numPr>
        <w:rPr>
          <w:sz w:val="20"/>
          <w:szCs w:val="20"/>
        </w:rPr>
      </w:pPr>
      <w:r w:rsidRPr="00FB1BF1">
        <w:rPr>
          <w:sz w:val="20"/>
          <w:szCs w:val="20"/>
        </w:rPr>
        <w:t>Use Remifentanil 2mg in 100 mls 0.9% NaCl</w:t>
      </w:r>
      <w:r w:rsidR="008A42CF">
        <w:rPr>
          <w:sz w:val="20"/>
          <w:szCs w:val="20"/>
        </w:rPr>
        <w:t xml:space="preserve"> bag in the McKinley Bodyguard 575 Pain manager pump (grey front) only.</w:t>
      </w:r>
      <w:r w:rsidRPr="00FB1BF1">
        <w:rPr>
          <w:sz w:val="20"/>
          <w:szCs w:val="20"/>
        </w:rPr>
        <w:t xml:space="preserve"> Solution made is 20mcg/ml. </w:t>
      </w:r>
      <w:r w:rsidR="008A42CF">
        <w:rPr>
          <w:sz w:val="20"/>
          <w:szCs w:val="20"/>
        </w:rPr>
        <w:t>Ensure that an IV giving set is used.</w:t>
      </w:r>
    </w:p>
    <w:p w:rsidR="00FB1BF1" w:rsidRPr="00FB1BF1" w:rsidRDefault="008A42CF" w:rsidP="006D130F">
      <w:pPr>
        <w:ind w:left="720"/>
        <w:rPr>
          <w:sz w:val="20"/>
          <w:szCs w:val="20"/>
        </w:rPr>
      </w:pPr>
      <w:r>
        <w:rPr>
          <w:sz w:val="20"/>
          <w:szCs w:val="20"/>
        </w:rPr>
        <w:t>3</w:t>
      </w:r>
      <w:r w:rsidR="006D130F">
        <w:rPr>
          <w:sz w:val="20"/>
          <w:szCs w:val="20"/>
        </w:rPr>
        <w:t xml:space="preserve"> protocols are available in the McKinley pump</w:t>
      </w:r>
    </w:p>
    <w:p w:rsidR="00FB1BF1" w:rsidRDefault="006D130F" w:rsidP="00FB1BF1">
      <w:pPr>
        <w:ind w:left="720"/>
        <w:rPr>
          <w:sz w:val="20"/>
          <w:szCs w:val="20"/>
        </w:rPr>
      </w:pPr>
      <w:r>
        <w:rPr>
          <w:sz w:val="20"/>
          <w:szCs w:val="20"/>
        </w:rPr>
        <w:t xml:space="preserve">1. </w:t>
      </w:r>
      <w:r w:rsidR="00FB1BF1" w:rsidRPr="00FB1BF1">
        <w:rPr>
          <w:sz w:val="20"/>
          <w:szCs w:val="20"/>
        </w:rPr>
        <w:t xml:space="preserve">Bolus of </w:t>
      </w:r>
      <w:r>
        <w:rPr>
          <w:sz w:val="20"/>
          <w:szCs w:val="20"/>
        </w:rPr>
        <w:t>1ml (</w:t>
      </w:r>
      <w:r w:rsidR="00FB1BF1" w:rsidRPr="00FB1BF1">
        <w:rPr>
          <w:sz w:val="20"/>
          <w:szCs w:val="20"/>
        </w:rPr>
        <w:t>20</w:t>
      </w:r>
      <w:r w:rsidR="00FB1BF1" w:rsidRPr="00FB1BF1">
        <w:rPr>
          <w:sz w:val="20"/>
          <w:szCs w:val="20"/>
        </w:rPr>
        <w:sym w:font="Symbol" w:char="F06D"/>
      </w:r>
      <w:r w:rsidR="00FB1BF1" w:rsidRPr="00FB1BF1">
        <w:rPr>
          <w:sz w:val="20"/>
          <w:szCs w:val="20"/>
        </w:rPr>
        <w:t>g</w:t>
      </w:r>
      <w:r>
        <w:rPr>
          <w:sz w:val="20"/>
          <w:szCs w:val="20"/>
        </w:rPr>
        <w:t>)</w:t>
      </w:r>
      <w:r w:rsidR="00FB1BF1" w:rsidRPr="00FB1BF1">
        <w:rPr>
          <w:sz w:val="20"/>
          <w:szCs w:val="20"/>
        </w:rPr>
        <w:t xml:space="preserve"> with lockout period 3 minutes. </w:t>
      </w:r>
    </w:p>
    <w:p w:rsidR="008A42CF" w:rsidRDefault="008A42CF" w:rsidP="00FB1BF1">
      <w:pPr>
        <w:ind w:left="720"/>
        <w:rPr>
          <w:sz w:val="20"/>
          <w:szCs w:val="20"/>
        </w:rPr>
      </w:pPr>
      <w:r>
        <w:rPr>
          <w:sz w:val="20"/>
          <w:szCs w:val="20"/>
        </w:rPr>
        <w:t>2. Bolus of 1.5ml (30ug) with 3 min lockout</w:t>
      </w:r>
    </w:p>
    <w:p w:rsidR="006D130F" w:rsidRPr="00FB1BF1" w:rsidRDefault="006D130F" w:rsidP="00FB1BF1">
      <w:pPr>
        <w:ind w:left="720"/>
        <w:rPr>
          <w:sz w:val="20"/>
          <w:szCs w:val="20"/>
        </w:rPr>
      </w:pPr>
      <w:r>
        <w:rPr>
          <w:sz w:val="20"/>
          <w:szCs w:val="20"/>
        </w:rPr>
        <w:t>2. Bolus of 2ml (40ug</w:t>
      </w:r>
      <w:r w:rsidR="008A42CF">
        <w:rPr>
          <w:sz w:val="20"/>
          <w:szCs w:val="20"/>
        </w:rPr>
        <w:t>)</w:t>
      </w:r>
      <w:r>
        <w:rPr>
          <w:sz w:val="20"/>
          <w:szCs w:val="20"/>
        </w:rPr>
        <w:t xml:space="preserve"> with 3min lockout.</w:t>
      </w:r>
    </w:p>
    <w:p w:rsidR="00FB1BF1" w:rsidRPr="00FB1BF1" w:rsidRDefault="00FB1BF1" w:rsidP="00FB1BF1">
      <w:pPr>
        <w:ind w:left="720"/>
        <w:rPr>
          <w:sz w:val="20"/>
          <w:szCs w:val="20"/>
        </w:rPr>
      </w:pPr>
      <w:r w:rsidRPr="00FB1BF1">
        <w:rPr>
          <w:sz w:val="20"/>
          <w:szCs w:val="20"/>
        </w:rPr>
        <w:t>NO BACKGROUND INFUSION.</w:t>
      </w:r>
    </w:p>
    <w:p w:rsidR="00FB1BF1" w:rsidRPr="00FB1BF1" w:rsidRDefault="00FB1BF1" w:rsidP="00FB1BF1">
      <w:pPr>
        <w:ind w:left="720"/>
        <w:rPr>
          <w:sz w:val="20"/>
          <w:szCs w:val="20"/>
        </w:rPr>
      </w:pPr>
      <w:r w:rsidRPr="00FB1BF1">
        <w:rPr>
          <w:sz w:val="20"/>
          <w:szCs w:val="20"/>
        </w:rPr>
        <w:t>This has been shown to produce maximum reduction of pain scores [2, 4]. Higher doses, and shorter lockout have shown increase in itching and desaturation with no significant reduction in pain scores [4</w:t>
      </w:r>
      <w:proofErr w:type="gramStart"/>
      <w:r w:rsidRPr="00FB1BF1">
        <w:rPr>
          <w:sz w:val="20"/>
          <w:szCs w:val="20"/>
        </w:rPr>
        <w:t>,5</w:t>
      </w:r>
      <w:proofErr w:type="gramEnd"/>
      <w:r w:rsidRPr="00FB1BF1">
        <w:rPr>
          <w:sz w:val="20"/>
          <w:szCs w:val="20"/>
        </w:rPr>
        <w:t>].</w:t>
      </w:r>
    </w:p>
    <w:p w:rsidR="00FB1BF1" w:rsidRPr="00FB1BF1" w:rsidRDefault="008A42CF" w:rsidP="00FB1BF1">
      <w:pPr>
        <w:ind w:left="720"/>
        <w:rPr>
          <w:sz w:val="20"/>
          <w:szCs w:val="20"/>
        </w:rPr>
      </w:pPr>
      <w:r>
        <w:rPr>
          <w:sz w:val="20"/>
          <w:szCs w:val="20"/>
        </w:rPr>
        <w:t>Start at 1ml protocol</w:t>
      </w:r>
      <w:r w:rsidR="00713C10">
        <w:rPr>
          <w:sz w:val="20"/>
          <w:szCs w:val="20"/>
        </w:rPr>
        <w:t>. If after 30 minutes analgesia is inadequate, consider increasing the doseage.</w:t>
      </w:r>
    </w:p>
    <w:p w:rsidR="00FB1BF1" w:rsidRPr="00FB1BF1" w:rsidRDefault="00FB1BF1" w:rsidP="00FB1BF1">
      <w:pPr>
        <w:ind w:left="720"/>
        <w:rPr>
          <w:sz w:val="20"/>
          <w:szCs w:val="20"/>
        </w:rPr>
      </w:pPr>
      <w:r w:rsidRPr="00FB1BF1">
        <w:rPr>
          <w:sz w:val="20"/>
          <w:szCs w:val="20"/>
        </w:rPr>
        <w:t xml:space="preserve">Prescribe Naloxone 400mcg </w:t>
      </w:r>
      <w:proofErr w:type="gramStart"/>
      <w:r w:rsidRPr="00FB1BF1">
        <w:rPr>
          <w:sz w:val="20"/>
          <w:szCs w:val="20"/>
        </w:rPr>
        <w:t>prn  im</w:t>
      </w:r>
      <w:proofErr w:type="gramEnd"/>
      <w:r w:rsidRPr="00FB1BF1">
        <w:rPr>
          <w:sz w:val="20"/>
          <w:szCs w:val="20"/>
        </w:rPr>
        <w:t>/iv on drug chart</w:t>
      </w:r>
    </w:p>
    <w:p w:rsidR="00FB1BF1" w:rsidRPr="00FB1BF1" w:rsidRDefault="00FB1BF1" w:rsidP="00FB1BF1">
      <w:pPr>
        <w:rPr>
          <w:sz w:val="20"/>
          <w:szCs w:val="20"/>
        </w:rPr>
      </w:pPr>
    </w:p>
    <w:p w:rsidR="00FB1BF1" w:rsidRPr="00FB1BF1" w:rsidRDefault="00FB1BF1" w:rsidP="00DC1647">
      <w:pPr>
        <w:numPr>
          <w:ilvl w:val="0"/>
          <w:numId w:val="63"/>
        </w:numPr>
        <w:rPr>
          <w:sz w:val="20"/>
          <w:szCs w:val="20"/>
        </w:rPr>
      </w:pPr>
      <w:r w:rsidRPr="00FB1BF1">
        <w:rPr>
          <w:sz w:val="20"/>
          <w:szCs w:val="20"/>
        </w:rPr>
        <w:t>Once remifentanil PCA has commenced, monitor:</w:t>
      </w:r>
    </w:p>
    <w:p w:rsidR="00FB1BF1" w:rsidRPr="00FB1BF1" w:rsidRDefault="00FB1BF1" w:rsidP="00DC1647">
      <w:pPr>
        <w:numPr>
          <w:ilvl w:val="1"/>
          <w:numId w:val="63"/>
        </w:numPr>
        <w:rPr>
          <w:sz w:val="20"/>
          <w:szCs w:val="20"/>
        </w:rPr>
      </w:pPr>
      <w:r w:rsidRPr="00FB1BF1">
        <w:rPr>
          <w:sz w:val="20"/>
          <w:szCs w:val="20"/>
        </w:rPr>
        <w:t>HR/ SpO2</w:t>
      </w:r>
    </w:p>
    <w:p w:rsidR="00FB1BF1" w:rsidRPr="00FB1BF1" w:rsidRDefault="00FB1BF1" w:rsidP="00DC1647">
      <w:pPr>
        <w:numPr>
          <w:ilvl w:val="1"/>
          <w:numId w:val="63"/>
        </w:numPr>
        <w:rPr>
          <w:sz w:val="20"/>
          <w:szCs w:val="20"/>
        </w:rPr>
      </w:pPr>
      <w:r w:rsidRPr="00FB1BF1">
        <w:rPr>
          <w:sz w:val="20"/>
          <w:szCs w:val="20"/>
        </w:rPr>
        <w:t>NIBP</w:t>
      </w:r>
    </w:p>
    <w:p w:rsidR="00FB1BF1" w:rsidRPr="00FB1BF1" w:rsidRDefault="00FB1BF1" w:rsidP="00DC1647">
      <w:pPr>
        <w:numPr>
          <w:ilvl w:val="1"/>
          <w:numId w:val="63"/>
        </w:numPr>
        <w:rPr>
          <w:sz w:val="20"/>
          <w:szCs w:val="20"/>
        </w:rPr>
      </w:pPr>
      <w:r w:rsidRPr="00FB1BF1">
        <w:rPr>
          <w:sz w:val="20"/>
          <w:szCs w:val="20"/>
        </w:rPr>
        <w:t>Resp rate</w:t>
      </w:r>
    </w:p>
    <w:p w:rsidR="00FB1BF1" w:rsidRPr="00FB1BF1" w:rsidRDefault="00FB1BF1" w:rsidP="00DC1647">
      <w:pPr>
        <w:numPr>
          <w:ilvl w:val="1"/>
          <w:numId w:val="63"/>
        </w:numPr>
        <w:rPr>
          <w:sz w:val="20"/>
          <w:szCs w:val="20"/>
        </w:rPr>
      </w:pPr>
      <w:r w:rsidRPr="00FB1BF1">
        <w:rPr>
          <w:sz w:val="20"/>
          <w:szCs w:val="20"/>
        </w:rPr>
        <w:t>Sedation score (1 alert, 2 slightly drowsy, 3 drowsy but responds to gentle stimulus, 4 very drowsy).</w:t>
      </w:r>
    </w:p>
    <w:p w:rsidR="00FB1BF1" w:rsidRPr="00FB1BF1" w:rsidRDefault="00FB1BF1" w:rsidP="00DC1647">
      <w:pPr>
        <w:numPr>
          <w:ilvl w:val="1"/>
          <w:numId w:val="63"/>
        </w:numPr>
        <w:rPr>
          <w:sz w:val="20"/>
          <w:szCs w:val="20"/>
        </w:rPr>
      </w:pPr>
      <w:r w:rsidRPr="00FB1BF1">
        <w:rPr>
          <w:sz w:val="20"/>
          <w:szCs w:val="20"/>
        </w:rPr>
        <w:t xml:space="preserve">CTG- </w:t>
      </w:r>
      <w:proofErr w:type="gramStart"/>
      <w:r w:rsidRPr="00FB1BF1">
        <w:rPr>
          <w:sz w:val="20"/>
          <w:szCs w:val="20"/>
        </w:rPr>
        <w:t>monitor</w:t>
      </w:r>
      <w:proofErr w:type="gramEnd"/>
      <w:r w:rsidRPr="00FB1BF1">
        <w:rPr>
          <w:sz w:val="20"/>
          <w:szCs w:val="20"/>
        </w:rPr>
        <w:t xml:space="preserve"> the fetal heart rate. </w:t>
      </w:r>
    </w:p>
    <w:p w:rsidR="00FB1BF1" w:rsidRPr="00FB1BF1" w:rsidRDefault="00FB1BF1" w:rsidP="00FB1BF1">
      <w:pPr>
        <w:ind w:left="1080"/>
        <w:rPr>
          <w:sz w:val="20"/>
          <w:szCs w:val="20"/>
        </w:rPr>
      </w:pPr>
      <w:r w:rsidRPr="00FB1BF1">
        <w:rPr>
          <w:sz w:val="20"/>
          <w:szCs w:val="20"/>
        </w:rPr>
        <w:lastRenderedPageBreak/>
        <w:t>Fetal heart rate, maternal HR and SpO2 are monitored continuously for the first 20 minutes after starting the PCA and for a subsequent 20 minutes period 2 hr throughout labour, or more often if indicated. Consider continuous SpO2 monitoring.</w:t>
      </w:r>
    </w:p>
    <w:p w:rsidR="00FB1BF1" w:rsidRPr="00C23143" w:rsidRDefault="00FB1BF1" w:rsidP="00DC1647">
      <w:pPr>
        <w:numPr>
          <w:ilvl w:val="1"/>
          <w:numId w:val="63"/>
        </w:numPr>
        <w:rPr>
          <w:sz w:val="20"/>
          <w:szCs w:val="20"/>
          <w:lang w:val="nl-NL"/>
        </w:rPr>
      </w:pPr>
      <w:r w:rsidRPr="00C23143">
        <w:rPr>
          <w:sz w:val="20"/>
          <w:szCs w:val="20"/>
          <w:lang w:val="nl-NL"/>
        </w:rPr>
        <w:t>Administer 5l/min oxygen via Hudson mask.</w:t>
      </w:r>
    </w:p>
    <w:p w:rsidR="00FB1BF1" w:rsidRPr="00FB1BF1" w:rsidRDefault="00FB1BF1" w:rsidP="00DC1647">
      <w:pPr>
        <w:numPr>
          <w:ilvl w:val="1"/>
          <w:numId w:val="63"/>
        </w:numPr>
        <w:rPr>
          <w:sz w:val="20"/>
          <w:szCs w:val="20"/>
        </w:rPr>
      </w:pPr>
      <w:r w:rsidRPr="00FB1BF1">
        <w:rPr>
          <w:sz w:val="20"/>
          <w:szCs w:val="20"/>
        </w:rPr>
        <w:t>Remove entonox.</w:t>
      </w:r>
    </w:p>
    <w:p w:rsidR="00FB1BF1" w:rsidRPr="00FB1BF1" w:rsidRDefault="00FB1BF1" w:rsidP="00FB1BF1">
      <w:pPr>
        <w:rPr>
          <w:sz w:val="20"/>
          <w:szCs w:val="20"/>
        </w:rPr>
      </w:pPr>
    </w:p>
    <w:p w:rsidR="00FB1BF1" w:rsidRPr="00FB1BF1" w:rsidRDefault="00FB1BF1" w:rsidP="00FB1BF1">
      <w:pPr>
        <w:rPr>
          <w:sz w:val="20"/>
          <w:szCs w:val="20"/>
        </w:rPr>
      </w:pPr>
      <w:r w:rsidRPr="00FB1BF1">
        <w:rPr>
          <w:sz w:val="20"/>
          <w:szCs w:val="20"/>
        </w:rPr>
        <w:t>Call anaesthetist if:</w:t>
      </w:r>
    </w:p>
    <w:p w:rsidR="00FB1BF1" w:rsidRPr="00FB1BF1" w:rsidRDefault="00FB1BF1" w:rsidP="00DC1647">
      <w:pPr>
        <w:numPr>
          <w:ilvl w:val="0"/>
          <w:numId w:val="64"/>
        </w:numPr>
        <w:rPr>
          <w:sz w:val="20"/>
          <w:szCs w:val="20"/>
        </w:rPr>
      </w:pPr>
      <w:r w:rsidRPr="00FB1BF1">
        <w:rPr>
          <w:sz w:val="20"/>
          <w:szCs w:val="20"/>
        </w:rPr>
        <w:t>Resp rate &lt; 8/min</w:t>
      </w:r>
    </w:p>
    <w:p w:rsidR="00FB1BF1" w:rsidRPr="00FB1BF1" w:rsidRDefault="00FB1BF1" w:rsidP="00DC1647">
      <w:pPr>
        <w:numPr>
          <w:ilvl w:val="0"/>
          <w:numId w:val="64"/>
        </w:numPr>
        <w:rPr>
          <w:sz w:val="20"/>
          <w:szCs w:val="20"/>
        </w:rPr>
      </w:pPr>
      <w:r w:rsidRPr="00FB1BF1">
        <w:rPr>
          <w:sz w:val="20"/>
          <w:szCs w:val="20"/>
        </w:rPr>
        <w:t>SpO2 &lt; 90% for &gt;15 sec</w:t>
      </w:r>
    </w:p>
    <w:p w:rsidR="00FB1BF1" w:rsidRPr="00FB1BF1" w:rsidRDefault="00FB1BF1" w:rsidP="00DC1647">
      <w:pPr>
        <w:numPr>
          <w:ilvl w:val="0"/>
          <w:numId w:val="64"/>
        </w:numPr>
        <w:rPr>
          <w:sz w:val="20"/>
          <w:szCs w:val="20"/>
        </w:rPr>
      </w:pPr>
      <w:r w:rsidRPr="00FB1BF1">
        <w:rPr>
          <w:sz w:val="20"/>
          <w:szCs w:val="20"/>
        </w:rPr>
        <w:t>Systolic BP decrease by &gt;25% from baseline</w:t>
      </w:r>
    </w:p>
    <w:p w:rsidR="00FB1BF1" w:rsidRPr="00FB1BF1" w:rsidRDefault="00FB1BF1" w:rsidP="00DC1647">
      <w:pPr>
        <w:numPr>
          <w:ilvl w:val="0"/>
          <w:numId w:val="64"/>
        </w:numPr>
        <w:rPr>
          <w:sz w:val="20"/>
          <w:szCs w:val="20"/>
        </w:rPr>
      </w:pPr>
      <w:r w:rsidRPr="00FB1BF1">
        <w:rPr>
          <w:sz w:val="20"/>
          <w:szCs w:val="20"/>
        </w:rPr>
        <w:t>FH &lt; 110/min</w:t>
      </w:r>
    </w:p>
    <w:p w:rsidR="00FB1BF1" w:rsidRPr="00FB1BF1" w:rsidRDefault="00FB1BF1" w:rsidP="00DC1647">
      <w:pPr>
        <w:numPr>
          <w:ilvl w:val="0"/>
          <w:numId w:val="64"/>
        </w:numPr>
        <w:rPr>
          <w:sz w:val="20"/>
          <w:szCs w:val="20"/>
        </w:rPr>
      </w:pPr>
      <w:r w:rsidRPr="00FB1BF1">
        <w:rPr>
          <w:sz w:val="20"/>
          <w:szCs w:val="20"/>
        </w:rPr>
        <w:t>HR &lt; 50/min</w:t>
      </w:r>
    </w:p>
    <w:p w:rsidR="00FB1BF1" w:rsidRDefault="00FB1BF1" w:rsidP="00DC1647">
      <w:pPr>
        <w:numPr>
          <w:ilvl w:val="0"/>
          <w:numId w:val="64"/>
        </w:numPr>
        <w:rPr>
          <w:sz w:val="20"/>
          <w:szCs w:val="20"/>
        </w:rPr>
      </w:pPr>
      <w:r w:rsidRPr="00FB1BF1">
        <w:rPr>
          <w:sz w:val="20"/>
          <w:szCs w:val="20"/>
        </w:rPr>
        <w:t>Patient unwilling to continue.</w:t>
      </w:r>
    </w:p>
    <w:p w:rsidR="00FB1BF1" w:rsidRPr="00FB1BF1" w:rsidRDefault="00FB1BF1" w:rsidP="00FB1BF1">
      <w:pPr>
        <w:rPr>
          <w:sz w:val="16"/>
          <w:szCs w:val="16"/>
        </w:rPr>
      </w:pPr>
      <w:r w:rsidRPr="00FB1BF1">
        <w:rPr>
          <w:sz w:val="16"/>
          <w:szCs w:val="16"/>
        </w:rPr>
        <w:t>References:</w:t>
      </w:r>
    </w:p>
    <w:p w:rsidR="00FB1BF1" w:rsidRPr="00FB1BF1" w:rsidRDefault="00FB1BF1" w:rsidP="00DC1647">
      <w:pPr>
        <w:numPr>
          <w:ilvl w:val="0"/>
          <w:numId w:val="65"/>
        </w:numPr>
        <w:rPr>
          <w:sz w:val="16"/>
          <w:szCs w:val="16"/>
        </w:rPr>
      </w:pPr>
      <w:r w:rsidRPr="00FB1BF1">
        <w:rPr>
          <w:sz w:val="16"/>
          <w:szCs w:val="16"/>
        </w:rPr>
        <w:t xml:space="preserve">Volmanen P, Akural EI, Raudaskoski T, Alahuhta S. Remifentanil in Obstetric Analgesia: A Dose- Finding Study. </w:t>
      </w:r>
      <w:r w:rsidRPr="00FB1BF1">
        <w:rPr>
          <w:i/>
          <w:sz w:val="16"/>
          <w:szCs w:val="16"/>
        </w:rPr>
        <w:t>Anesth Analg</w:t>
      </w:r>
      <w:r w:rsidRPr="00FB1BF1">
        <w:rPr>
          <w:sz w:val="16"/>
          <w:szCs w:val="16"/>
        </w:rPr>
        <w:t xml:space="preserve"> 2002</w:t>
      </w:r>
      <w:proofErr w:type="gramStart"/>
      <w:r w:rsidRPr="00FB1BF1">
        <w:rPr>
          <w:sz w:val="16"/>
          <w:szCs w:val="16"/>
        </w:rPr>
        <w:t>;94:913</w:t>
      </w:r>
      <w:proofErr w:type="gramEnd"/>
      <w:r w:rsidRPr="00FB1BF1">
        <w:rPr>
          <w:sz w:val="16"/>
          <w:szCs w:val="16"/>
        </w:rPr>
        <w:t>-917.</w:t>
      </w:r>
    </w:p>
    <w:p w:rsidR="00FB1BF1" w:rsidRPr="00FB1BF1" w:rsidRDefault="00FB1BF1" w:rsidP="00DC1647">
      <w:pPr>
        <w:numPr>
          <w:ilvl w:val="0"/>
          <w:numId w:val="65"/>
        </w:numPr>
        <w:rPr>
          <w:sz w:val="16"/>
          <w:szCs w:val="16"/>
        </w:rPr>
      </w:pPr>
      <w:r w:rsidRPr="00FB1BF1">
        <w:rPr>
          <w:sz w:val="16"/>
          <w:szCs w:val="16"/>
        </w:rPr>
        <w:t xml:space="preserve">Thurlow JA, Laxton CH, Dick A, Waterhouse P, Sherman L, Goodman NW. Remifentanil by patient- controlled analgesia compared with intramuscular meperidine for pain relief in labour. </w:t>
      </w:r>
      <w:r w:rsidRPr="00FB1BF1">
        <w:rPr>
          <w:i/>
          <w:sz w:val="16"/>
          <w:szCs w:val="16"/>
        </w:rPr>
        <w:t>BJA</w:t>
      </w:r>
      <w:r w:rsidRPr="00FB1BF1">
        <w:rPr>
          <w:sz w:val="16"/>
          <w:szCs w:val="16"/>
        </w:rPr>
        <w:t xml:space="preserve"> 2002</w:t>
      </w:r>
      <w:proofErr w:type="gramStart"/>
      <w:r w:rsidRPr="00FB1BF1">
        <w:rPr>
          <w:sz w:val="16"/>
          <w:szCs w:val="16"/>
        </w:rPr>
        <w:t>;88</w:t>
      </w:r>
      <w:proofErr w:type="gramEnd"/>
      <w:r w:rsidRPr="00FB1BF1">
        <w:rPr>
          <w:sz w:val="16"/>
          <w:szCs w:val="16"/>
        </w:rPr>
        <w:t>(3):374-378.</w:t>
      </w:r>
    </w:p>
    <w:p w:rsidR="00FB1BF1" w:rsidRPr="00FB1BF1" w:rsidRDefault="00FB1BF1" w:rsidP="00DC1647">
      <w:pPr>
        <w:numPr>
          <w:ilvl w:val="0"/>
          <w:numId w:val="65"/>
        </w:numPr>
        <w:rPr>
          <w:sz w:val="16"/>
          <w:szCs w:val="16"/>
        </w:rPr>
      </w:pPr>
      <w:r w:rsidRPr="00FB1BF1">
        <w:rPr>
          <w:sz w:val="16"/>
          <w:szCs w:val="16"/>
        </w:rPr>
        <w:t xml:space="preserve">Glass </w:t>
      </w:r>
      <w:smartTag w:uri="urn:schemas-microsoft-com:office:smarttags" w:element="stockticker">
        <w:r w:rsidRPr="00FB1BF1">
          <w:rPr>
            <w:sz w:val="16"/>
            <w:szCs w:val="16"/>
          </w:rPr>
          <w:t>PSA</w:t>
        </w:r>
      </w:smartTag>
      <w:r w:rsidRPr="00FB1BF1">
        <w:rPr>
          <w:sz w:val="16"/>
          <w:szCs w:val="16"/>
        </w:rPr>
        <w:t xml:space="preserve"> et al. Preliminary pharmacokinetics and pharmocodynamics of an ultra- short acting opioid: remifentanil. </w:t>
      </w:r>
      <w:r w:rsidRPr="00FB1BF1">
        <w:rPr>
          <w:i/>
          <w:sz w:val="16"/>
          <w:szCs w:val="16"/>
        </w:rPr>
        <w:t>Anesth Analg</w:t>
      </w:r>
      <w:r w:rsidRPr="00FB1BF1">
        <w:rPr>
          <w:sz w:val="16"/>
          <w:szCs w:val="16"/>
        </w:rPr>
        <w:t xml:space="preserve"> 1993</w:t>
      </w:r>
      <w:proofErr w:type="gramStart"/>
      <w:r w:rsidRPr="00FB1BF1">
        <w:rPr>
          <w:sz w:val="16"/>
          <w:szCs w:val="16"/>
        </w:rPr>
        <w:t>;77:1031</w:t>
      </w:r>
      <w:proofErr w:type="gramEnd"/>
      <w:r w:rsidRPr="00FB1BF1">
        <w:rPr>
          <w:sz w:val="16"/>
          <w:szCs w:val="16"/>
        </w:rPr>
        <w:t>-40.</w:t>
      </w:r>
    </w:p>
    <w:p w:rsidR="00FB1BF1" w:rsidRPr="00FB1BF1" w:rsidRDefault="00FB1BF1" w:rsidP="00DC1647">
      <w:pPr>
        <w:numPr>
          <w:ilvl w:val="0"/>
          <w:numId w:val="65"/>
        </w:numPr>
        <w:rPr>
          <w:sz w:val="16"/>
          <w:szCs w:val="16"/>
        </w:rPr>
      </w:pPr>
      <w:r w:rsidRPr="00FB1BF1">
        <w:rPr>
          <w:sz w:val="16"/>
          <w:szCs w:val="16"/>
        </w:rPr>
        <w:t>Blair JM, Hill DA, Fee JPH. Patient- controlled analgesia for labour using remifentanil</w:t>
      </w:r>
      <w:proofErr w:type="gramStart"/>
      <w:r w:rsidRPr="00FB1BF1">
        <w:rPr>
          <w:sz w:val="16"/>
          <w:szCs w:val="16"/>
        </w:rPr>
        <w:t>:a</w:t>
      </w:r>
      <w:proofErr w:type="gramEnd"/>
      <w:r w:rsidRPr="00FB1BF1">
        <w:rPr>
          <w:sz w:val="16"/>
          <w:szCs w:val="16"/>
        </w:rPr>
        <w:t xml:space="preserve"> feasibility study. </w:t>
      </w:r>
      <w:r w:rsidRPr="00FB1BF1">
        <w:rPr>
          <w:i/>
          <w:sz w:val="16"/>
          <w:szCs w:val="16"/>
        </w:rPr>
        <w:t>BJA</w:t>
      </w:r>
      <w:r w:rsidRPr="00FB1BF1">
        <w:rPr>
          <w:sz w:val="16"/>
          <w:szCs w:val="16"/>
        </w:rPr>
        <w:t xml:space="preserve"> 2001</w:t>
      </w:r>
      <w:proofErr w:type="gramStart"/>
      <w:r w:rsidRPr="00FB1BF1">
        <w:rPr>
          <w:sz w:val="16"/>
          <w:szCs w:val="16"/>
        </w:rPr>
        <w:t>;87</w:t>
      </w:r>
      <w:proofErr w:type="gramEnd"/>
      <w:r w:rsidRPr="00FB1BF1">
        <w:rPr>
          <w:sz w:val="16"/>
          <w:szCs w:val="16"/>
        </w:rPr>
        <w:t>(3):415-420.</w:t>
      </w:r>
    </w:p>
    <w:p w:rsidR="00FB1BF1" w:rsidRPr="00FB1BF1" w:rsidRDefault="00FB1BF1" w:rsidP="00DC1647">
      <w:pPr>
        <w:numPr>
          <w:ilvl w:val="0"/>
          <w:numId w:val="65"/>
        </w:numPr>
        <w:rPr>
          <w:sz w:val="16"/>
          <w:szCs w:val="16"/>
        </w:rPr>
      </w:pPr>
      <w:r w:rsidRPr="00FB1BF1">
        <w:rPr>
          <w:sz w:val="16"/>
          <w:szCs w:val="16"/>
        </w:rPr>
        <w:t xml:space="preserve">Volikas A, Butwick A, Wilkinson C, Pleming A, Nicholson G. Maternal and neonatal side- effects of remifentanil patient- controlled analgesia in labour. </w:t>
      </w:r>
      <w:r w:rsidRPr="00FB1BF1">
        <w:rPr>
          <w:i/>
          <w:sz w:val="16"/>
          <w:szCs w:val="16"/>
        </w:rPr>
        <w:t>BJA</w:t>
      </w:r>
      <w:r w:rsidRPr="00FB1BF1">
        <w:rPr>
          <w:sz w:val="16"/>
          <w:szCs w:val="16"/>
        </w:rPr>
        <w:t xml:space="preserve"> 2005</w:t>
      </w:r>
      <w:proofErr w:type="gramStart"/>
      <w:r w:rsidRPr="00FB1BF1">
        <w:rPr>
          <w:sz w:val="16"/>
          <w:szCs w:val="16"/>
        </w:rPr>
        <w:t>;95</w:t>
      </w:r>
      <w:proofErr w:type="gramEnd"/>
      <w:r w:rsidRPr="00FB1BF1">
        <w:rPr>
          <w:sz w:val="16"/>
          <w:szCs w:val="16"/>
        </w:rPr>
        <w:t>(4):504-509.</w:t>
      </w:r>
    </w:p>
    <w:p w:rsidR="00565BE8" w:rsidRDefault="00565BE8" w:rsidP="00FB1BF1">
      <w:pPr>
        <w:rPr>
          <w:b/>
        </w:rPr>
      </w:pPr>
    </w:p>
    <w:p w:rsidR="00FB1BF1" w:rsidRPr="00FB1BF1" w:rsidRDefault="00FB1BF1" w:rsidP="00FB1BF1">
      <w:pPr>
        <w:rPr>
          <w:b/>
        </w:rPr>
      </w:pPr>
      <w:r>
        <w:rPr>
          <w:b/>
        </w:rPr>
        <w:t>Morphine or Pethidine</w:t>
      </w:r>
    </w:p>
    <w:p w:rsidR="00FB1BF1" w:rsidRDefault="00FB1BF1">
      <w:pPr>
        <w:pStyle w:val="PlainText"/>
      </w:pPr>
    </w:p>
    <w:p w:rsidR="00B42A91" w:rsidRDefault="00B42A91">
      <w:pPr>
        <w:pStyle w:val="PlainText"/>
      </w:pPr>
      <w:r>
        <w:t>Indications for use:</w:t>
      </w:r>
    </w:p>
    <w:p w:rsidR="00B42A91" w:rsidRDefault="00B42A91">
      <w:pPr>
        <w:pStyle w:val="PlainText"/>
      </w:pPr>
    </w:p>
    <w:p w:rsidR="00B42A91" w:rsidRDefault="00B42A91">
      <w:pPr>
        <w:pStyle w:val="PlainText"/>
        <w:numPr>
          <w:ilvl w:val="0"/>
          <w:numId w:val="17"/>
        </w:numPr>
      </w:pPr>
      <w:r>
        <w:t>Patients undergoing mid-trimester termination or induction of labour for intra-uterine death who require more effective analgesia.</w:t>
      </w:r>
    </w:p>
    <w:p w:rsidR="00B42A91" w:rsidRDefault="00B42A91">
      <w:pPr>
        <w:pStyle w:val="PlainText"/>
        <w:numPr>
          <w:ilvl w:val="0"/>
          <w:numId w:val="17"/>
        </w:numPr>
      </w:pPr>
      <w:r>
        <w:t>Post-operative pain relief following Caesarean section for patients receiving high-dependency care on Delivery Suite (if no epidural in situ).</w:t>
      </w:r>
    </w:p>
    <w:p w:rsidR="00B42A91" w:rsidRDefault="00B42A91">
      <w:pPr>
        <w:pStyle w:val="PlainText"/>
      </w:pPr>
    </w:p>
    <w:p w:rsidR="00B42A91" w:rsidRDefault="00B42A91">
      <w:pPr>
        <w:pStyle w:val="PlainText"/>
      </w:pPr>
      <w:r>
        <w:rPr>
          <w:b/>
        </w:rPr>
        <w:t xml:space="preserve">Only patients being cared for on Delivery Suite can receive patient controlled analgesia. Until further notice, </w:t>
      </w:r>
      <w:r>
        <w:rPr>
          <w:b/>
          <w:u w:val="single"/>
        </w:rPr>
        <w:t>no patient should be sent to a post-natal ward with a PCA.</w:t>
      </w:r>
      <w:r>
        <w:t xml:space="preserve"> The ward midwives are not trained in their use.</w:t>
      </w:r>
    </w:p>
    <w:p w:rsidR="00B42A91" w:rsidRDefault="00B42A91">
      <w:pPr>
        <w:pStyle w:val="PlainText"/>
      </w:pPr>
    </w:p>
    <w:p w:rsidR="00B42A91" w:rsidRDefault="00A72B99">
      <w:pPr>
        <w:pStyle w:val="PlainText"/>
      </w:pPr>
      <w:r>
        <w:t>M</w:t>
      </w:r>
      <w:r w:rsidR="00B42A91">
        <w:t>orphine comes in pre-prepared 100ml bags, in a dilution of 1mg/ml. The pump must be programmed with the following data:</w:t>
      </w:r>
    </w:p>
    <w:p w:rsidR="00B42A91" w:rsidRDefault="00B42A91">
      <w:pPr>
        <w:pStyle w:val="PlainText"/>
        <w:numPr>
          <w:ilvl w:val="0"/>
          <w:numId w:val="41"/>
        </w:numPr>
      </w:pPr>
      <w:r>
        <w:t>The drug dilution e.g. 1mg/ml</w:t>
      </w:r>
    </w:p>
    <w:p w:rsidR="00B42A91" w:rsidRDefault="00B42A91">
      <w:pPr>
        <w:pStyle w:val="PlainText"/>
        <w:numPr>
          <w:ilvl w:val="0"/>
          <w:numId w:val="41"/>
        </w:numPr>
      </w:pPr>
      <w:r>
        <w:t>Bolus dose, usually 1ml i.e. 1mg</w:t>
      </w:r>
    </w:p>
    <w:p w:rsidR="00B42A91" w:rsidRDefault="00B42A91">
      <w:pPr>
        <w:pStyle w:val="PlainText"/>
        <w:numPr>
          <w:ilvl w:val="0"/>
          <w:numId w:val="41"/>
        </w:numPr>
      </w:pPr>
      <w:r>
        <w:t>Lockout time between doses, usually 5 minutes</w:t>
      </w:r>
    </w:p>
    <w:p w:rsidR="00B42A91" w:rsidRDefault="00B42A91">
      <w:pPr>
        <w:pStyle w:val="PlainText"/>
        <w:numPr>
          <w:ilvl w:val="0"/>
          <w:numId w:val="41"/>
        </w:numPr>
      </w:pPr>
      <w:r>
        <w:t>Maximum dose in mg per hour</w:t>
      </w:r>
    </w:p>
    <w:p w:rsidR="00B42A91" w:rsidRDefault="00B42A91">
      <w:pPr>
        <w:pStyle w:val="PlainText"/>
      </w:pPr>
    </w:p>
    <w:p w:rsidR="00B42A91" w:rsidRDefault="00B42A91">
      <w:pPr>
        <w:pStyle w:val="PlainText"/>
      </w:pPr>
      <w:r>
        <w:t>Pethidine may be used, but will need preparing, using 1000mg in 100ml bag of 0.9% NaCl (withdraw 20ml first), with a bolus of 10mg (1ml) and lockout 5 minutes.</w:t>
      </w:r>
    </w:p>
    <w:p w:rsidR="00B42A91" w:rsidRDefault="00B42A91">
      <w:pPr>
        <w:pStyle w:val="PlainText"/>
      </w:pPr>
    </w:p>
    <w:p w:rsidR="00B42A91" w:rsidRDefault="00B42A91">
      <w:pPr>
        <w:pStyle w:val="PlainText"/>
      </w:pPr>
      <w:r>
        <w:t xml:space="preserve">It is possible to programme an initial bolus dose that will be administered once the machine is attached to the patient and set to run. The PCA must be prescribed on the appropriate part of the prescription chart. </w:t>
      </w:r>
    </w:p>
    <w:p w:rsidR="00B42A91" w:rsidRDefault="00B42A91">
      <w:pPr>
        <w:pStyle w:val="PlainText"/>
      </w:pPr>
    </w:p>
    <w:p w:rsidR="00B42A91" w:rsidRDefault="00B42A91">
      <w:pPr>
        <w:pStyle w:val="PlainText"/>
      </w:pPr>
      <w:r>
        <w:t>As with all patients receiving opioids, regular observation of pain and sedation scores and respiratory rate should be made by the midwife caring for the patient.</w:t>
      </w:r>
    </w:p>
    <w:p w:rsidR="00B42A91" w:rsidRDefault="00B42A91">
      <w:pPr>
        <w:pStyle w:val="Heading2"/>
      </w:pPr>
      <w:bookmarkStart w:id="75" w:name="_Toc53887631"/>
      <w:r>
        <w:t>TENS</w:t>
      </w:r>
      <w:bookmarkEnd w:id="75"/>
    </w:p>
    <w:p w:rsidR="00B42A91" w:rsidRDefault="00B42A91">
      <w:pPr>
        <w:pStyle w:val="PlainText"/>
      </w:pPr>
      <w:r>
        <w:t>Transcutaneous electrical nerve stimulation (TENS)</w:t>
      </w:r>
    </w:p>
    <w:p w:rsidR="00B42A91" w:rsidRDefault="00B42A91">
      <w:pPr>
        <w:pStyle w:val="PlainText"/>
      </w:pPr>
    </w:p>
    <w:p w:rsidR="00B42A91" w:rsidRDefault="00B42A91">
      <w:pPr>
        <w:pStyle w:val="PlainText"/>
      </w:pPr>
      <w:r>
        <w:t xml:space="preserve">TENS has been used for chronic pain conditions for several years and has also become common in the management of labour pain. The TENS machine is battery operated and delivers pulsed electrical </w:t>
      </w:r>
      <w:r>
        <w:lastRenderedPageBreak/>
        <w:t xml:space="preserve">stimulation via large surface electrodes. For relief of labour pain, these are usually applied in the lumbar and sacral regions on either side of the spine. The mother can adjust the intensity, frequency and duration of the stimuli. </w:t>
      </w:r>
    </w:p>
    <w:p w:rsidR="00B42A91" w:rsidRDefault="00B42A91">
      <w:pPr>
        <w:pStyle w:val="PlainText"/>
      </w:pPr>
    </w:p>
    <w:p w:rsidR="00B42A91" w:rsidRDefault="00B42A91">
      <w:pPr>
        <w:pStyle w:val="PlainText"/>
      </w:pPr>
      <w:r>
        <w:t>TENS appears to work by two means. Low frequency stimulation results in increased endorphin production. High frequency stimulation produces gating of afferent pain impulses.</w:t>
      </w:r>
    </w:p>
    <w:p w:rsidR="00B42A91" w:rsidRDefault="00B42A91">
      <w:pPr>
        <w:pStyle w:val="PlainText"/>
      </w:pPr>
    </w:p>
    <w:p w:rsidR="00B42A91" w:rsidRDefault="00B42A91">
      <w:pPr>
        <w:pStyle w:val="PlainText"/>
      </w:pPr>
      <w:r>
        <w:t>The advantages of the TENS machine include its lack of foetal effects or serious maternal side effects. It allows mobilisation and does not affect foetal monitoring. Women may also appreciate the fact that they are in control of the analgesia and this may confer a psychological benefit. However, a meta-analysis of TENS used in labour provided “no compelling evidence that TENS has any analgesic effect in labour” [1]. It has also not been demonstrated convincingly that TENS reduces the requirement for other forms of analgesia. However it does appear that TENS may help in early labour, particularly with backache, and may delay the request for epidural analgesia until labour has progressed further. Many midwives and patients accept it as a useful and safe method of analgesia.</w:t>
      </w:r>
    </w:p>
    <w:p w:rsidR="00B42A91" w:rsidRDefault="00B42A91">
      <w:pPr>
        <w:pStyle w:val="PlainText"/>
      </w:pPr>
    </w:p>
    <w:p w:rsidR="00B42A91" w:rsidRDefault="00B42A91">
      <w:pPr>
        <w:pStyle w:val="PlainText"/>
      </w:pPr>
      <w:r>
        <w:t>Reference:</w:t>
      </w:r>
    </w:p>
    <w:p w:rsidR="00B42A91" w:rsidRDefault="00B42A91">
      <w:pPr>
        <w:pStyle w:val="PlainText"/>
      </w:pPr>
    </w:p>
    <w:p w:rsidR="00B42A91" w:rsidRDefault="00B42A91">
      <w:pPr>
        <w:pStyle w:val="PlainText"/>
      </w:pPr>
      <w:r>
        <w:t xml:space="preserve">1. Carroll D, Tramer M, McQuay H, Nye B, Moore A. Transcutaneous electrical nerve stimulation in labour pain: a systematic review. </w:t>
      </w:r>
      <w:r>
        <w:rPr>
          <w:i/>
        </w:rPr>
        <w:t>British Journal of Obstetrics &amp; Gynaecology</w:t>
      </w:r>
      <w:r>
        <w:t xml:space="preserve"> 1997; 104(2): 169-175.</w:t>
      </w:r>
    </w:p>
    <w:p w:rsidR="00B42A91" w:rsidRDefault="00B42A91">
      <w:pPr>
        <w:pStyle w:val="Heading1"/>
      </w:pPr>
      <w:bookmarkStart w:id="76" w:name="_Toc53887632"/>
      <w:r>
        <w:t>General Anaesthesia</w:t>
      </w:r>
      <w:bookmarkEnd w:id="76"/>
    </w:p>
    <w:p w:rsidR="00B42A91" w:rsidRDefault="00B42A91">
      <w:pPr>
        <w:pStyle w:val="Heading2"/>
      </w:pPr>
      <w:bookmarkStart w:id="77" w:name="_Toc53887633"/>
      <w:r>
        <w:t>Procedure</w:t>
      </w:r>
      <w:bookmarkEnd w:id="77"/>
    </w:p>
    <w:p w:rsidR="00B42A91" w:rsidRDefault="00B42A91">
      <w:pPr>
        <w:pStyle w:val="PlainText"/>
      </w:pPr>
      <w:r>
        <w:t>Although a regional technique is the preferred method of anaesthesia for caesarean section, a general anaesthetic may be used if</w:t>
      </w:r>
      <w:proofErr w:type="gramStart"/>
      <w:r>
        <w:t>:-</w:t>
      </w:r>
      <w:proofErr w:type="gramEnd"/>
      <w:r>
        <w:t xml:space="preserve"> there is a contraindication to a regional technique, severe fetal distress or firm maternal preference. It is desirable to have a routine general anaesthetic (which can be deviated from when indicated) so that no time is lost in genuine emergencies.  Thiopentone, suxamethonium, should be kept drawn up in labelled syringes in the fridge in theatre and these should be replaced daily. </w:t>
      </w:r>
    </w:p>
    <w:p w:rsidR="00B42A91" w:rsidRDefault="00B42A91">
      <w:pPr>
        <w:pStyle w:val="PlainText"/>
      </w:pPr>
    </w:p>
    <w:p w:rsidR="00B42A91" w:rsidRDefault="00B42A91">
      <w:pPr>
        <w:pStyle w:val="PlainText"/>
        <w:numPr>
          <w:ilvl w:val="0"/>
          <w:numId w:val="1"/>
        </w:numPr>
      </w:pPr>
      <w:r>
        <w:t>Pre-operative assessment should include general health, drug therapy, allergy status, anaesthetic history, dental state and airway grade, duration of starvation, indication for operation as well as the degree of urgency. Consent for PR diclofenac and SMACs programme should be obtained, if appropriate</w:t>
      </w:r>
      <w:r w:rsidR="00E216E9">
        <w:t>.W</w:t>
      </w:r>
      <w:r w:rsidR="001217EE">
        <w:t xml:space="preserve">arnings </w:t>
      </w:r>
      <w:r w:rsidR="00E216E9">
        <w:t xml:space="preserve">should be </w:t>
      </w:r>
      <w:r w:rsidR="001217EE">
        <w:t>docu</w:t>
      </w:r>
      <w:r w:rsidR="00E216E9">
        <w:t xml:space="preserve">mented on the anaesthetic </w:t>
      </w:r>
      <w:proofErr w:type="gramStart"/>
      <w:r w:rsidR="00E216E9">
        <w:t>chart in particular consider</w:t>
      </w:r>
      <w:proofErr w:type="gramEnd"/>
      <w:r w:rsidR="00E216E9">
        <w:t xml:space="preserve"> the risk of dental damage. </w:t>
      </w:r>
    </w:p>
    <w:p w:rsidR="00B42A91" w:rsidRDefault="00B42A91">
      <w:pPr>
        <w:pStyle w:val="PlainText"/>
        <w:numPr>
          <w:ilvl w:val="0"/>
          <w:numId w:val="1"/>
        </w:numPr>
      </w:pPr>
      <w:r>
        <w:t>30 ml Sodium Citrate is given orally immediately prior to surgery in anaesthetic room.  If patients have not received ranitidine, 50 mg should be given IV slowly.</w:t>
      </w:r>
    </w:p>
    <w:p w:rsidR="00B42A91" w:rsidRDefault="00B42A91">
      <w:pPr>
        <w:pStyle w:val="PlainText"/>
        <w:numPr>
          <w:ilvl w:val="0"/>
          <w:numId w:val="1"/>
        </w:numPr>
      </w:pPr>
      <w:r>
        <w:t>All patients are induced in theatre with ECG, blood pressure cuff and oximeter attached.</w:t>
      </w:r>
    </w:p>
    <w:p w:rsidR="00B42A91" w:rsidRDefault="00B42A91">
      <w:pPr>
        <w:pStyle w:val="PlainText"/>
        <w:numPr>
          <w:ilvl w:val="0"/>
          <w:numId w:val="1"/>
        </w:numPr>
      </w:pPr>
      <w:r>
        <w:t>The operating table should be tilted to the left, unless there is evidence of aortocaval compression using this side.</w:t>
      </w:r>
    </w:p>
    <w:p w:rsidR="00B42A91" w:rsidRDefault="00B42A91">
      <w:pPr>
        <w:pStyle w:val="PlainText"/>
        <w:numPr>
          <w:ilvl w:val="0"/>
          <w:numId w:val="1"/>
        </w:numPr>
      </w:pPr>
      <w:r>
        <w:t>Site a 14g IV cannula (if not already in situ) and commence an infusion of Hartmann's solution.</w:t>
      </w:r>
    </w:p>
    <w:p w:rsidR="009840E2" w:rsidRDefault="009840E2">
      <w:pPr>
        <w:pStyle w:val="PlainText"/>
        <w:numPr>
          <w:ilvl w:val="0"/>
          <w:numId w:val="1"/>
        </w:numPr>
      </w:pPr>
      <w:r>
        <w:t>Give antibiotics (see page 11)</w:t>
      </w:r>
    </w:p>
    <w:p w:rsidR="00B42A91" w:rsidRDefault="00B42A91">
      <w:pPr>
        <w:pStyle w:val="PlainText"/>
        <w:numPr>
          <w:ilvl w:val="0"/>
          <w:numId w:val="1"/>
        </w:numPr>
      </w:pPr>
      <w:r>
        <w:t>Preoxygenate for 3 minutes.</w:t>
      </w:r>
    </w:p>
    <w:p w:rsidR="00B42A91" w:rsidRDefault="00B42A91">
      <w:pPr>
        <w:pStyle w:val="PlainText"/>
        <w:numPr>
          <w:ilvl w:val="0"/>
          <w:numId w:val="1"/>
        </w:numPr>
      </w:pPr>
      <w:r>
        <w:t>Turn sucker on and place under pillow, checking that an adequate pressure is achieved.</w:t>
      </w:r>
    </w:p>
    <w:p w:rsidR="00B42A91" w:rsidRDefault="00B42A91">
      <w:pPr>
        <w:pStyle w:val="PlainText"/>
        <w:numPr>
          <w:ilvl w:val="0"/>
          <w:numId w:val="1"/>
        </w:numPr>
      </w:pPr>
      <w:r>
        <w:t>Check that laryngoscopes are working and the cuff on the ET tube.  On the top of the trolley there are 4 laryngoscopes (an ordinary blade, a long blade, a polio blade and a McCoy) and ET tubes of sizes 8.5, 8.0, 7.5, and 7.0.  On the bottom shelf there are Portex tubes of smaller sizes (down to 5.0), laryngeal masks (sizes 3 and 4) a Combitube and a cricothyrotomy kit.  An Eschmann introducer is on the trolley.</w:t>
      </w:r>
    </w:p>
    <w:p w:rsidR="00B42A91" w:rsidRDefault="00B42A91">
      <w:pPr>
        <w:pStyle w:val="PlainText"/>
        <w:numPr>
          <w:ilvl w:val="0"/>
          <w:numId w:val="1"/>
        </w:numPr>
      </w:pPr>
      <w:r>
        <w:t xml:space="preserve">Cricoid pressure is applied by your assistant and followed by rapid sequence induction of </w:t>
      </w:r>
      <w:proofErr w:type="gramStart"/>
      <w:r>
        <w:t>anaesthesia  with</w:t>
      </w:r>
      <w:proofErr w:type="gramEnd"/>
      <w:r>
        <w:t xml:space="preserve"> thiopentone and suxamethonium.  Cricoid pressure is maintained until the cuff has been checked to be leak-proof and in the correct position by positive capnography and auscultation.  Secure the tube.  Note the time of induction.  Hand ventilate until ready to ventilate mechanically.</w:t>
      </w:r>
    </w:p>
    <w:p w:rsidR="00B42A91" w:rsidRDefault="00B42A91">
      <w:pPr>
        <w:pStyle w:val="PlainText"/>
        <w:numPr>
          <w:ilvl w:val="0"/>
          <w:numId w:val="1"/>
        </w:numPr>
      </w:pPr>
      <w:r>
        <w:t xml:space="preserve">Change the inspired gas mixture to 50% oxygen in nitrous oxide and </w:t>
      </w:r>
      <w:r w:rsidR="009840E2">
        <w:t>2% isoflurane or 4% sevoflurane.</w:t>
      </w:r>
    </w:p>
    <w:p w:rsidR="00B42A91" w:rsidRDefault="00B42A91">
      <w:pPr>
        <w:pStyle w:val="PlainText"/>
        <w:numPr>
          <w:ilvl w:val="0"/>
          <w:numId w:val="1"/>
        </w:numPr>
      </w:pPr>
      <w:r>
        <w:lastRenderedPageBreak/>
        <w:t xml:space="preserve">Use atracurium </w:t>
      </w:r>
      <w:r w:rsidR="009840E2">
        <w:t xml:space="preserve">or rocuronium </w:t>
      </w:r>
      <w:r>
        <w:t>for subsequent neuromuscular block.  Remember little relaxation is needed and the operation may take only 1/2 hour.</w:t>
      </w:r>
    </w:p>
    <w:p w:rsidR="00B42A91" w:rsidRDefault="00B42A91">
      <w:pPr>
        <w:pStyle w:val="PlainText"/>
        <w:numPr>
          <w:ilvl w:val="0"/>
          <w:numId w:val="1"/>
        </w:numPr>
      </w:pPr>
      <w:r>
        <w:t>Note times of skin incision, uterine to delivery interval and time of delivery.</w:t>
      </w:r>
    </w:p>
    <w:p w:rsidR="00B42A91" w:rsidRDefault="00B42A91">
      <w:pPr>
        <w:pStyle w:val="PlainText"/>
        <w:numPr>
          <w:ilvl w:val="0"/>
          <w:numId w:val="1"/>
        </w:numPr>
      </w:pPr>
      <w:r>
        <w:t>After delivery, give 5 units syntocinon IV slowly (diluted</w:t>
      </w:r>
      <w:r w:rsidR="00867EC8">
        <w:t xml:space="preserve"> in 5ml saline</w:t>
      </w:r>
      <w:r>
        <w:t>). A syntocinon infusion (40 units in 36ml 0.9% NaCl at 10ml/hr) may be requested. Change the inspired oxygen to 30% and give IV analgesia</w:t>
      </w:r>
      <w:r w:rsidR="00193132">
        <w:t xml:space="preserve"> (morphine 10-20mg)</w:t>
      </w:r>
      <w:r>
        <w:t xml:space="preserve"> or epidural top-up if there is a working epidural. </w:t>
      </w:r>
    </w:p>
    <w:p w:rsidR="001217EE" w:rsidRDefault="001217EE">
      <w:pPr>
        <w:pStyle w:val="PlainText"/>
        <w:numPr>
          <w:ilvl w:val="0"/>
          <w:numId w:val="1"/>
        </w:numPr>
      </w:pPr>
      <w:r>
        <w:t xml:space="preserve">In emergency sections consider passing a nasogastric tube after delivery. </w:t>
      </w:r>
    </w:p>
    <w:p w:rsidR="00B42A91" w:rsidRDefault="00B42A91">
      <w:pPr>
        <w:pStyle w:val="PlainText"/>
        <w:numPr>
          <w:ilvl w:val="0"/>
          <w:numId w:val="1"/>
        </w:numPr>
      </w:pPr>
      <w:r>
        <w:t xml:space="preserve">At the end of surgery PR voltarol </w:t>
      </w:r>
      <w:r w:rsidR="00867EC8">
        <w:t>and paracetamol</w:t>
      </w:r>
      <w:r w:rsidR="001217EE">
        <w:t xml:space="preserve"> (or IV)</w:t>
      </w:r>
      <w:r w:rsidR="00867EC8">
        <w:t xml:space="preserve"> </w:t>
      </w:r>
      <w:r>
        <w:t>is given if appropriate, discontinue anaesthetic agents and reverse neuromuscular blocker if necessary.  Extubate the patient on her side when she is breathing adequately.</w:t>
      </w:r>
    </w:p>
    <w:p w:rsidR="001217EE" w:rsidRDefault="001217EE">
      <w:pPr>
        <w:pStyle w:val="PlainText"/>
        <w:numPr>
          <w:ilvl w:val="0"/>
          <w:numId w:val="1"/>
        </w:numPr>
      </w:pPr>
      <w:r>
        <w:t>Transfer to recovery with facemask oxygen.</w:t>
      </w:r>
    </w:p>
    <w:p w:rsidR="00B42A91" w:rsidRDefault="001217EE">
      <w:pPr>
        <w:pStyle w:val="PlainText"/>
        <w:numPr>
          <w:ilvl w:val="0"/>
          <w:numId w:val="1"/>
        </w:numPr>
      </w:pPr>
      <w:r>
        <w:t xml:space="preserve">Ensure that the </w:t>
      </w:r>
      <w:r w:rsidR="00B42A91">
        <w:t xml:space="preserve">anaesthetic form </w:t>
      </w:r>
      <w:r>
        <w:t>is completed.</w:t>
      </w:r>
    </w:p>
    <w:p w:rsidR="00B42A91" w:rsidRDefault="00B42A91">
      <w:pPr>
        <w:pStyle w:val="PlainText"/>
        <w:numPr>
          <w:ilvl w:val="0"/>
          <w:numId w:val="1"/>
        </w:numPr>
      </w:pPr>
      <w:r>
        <w:t>Write up postoperative analgesia using the preprinted labels on the anaesthetic machine (please ensure these are signed) and ensure mother is as comfortable as possible in recovery.</w:t>
      </w:r>
    </w:p>
    <w:p w:rsidR="00B42A91" w:rsidRDefault="00B42A91">
      <w:pPr>
        <w:pStyle w:val="PlainText"/>
        <w:numPr>
          <w:ilvl w:val="0"/>
          <w:numId w:val="1"/>
        </w:numPr>
      </w:pPr>
      <w:r>
        <w:t xml:space="preserve">Assess whether postoperative IV fluids are needed (often they are not).  Two units of 0 Negative </w:t>
      </w:r>
      <w:proofErr w:type="gramStart"/>
      <w:r>
        <w:t>blood</w:t>
      </w:r>
      <w:proofErr w:type="gramEnd"/>
      <w:r>
        <w:t xml:space="preserve"> are kept in the blood fridge on delivery suite.</w:t>
      </w:r>
    </w:p>
    <w:p w:rsidR="00B42A91" w:rsidRDefault="00B42A91">
      <w:pPr>
        <w:pStyle w:val="PlainText"/>
      </w:pPr>
    </w:p>
    <w:p w:rsidR="00B42A91" w:rsidRDefault="00B42A91">
      <w:pPr>
        <w:pStyle w:val="PlainText"/>
      </w:pPr>
      <w:r>
        <w:t>Notes:</w:t>
      </w:r>
    </w:p>
    <w:p w:rsidR="00B42A91" w:rsidRDefault="00B42A91">
      <w:pPr>
        <w:pStyle w:val="PlainText"/>
        <w:numPr>
          <w:ilvl w:val="0"/>
          <w:numId w:val="2"/>
        </w:numPr>
      </w:pPr>
      <w:r>
        <w:t>On occasion, uterine relaxation may be requested by the surgeon eg Caesarean section with a premature baby where there is little or no lower segment, breech in labour, transverse lie.  It is best started before the uterine incision.  Isoflurane 2% for 2 to 3 minutes before uterine incision is suitable.  The BP needs to be monitored closely until delivery. Extra syntocinon may be needed.</w:t>
      </w:r>
    </w:p>
    <w:p w:rsidR="00B42A91" w:rsidRDefault="00B42A91">
      <w:pPr>
        <w:pStyle w:val="PlainText"/>
        <w:numPr>
          <w:ilvl w:val="0"/>
          <w:numId w:val="2"/>
        </w:numPr>
      </w:pPr>
      <w:r>
        <w:t xml:space="preserve">A starter dose of dantrolene is kept in the </w:t>
      </w:r>
      <w:r w:rsidR="00CC0A4C">
        <w:t xml:space="preserve">theatre </w:t>
      </w:r>
      <w:r>
        <w:t xml:space="preserve">fridge </w:t>
      </w:r>
      <w:r w:rsidR="00CC0A4C">
        <w:t>near the blood gas machine</w:t>
      </w:r>
      <w:r>
        <w:t xml:space="preserve">.  Further supplies can be obtained from the QEH, BCH, BGH and </w:t>
      </w:r>
      <w:smartTag w:uri="urn:schemas-microsoft-com:office:smarttags" w:element="place">
        <w:smartTag w:uri="urn:schemas-microsoft-com:office:smarttags" w:element="PlaceName">
          <w:r>
            <w:t>Selly</w:t>
          </w:r>
        </w:smartTag>
        <w:r>
          <w:t xml:space="preserve"> </w:t>
        </w:r>
        <w:smartTag w:uri="urn:schemas-microsoft-com:office:smarttags" w:element="PlaceName">
          <w:r>
            <w:t>Oak</w:t>
          </w:r>
        </w:smartTag>
        <w:r>
          <w:t xml:space="preserve"> </w:t>
        </w:r>
        <w:smartTag w:uri="urn:schemas-microsoft-com:office:smarttags" w:element="PlaceType">
          <w:r>
            <w:t>Hospital</w:t>
          </w:r>
        </w:smartTag>
      </w:smartTag>
      <w:r>
        <w:t>.  In a case of suspected malignant hyperpyrexia call the on-call consultant anaesthetist urgently.</w:t>
      </w:r>
    </w:p>
    <w:p w:rsidR="001217EE" w:rsidRDefault="001217EE">
      <w:pPr>
        <w:pStyle w:val="PlainText"/>
        <w:numPr>
          <w:ilvl w:val="0"/>
          <w:numId w:val="2"/>
        </w:numPr>
      </w:pPr>
      <w:r>
        <w:t>Sugammadex is kept in the theatre 1 CD cupboard</w:t>
      </w:r>
    </w:p>
    <w:p w:rsidR="001E2D60" w:rsidRDefault="001E2D60">
      <w:pPr>
        <w:pStyle w:val="Heading2"/>
      </w:pPr>
      <w:bookmarkStart w:id="78" w:name="_Toc53887634"/>
    </w:p>
    <w:p w:rsidR="001E2D60" w:rsidRDefault="001E2D60">
      <w:pPr>
        <w:pStyle w:val="Heading2"/>
      </w:pPr>
    </w:p>
    <w:p w:rsidR="001E2D60" w:rsidRDefault="001E2D60">
      <w:pPr>
        <w:pStyle w:val="Heading2"/>
      </w:pPr>
    </w:p>
    <w:p w:rsidR="00B42A91" w:rsidRDefault="00B42A91">
      <w:pPr>
        <w:pStyle w:val="Heading2"/>
      </w:pPr>
      <w:r>
        <w:t>Failed Intubation</w:t>
      </w:r>
      <w:bookmarkEnd w:id="78"/>
    </w:p>
    <w:p w:rsidR="00B42A91" w:rsidRDefault="00B42A91">
      <w:pPr>
        <w:pStyle w:val="PlainText"/>
      </w:pPr>
      <w:r>
        <w:t>During laryngoscopy, if you cannot see the cords, consider:</w:t>
      </w:r>
    </w:p>
    <w:p w:rsidR="00B42A91" w:rsidRDefault="00B42A91">
      <w:pPr>
        <w:pStyle w:val="PlainText"/>
        <w:numPr>
          <w:ilvl w:val="0"/>
          <w:numId w:val="3"/>
        </w:numPr>
      </w:pPr>
      <w:r>
        <w:t>Repositioning the head</w:t>
      </w:r>
    </w:p>
    <w:p w:rsidR="00B42A91" w:rsidRDefault="00B42A91">
      <w:pPr>
        <w:pStyle w:val="PlainText"/>
        <w:numPr>
          <w:ilvl w:val="0"/>
          <w:numId w:val="3"/>
        </w:numPr>
      </w:pPr>
      <w:r>
        <w:t>Adjusting cricoid pressure</w:t>
      </w:r>
    </w:p>
    <w:p w:rsidR="00B42A91" w:rsidRDefault="00B42A91">
      <w:pPr>
        <w:pStyle w:val="PlainText"/>
        <w:numPr>
          <w:ilvl w:val="0"/>
          <w:numId w:val="3"/>
        </w:numPr>
      </w:pPr>
      <w:r>
        <w:t>Trying a different blade  ?McCoy</w:t>
      </w:r>
    </w:p>
    <w:p w:rsidR="00B42A91" w:rsidRDefault="00B42A91">
      <w:pPr>
        <w:pStyle w:val="PlainText"/>
        <w:numPr>
          <w:ilvl w:val="0"/>
          <w:numId w:val="3"/>
        </w:numPr>
      </w:pPr>
      <w:r>
        <w:t>Bougie</w:t>
      </w:r>
    </w:p>
    <w:p w:rsidR="001E2D60" w:rsidRDefault="001E2D60" w:rsidP="009C5F9A">
      <w:pPr>
        <w:pStyle w:val="PlainText"/>
        <w:jc w:val="center"/>
        <w:rPr>
          <w:sz w:val="28"/>
          <w:szCs w:val="28"/>
        </w:rPr>
      </w:pPr>
    </w:p>
    <w:p w:rsidR="001E2D60" w:rsidRDefault="001E2D60" w:rsidP="009C5F9A">
      <w:pPr>
        <w:pStyle w:val="PlainText"/>
        <w:jc w:val="center"/>
        <w:rPr>
          <w:sz w:val="28"/>
          <w:szCs w:val="28"/>
        </w:rPr>
      </w:pPr>
    </w:p>
    <w:p w:rsidR="001E2D60" w:rsidRDefault="001E2D60" w:rsidP="009C5F9A">
      <w:pPr>
        <w:pStyle w:val="PlainText"/>
        <w:jc w:val="center"/>
        <w:rPr>
          <w:sz w:val="28"/>
          <w:szCs w:val="28"/>
        </w:rPr>
      </w:pPr>
    </w:p>
    <w:p w:rsidR="001E2D60" w:rsidRDefault="001E2D60" w:rsidP="009C5F9A">
      <w:pPr>
        <w:pStyle w:val="PlainText"/>
        <w:jc w:val="center"/>
        <w:rPr>
          <w:sz w:val="28"/>
          <w:szCs w:val="28"/>
        </w:rPr>
      </w:pPr>
    </w:p>
    <w:p w:rsidR="001E2D60" w:rsidRDefault="001E2D60" w:rsidP="009C5F9A">
      <w:pPr>
        <w:pStyle w:val="PlainText"/>
        <w:jc w:val="center"/>
        <w:rPr>
          <w:sz w:val="28"/>
          <w:szCs w:val="28"/>
        </w:rPr>
      </w:pPr>
    </w:p>
    <w:p w:rsidR="001E2D60" w:rsidRDefault="001E2D60" w:rsidP="009C5F9A">
      <w:pPr>
        <w:pStyle w:val="PlainText"/>
        <w:jc w:val="center"/>
        <w:rPr>
          <w:sz w:val="28"/>
          <w:szCs w:val="28"/>
        </w:rPr>
      </w:pPr>
    </w:p>
    <w:p w:rsidR="001E2D60" w:rsidRDefault="001E2D60" w:rsidP="009C5F9A">
      <w:pPr>
        <w:pStyle w:val="PlainText"/>
        <w:jc w:val="center"/>
        <w:rPr>
          <w:sz w:val="28"/>
          <w:szCs w:val="28"/>
        </w:rPr>
      </w:pPr>
    </w:p>
    <w:p w:rsidR="001E2D60" w:rsidRDefault="001E2D60" w:rsidP="009C5F9A">
      <w:pPr>
        <w:pStyle w:val="PlainText"/>
        <w:jc w:val="center"/>
        <w:rPr>
          <w:sz w:val="28"/>
          <w:szCs w:val="28"/>
        </w:rPr>
      </w:pPr>
    </w:p>
    <w:p w:rsidR="001E2D60" w:rsidRDefault="001E2D60" w:rsidP="009C5F9A">
      <w:pPr>
        <w:pStyle w:val="PlainText"/>
        <w:jc w:val="center"/>
        <w:rPr>
          <w:sz w:val="28"/>
          <w:szCs w:val="28"/>
        </w:rPr>
      </w:pPr>
    </w:p>
    <w:p w:rsidR="001E2D60" w:rsidRDefault="001E2D60" w:rsidP="009C5F9A">
      <w:pPr>
        <w:pStyle w:val="PlainText"/>
        <w:jc w:val="center"/>
        <w:rPr>
          <w:sz w:val="28"/>
          <w:szCs w:val="28"/>
        </w:rPr>
      </w:pPr>
    </w:p>
    <w:p w:rsidR="001E2D60" w:rsidRDefault="001E2D60" w:rsidP="009C5F9A">
      <w:pPr>
        <w:pStyle w:val="PlainText"/>
        <w:jc w:val="center"/>
        <w:rPr>
          <w:sz w:val="28"/>
          <w:szCs w:val="28"/>
        </w:rPr>
      </w:pPr>
    </w:p>
    <w:p w:rsidR="001E2D60" w:rsidRDefault="001E2D60" w:rsidP="009C5F9A">
      <w:pPr>
        <w:pStyle w:val="PlainText"/>
        <w:jc w:val="center"/>
        <w:rPr>
          <w:sz w:val="28"/>
          <w:szCs w:val="28"/>
        </w:rPr>
      </w:pPr>
    </w:p>
    <w:p w:rsidR="00B42A91" w:rsidRPr="00527673" w:rsidRDefault="009C5F9A" w:rsidP="009C5F9A">
      <w:pPr>
        <w:pStyle w:val="PlainText"/>
        <w:jc w:val="center"/>
        <w:rPr>
          <w:sz w:val="28"/>
          <w:szCs w:val="28"/>
        </w:rPr>
      </w:pPr>
      <w:r w:rsidRPr="00527673">
        <w:rPr>
          <w:sz w:val="28"/>
          <w:szCs w:val="28"/>
        </w:rPr>
        <w:t>Management of Failed Intubation</w:t>
      </w:r>
    </w:p>
    <w:p w:rsidR="00B42A91" w:rsidRDefault="009C5F9A" w:rsidP="009C5F9A">
      <w:pPr>
        <w:pStyle w:val="PlainText"/>
        <w:jc w:val="center"/>
        <w:rPr>
          <w:b/>
        </w:rPr>
      </w:pPr>
      <w:r>
        <w:rPr>
          <w:b/>
        </w:rPr>
        <w:t>Unable to intubate after t</w:t>
      </w:r>
      <w:r w:rsidR="00B42A91">
        <w:rPr>
          <w:b/>
        </w:rPr>
        <w:t>wo attempts only</w:t>
      </w:r>
    </w:p>
    <w:p w:rsidR="00B42A91" w:rsidRDefault="00B42A91">
      <w:pPr>
        <w:pStyle w:val="PlainText"/>
        <w:jc w:val="left"/>
      </w:pPr>
    </w:p>
    <w:p w:rsidR="00B42A91" w:rsidRDefault="00B42A91">
      <w:pPr>
        <w:pStyle w:val="PlainText"/>
      </w:pPr>
    </w:p>
    <w:p w:rsidR="00B42A91" w:rsidRDefault="006E7C10">
      <w:pPr>
        <w:rPr>
          <w:rFonts w:ascii="Arial" w:hAnsi="Arial"/>
          <w:sz w:val="28"/>
        </w:rPr>
      </w:pPr>
      <w:r w:rsidRPr="006E7C10">
        <w:rPr>
          <w:noProof/>
          <w:sz w:val="20"/>
        </w:rPr>
        <w:pict>
          <v:group id="_x0000_s1050" style="position:absolute;margin-left:18pt;margin-top:5.7pt;width:405pt;height:27pt;z-index:251645952" coordsize="20000,20000">
            <v:shape id="_x0000_s1051" style="position:absolute;width:20000;height:20000" coordsize="20000,20000" path="m,l,20000r20000,l20000,,,e">
              <v:fill color2="black"/>
              <v:path arrowok="t"/>
            </v:shape>
            <v:rect id="_x0000_s1052" style="position:absolute;width:20000;height:20000" filled="f" stroked="f">
              <v:textbox style="mso-next-textbox:#_x0000_s1052" inset="1.8pt,1.8pt,1.8pt,1.8pt">
                <w:txbxContent>
                  <w:p w:rsidR="005A37A4" w:rsidRDefault="005A37A4">
                    <w:pPr>
                      <w:ind w:left="36" w:right="36"/>
                      <w:jc w:val="center"/>
                      <w:rPr>
                        <w:rFonts w:ascii="Arial" w:hAnsi="Arial"/>
                        <w:sz w:val="20"/>
                      </w:rPr>
                    </w:pPr>
                    <w:r>
                      <w:rPr>
                        <w:rFonts w:ascii="Arial" w:hAnsi="Arial"/>
                        <w:sz w:val="20"/>
                      </w:rPr>
                      <w:t>CALL FOR HELP</w:t>
                    </w:r>
                  </w:p>
                  <w:p w:rsidR="005A37A4" w:rsidRDefault="005A37A4">
                    <w:pPr>
                      <w:ind w:left="36" w:right="36"/>
                      <w:jc w:val="center"/>
                      <w:rPr>
                        <w:rFonts w:ascii="Arial" w:hAnsi="Arial"/>
                        <w:sz w:val="20"/>
                      </w:rPr>
                    </w:pPr>
                    <w:proofErr w:type="gramStart"/>
                    <w:r>
                      <w:rPr>
                        <w:rFonts w:ascii="Arial" w:hAnsi="Arial"/>
                        <w:sz w:val="20"/>
                      </w:rPr>
                      <w:t>ask</w:t>
                    </w:r>
                    <w:proofErr w:type="gramEnd"/>
                    <w:r>
                      <w:rPr>
                        <w:rFonts w:ascii="Arial" w:hAnsi="Arial"/>
                        <w:sz w:val="20"/>
                      </w:rPr>
                      <w:t xml:space="preserve"> member of theatre team to call for consultant or 3</w:t>
                    </w:r>
                    <w:r w:rsidRPr="00150C89">
                      <w:rPr>
                        <w:rFonts w:ascii="Arial" w:hAnsi="Arial"/>
                        <w:sz w:val="20"/>
                        <w:vertAlign w:val="superscript"/>
                      </w:rPr>
                      <w:t>rd</w:t>
                    </w:r>
                    <w:r>
                      <w:rPr>
                        <w:rFonts w:ascii="Arial" w:hAnsi="Arial"/>
                        <w:sz w:val="20"/>
                      </w:rPr>
                      <w:t xml:space="preserve"> on direct from theatre phone</w:t>
                    </w:r>
                  </w:p>
                </w:txbxContent>
              </v:textbox>
            </v:rect>
          </v:group>
        </w:pict>
      </w:r>
    </w:p>
    <w:p w:rsidR="00B42A91" w:rsidRDefault="006E7C10">
      <w:pPr>
        <w:rPr>
          <w:rFonts w:ascii="Arial" w:hAnsi="Arial"/>
          <w:sz w:val="28"/>
        </w:rPr>
      </w:pPr>
      <w:r w:rsidRPr="006E7C10">
        <w:rPr>
          <w:rFonts w:ascii="Arial" w:hAnsi="Arial"/>
          <w:noProof/>
          <w:sz w:val="20"/>
        </w:rPr>
        <w:pict>
          <v:line id="_x0000_s1267" style="position:absolute;z-index:251656192" from="207pt,14.3pt" to="207pt,50.3pt">
            <v:stroke endarrow="block"/>
          </v:line>
        </w:pict>
      </w:r>
    </w:p>
    <w:p w:rsidR="00640F2F" w:rsidRDefault="00640F2F">
      <w:pPr>
        <w:pStyle w:val="PlainText"/>
        <w:jc w:val="center"/>
      </w:pPr>
    </w:p>
    <w:p w:rsidR="00B42A91" w:rsidRPr="009C5F9A" w:rsidRDefault="00B42A91" w:rsidP="009C5F9A">
      <w:pPr>
        <w:pStyle w:val="PlainText"/>
        <w:ind w:left="1440"/>
      </w:pPr>
      <w:proofErr w:type="gramStart"/>
      <w:r w:rsidRPr="009C5F9A">
        <w:rPr>
          <w:b/>
        </w:rPr>
        <w:t>keep</w:t>
      </w:r>
      <w:proofErr w:type="gramEnd"/>
      <w:r w:rsidRPr="009C5F9A">
        <w:rPr>
          <w:b/>
        </w:rPr>
        <w:t xml:space="preserve"> cricoid on</w:t>
      </w:r>
      <w:r w:rsidR="009C5F9A" w:rsidRPr="009C5F9A">
        <w:rPr>
          <w:b/>
        </w:rPr>
        <w:t>,</w:t>
      </w:r>
      <w:r w:rsidR="00BD2056">
        <w:rPr>
          <w:b/>
        </w:rPr>
        <w:t xml:space="preserve"> </w:t>
      </w:r>
      <w:r w:rsidRPr="009C5F9A">
        <w:t>keep wedged</w:t>
      </w:r>
      <w:r w:rsidR="009C5F9A">
        <w:t>, do not give further suxamethonium</w:t>
      </w:r>
    </w:p>
    <w:p w:rsidR="00B42A91" w:rsidRDefault="00B42A91" w:rsidP="009C5F9A">
      <w:pPr>
        <w:jc w:val="center"/>
        <w:rPr>
          <w:rFonts w:ascii="Arial" w:hAnsi="Arial"/>
          <w:sz w:val="20"/>
        </w:rPr>
      </w:pPr>
    </w:p>
    <w:p w:rsidR="00B42A91" w:rsidRDefault="006E7C10">
      <w:pPr>
        <w:jc w:val="center"/>
        <w:rPr>
          <w:rFonts w:ascii="Arial" w:hAnsi="Arial"/>
          <w:sz w:val="20"/>
        </w:rPr>
      </w:pPr>
      <w:r w:rsidRPr="006E7C10">
        <w:rPr>
          <w:noProof/>
          <w:sz w:val="20"/>
        </w:rPr>
        <w:pict>
          <v:group id="_x0000_s1116" style="position:absolute;left:0;text-align:left;margin-left:126pt;margin-top:2pt;width:189pt;height:18pt;z-index:251648000" coordsize="20000,20000">
            <v:shape id="_x0000_s1117" style="position:absolute;width:20000;height:20000" coordsize="20000,20000" path="m,l,20000r20000,l20000,,,e">
              <v:fill color2="black"/>
              <v:path arrowok="t"/>
            </v:shape>
            <v:rect id="_x0000_s1118" style="position:absolute;width:20000;height:20000" filled="f" stroked="f">
              <v:textbox style="mso-next-textbox:#_x0000_s1118" inset="1.8pt,1.8pt,1.8pt,1.8pt">
                <w:txbxContent>
                  <w:p w:rsidR="005A37A4" w:rsidRDefault="005A37A4">
                    <w:pPr>
                      <w:ind w:left="36" w:right="36"/>
                      <w:jc w:val="center"/>
                      <w:rPr>
                        <w:rFonts w:ascii="Arial" w:hAnsi="Arial"/>
                        <w:sz w:val="20"/>
                      </w:rPr>
                    </w:pPr>
                    <w:r>
                      <w:rPr>
                        <w:rFonts w:ascii="Arial" w:hAnsi="Arial"/>
                        <w:sz w:val="20"/>
                      </w:rPr>
                      <w:t xml:space="preserve">VENTILATE WITH MASK </w:t>
                    </w:r>
                    <w:smartTag w:uri="urn:schemas-microsoft-com:office:smarttags" w:element="stockticker">
                      <w:r>
                        <w:rPr>
                          <w:rFonts w:ascii="Arial" w:hAnsi="Arial"/>
                          <w:sz w:val="20"/>
                        </w:rPr>
                        <w:t>AND</w:t>
                      </w:r>
                    </w:smartTag>
                    <w:r>
                      <w:rPr>
                        <w:rFonts w:ascii="Arial" w:hAnsi="Arial"/>
                        <w:sz w:val="20"/>
                      </w:rPr>
                      <w:t xml:space="preserve"> AIRWAY</w:t>
                    </w:r>
                  </w:p>
                </w:txbxContent>
              </v:textbox>
            </v:rect>
          </v:group>
        </w:pict>
      </w:r>
    </w:p>
    <w:p w:rsidR="00B42A91" w:rsidRDefault="006E7C10">
      <w:pPr>
        <w:rPr>
          <w:rFonts w:ascii="Arial" w:hAnsi="Arial"/>
          <w:sz w:val="20"/>
        </w:rPr>
      </w:pPr>
      <w:r>
        <w:rPr>
          <w:rFonts w:ascii="Arial" w:hAnsi="Arial"/>
          <w:noProof/>
          <w:sz w:val="20"/>
        </w:rPr>
        <w:pict>
          <v:line id="_x0000_s1257" style="position:absolute;z-index:251652096" from="3in,6.2pt" to="351pt,20pt">
            <v:stroke endarrow="block"/>
          </v:line>
        </w:pict>
      </w:r>
      <w:r>
        <w:rPr>
          <w:rFonts w:ascii="Arial" w:hAnsi="Arial"/>
          <w:noProof/>
          <w:sz w:val="20"/>
        </w:rPr>
        <w:pict>
          <v:line id="_x0000_s1251" style="position:absolute;flip:x;z-index:251651072" from="81pt,6.2pt" to="3in,24.2pt">
            <v:stroke endarrow="block"/>
          </v:line>
        </w:pict>
      </w:r>
    </w:p>
    <w:p w:rsidR="00B42A91" w:rsidRDefault="00B42A91">
      <w:pPr>
        <w:ind w:left="3600"/>
        <w:rPr>
          <w:rFonts w:ascii="Arial" w:hAnsi="Arial"/>
          <w:sz w:val="20"/>
        </w:rPr>
      </w:pPr>
      <w:r>
        <w:rPr>
          <w:rFonts w:ascii="Arial" w:hAnsi="Arial"/>
          <w:sz w:val="20"/>
        </w:rPr>
        <w:t xml:space="preserve">      </w:t>
      </w:r>
    </w:p>
    <w:p w:rsidR="00B42A91" w:rsidRDefault="009C5F9A" w:rsidP="009C5F9A">
      <w:pPr>
        <w:rPr>
          <w:rFonts w:ascii="Arial" w:hAnsi="Arial"/>
          <w:sz w:val="20"/>
        </w:rPr>
      </w:pPr>
      <w:r>
        <w:rPr>
          <w:rFonts w:ascii="Arial" w:hAnsi="Arial"/>
          <w:sz w:val="20"/>
        </w:rPr>
        <w:t>Unable to ventilate</w:t>
      </w:r>
      <w:r w:rsidR="00527673">
        <w:rPr>
          <w:rFonts w:ascii="Arial" w:hAnsi="Arial"/>
          <w:sz w:val="20"/>
        </w:rPr>
        <w:tab/>
      </w:r>
      <w:r w:rsidR="00527673">
        <w:rPr>
          <w:rFonts w:ascii="Arial" w:hAnsi="Arial"/>
          <w:sz w:val="20"/>
        </w:rPr>
        <w:tab/>
      </w:r>
      <w:r w:rsidR="00527673">
        <w:rPr>
          <w:rFonts w:ascii="Arial" w:hAnsi="Arial"/>
          <w:sz w:val="20"/>
        </w:rPr>
        <w:tab/>
      </w:r>
      <w:r w:rsidR="00527673">
        <w:rPr>
          <w:rFonts w:ascii="Arial" w:hAnsi="Arial"/>
          <w:sz w:val="20"/>
        </w:rPr>
        <w:tab/>
      </w:r>
      <w:r w:rsidR="00527673">
        <w:rPr>
          <w:rFonts w:ascii="Arial" w:hAnsi="Arial"/>
          <w:sz w:val="20"/>
        </w:rPr>
        <w:tab/>
      </w:r>
      <w:r w:rsidR="00527673">
        <w:rPr>
          <w:rFonts w:ascii="Arial" w:hAnsi="Arial"/>
          <w:sz w:val="20"/>
        </w:rPr>
        <w:tab/>
      </w:r>
      <w:r w:rsidR="00527673">
        <w:rPr>
          <w:rFonts w:ascii="Arial" w:hAnsi="Arial"/>
          <w:sz w:val="20"/>
        </w:rPr>
        <w:tab/>
        <w:t>Able to ventilate</w:t>
      </w:r>
    </w:p>
    <w:p w:rsidR="00B42A91" w:rsidRDefault="006E7C10">
      <w:pPr>
        <w:jc w:val="center"/>
        <w:rPr>
          <w:rFonts w:ascii="Arial" w:hAnsi="Arial"/>
          <w:sz w:val="20"/>
        </w:rPr>
      </w:pPr>
      <w:r w:rsidRPr="006E7C10">
        <w:rPr>
          <w:noProof/>
          <w:sz w:val="20"/>
        </w:rPr>
        <w:pict>
          <v:line id="_x0000_s1271" style="position:absolute;left:0;text-align:left;z-index:251657216" from="351pt,7.7pt" to="351pt,241.7pt">
            <v:stroke endarrow="block"/>
          </v:line>
        </w:pict>
      </w:r>
      <w:r w:rsidR="00B42A91">
        <w:rPr>
          <w:rFonts w:ascii="Arial" w:hAnsi="Arial"/>
          <w:sz w:val="20"/>
        </w:rPr>
        <w:tab/>
      </w:r>
      <w:r w:rsidR="00B42A91">
        <w:rPr>
          <w:rFonts w:ascii="Arial" w:hAnsi="Arial"/>
          <w:sz w:val="20"/>
        </w:rPr>
        <w:tab/>
      </w:r>
      <w:r w:rsidR="00B42A91">
        <w:rPr>
          <w:rFonts w:ascii="Arial" w:hAnsi="Arial"/>
          <w:sz w:val="20"/>
        </w:rPr>
        <w:tab/>
      </w:r>
      <w:r w:rsidR="00B42A91">
        <w:rPr>
          <w:rFonts w:ascii="Arial" w:hAnsi="Arial"/>
          <w:sz w:val="20"/>
        </w:rPr>
        <w:tab/>
      </w:r>
      <w:r w:rsidR="00B42A91">
        <w:rPr>
          <w:rFonts w:ascii="Arial" w:hAnsi="Arial"/>
          <w:sz w:val="20"/>
        </w:rPr>
        <w:tab/>
      </w:r>
      <w:r w:rsidR="00B42A91">
        <w:rPr>
          <w:rFonts w:ascii="Arial" w:hAnsi="Arial"/>
          <w:sz w:val="20"/>
        </w:rPr>
        <w:tab/>
      </w:r>
      <w:r w:rsidR="00B42A91">
        <w:rPr>
          <w:rFonts w:ascii="Arial" w:hAnsi="Arial"/>
          <w:sz w:val="20"/>
        </w:rPr>
        <w:tab/>
      </w:r>
      <w:r w:rsidR="00B42A91">
        <w:rPr>
          <w:rFonts w:ascii="Arial" w:hAnsi="Arial"/>
          <w:sz w:val="20"/>
        </w:rPr>
        <w:tab/>
        <w:t xml:space="preserve"> </w:t>
      </w:r>
    </w:p>
    <w:p w:rsidR="00B42A91" w:rsidRDefault="006E7C10">
      <w:pPr>
        <w:rPr>
          <w:rFonts w:ascii="Arial" w:hAnsi="Arial"/>
          <w:sz w:val="20"/>
        </w:rPr>
      </w:pPr>
      <w:r w:rsidRPr="006E7C10">
        <w:rPr>
          <w:noProof/>
          <w:sz w:val="20"/>
        </w:rPr>
        <w:pict>
          <v:group id="_x0000_s1119" style="position:absolute;margin-left:0;margin-top:7.5pt;width:153pt;height:18pt;z-index:251649024" coordsize="20000,20000">
            <v:shape id="_x0000_s1120" style="position:absolute;width:20000;height:20000" coordsize="20000,20000" path="m,l,20000r20000,l20000,,,e">
              <v:fill color2="black"/>
              <v:path arrowok="t"/>
            </v:shape>
            <v:rect id="_x0000_s1121" style="position:absolute;width:20000;height:20000" filled="f" stroked="f">
              <v:textbox style="mso-next-textbox:#_x0000_s1121" inset="1.8pt,1.8pt,1.8pt,1.8pt">
                <w:txbxContent>
                  <w:p w:rsidR="005A37A4" w:rsidRDefault="005A37A4">
                    <w:pPr>
                      <w:ind w:left="36" w:right="36"/>
                      <w:jc w:val="center"/>
                      <w:rPr>
                        <w:rFonts w:ascii="Arial" w:hAnsi="Arial"/>
                        <w:sz w:val="20"/>
                      </w:rPr>
                    </w:pPr>
                    <w:r>
                      <w:rPr>
                        <w:rFonts w:ascii="Arial" w:hAnsi="Arial"/>
                        <w:sz w:val="20"/>
                      </w:rPr>
                      <w:t xml:space="preserve">REDUCE CRICOID PRESSURE </w:t>
                    </w:r>
                  </w:p>
                </w:txbxContent>
              </v:textbox>
            </v:rect>
          </v:group>
        </w:pict>
      </w:r>
      <w:r w:rsidR="00B42A91">
        <w:rPr>
          <w:rFonts w:ascii="Arial" w:hAnsi="Arial"/>
          <w:sz w:val="20"/>
        </w:rPr>
        <w:tab/>
      </w:r>
      <w:r w:rsidR="00B42A91">
        <w:rPr>
          <w:rFonts w:ascii="Arial" w:hAnsi="Arial"/>
          <w:sz w:val="20"/>
        </w:rPr>
        <w:tab/>
        <w:t xml:space="preserve">     </w:t>
      </w:r>
      <w:r w:rsidR="00B42A91">
        <w:rPr>
          <w:rFonts w:ascii="Arial" w:hAnsi="Arial"/>
          <w:sz w:val="20"/>
        </w:rPr>
        <w:tab/>
      </w:r>
    </w:p>
    <w:p w:rsidR="00B42A91" w:rsidRDefault="00B42A91">
      <w:pPr>
        <w:jc w:val="center"/>
        <w:rPr>
          <w:rFonts w:ascii="Arial" w:hAnsi="Arial"/>
          <w:sz w:val="20"/>
        </w:rPr>
      </w:pPr>
    </w:p>
    <w:p w:rsidR="00B42A91" w:rsidRDefault="006E7C10">
      <w:pPr>
        <w:jc w:val="center"/>
        <w:rPr>
          <w:rFonts w:ascii="Arial" w:hAnsi="Arial"/>
          <w:sz w:val="20"/>
        </w:rPr>
      </w:pPr>
      <w:r w:rsidRPr="006E7C10">
        <w:rPr>
          <w:noProof/>
        </w:rPr>
        <w:pict>
          <v:line id="_x0000_s1264" style="position:absolute;left:0;text-align:left;z-index:251655168" from="81pt,.2pt" to="81pt,45.2pt">
            <v:stroke endarrow="block"/>
          </v:line>
        </w:pict>
      </w:r>
    </w:p>
    <w:p w:rsidR="00B42A91" w:rsidRDefault="00B42A91">
      <w:pPr>
        <w:rPr>
          <w:rFonts w:ascii="Arial" w:hAnsi="Arial"/>
          <w:sz w:val="20"/>
        </w:rPr>
      </w:pPr>
    </w:p>
    <w:p w:rsidR="009C5F9A" w:rsidRDefault="00527673">
      <w:pPr>
        <w:rPr>
          <w:rFonts w:ascii="Arial" w:hAnsi="Arial"/>
          <w:sz w:val="20"/>
        </w:rPr>
      </w:pPr>
      <w:r>
        <w:rPr>
          <w:rFonts w:ascii="Arial" w:hAnsi="Arial"/>
          <w:sz w:val="20"/>
        </w:rPr>
        <w:t xml:space="preserve">              </w:t>
      </w:r>
      <w:proofErr w:type="gramStart"/>
      <w:r>
        <w:rPr>
          <w:rFonts w:ascii="Arial" w:hAnsi="Arial"/>
          <w:sz w:val="20"/>
        </w:rPr>
        <w:t>unable</w:t>
      </w:r>
      <w:proofErr w:type="gramEnd"/>
      <w:r>
        <w:rPr>
          <w:rFonts w:ascii="Arial" w:hAnsi="Arial"/>
          <w:sz w:val="20"/>
        </w:rPr>
        <w:t xml:space="preserve"> to ventilate</w:t>
      </w:r>
    </w:p>
    <w:p w:rsidR="009C5F9A" w:rsidRDefault="009C5F9A">
      <w:pPr>
        <w:rPr>
          <w:rFonts w:ascii="Arial" w:hAnsi="Arial"/>
          <w:sz w:val="20"/>
        </w:rPr>
      </w:pPr>
    </w:p>
    <w:p w:rsidR="009C5F9A" w:rsidRDefault="006E7C10">
      <w:pPr>
        <w:rPr>
          <w:rFonts w:ascii="Arial" w:hAnsi="Arial"/>
          <w:sz w:val="20"/>
        </w:rPr>
      </w:pPr>
      <w:r>
        <w:rPr>
          <w:rFonts w:ascii="Arial" w:hAnsi="Arial"/>
          <w:noProof/>
          <w:sz w:val="20"/>
        </w:rPr>
        <w:pict>
          <v:line id="_x0000_s1274" style="position:absolute;z-index:251658240" from="153pt,-51.1pt" to="342pt,-51.1pt">
            <v:stroke endarrow="block"/>
          </v:line>
        </w:pict>
      </w:r>
      <w:r>
        <w:rPr>
          <w:rFonts w:ascii="Arial" w:hAnsi="Arial"/>
          <w:noProof/>
          <w:sz w:val="20"/>
        </w:rPr>
        <w:pict>
          <v:line id="_x0000_s1261" style="position:absolute;z-index:251654144" from="81pt,26.2pt" to="81pt,62.2pt">
            <v:stroke endarrow="block"/>
          </v:line>
        </w:pict>
      </w:r>
      <w:r>
        <w:rPr>
          <w:rFonts w:ascii="Arial" w:hAnsi="Arial"/>
          <w:sz w:val="20"/>
        </w:rPr>
      </w:r>
      <w:r>
        <w:rPr>
          <w:rFonts w:ascii="Arial" w:hAnsi="Arial"/>
          <w:sz w:val="20"/>
        </w:rPr>
        <w:pict>
          <v:group id="_x0000_s1247" editas="canvas" style="width:171pt;height:27pt;mso-position-horizontal-relative:char;mso-position-vertical-relative:line" coordorigin="2838,3375" coordsize="2974,480">
            <o:lock v:ext="edit" aspectratio="t"/>
            <v:shape id="_x0000_s1246" type="#_x0000_t75" style="position:absolute;left:2838;top:3375;width:2974;height:480" o:preferrelative="f">
              <v:fill o:detectmouseclick="t"/>
              <v:path o:extrusionok="t" o:connecttype="none"/>
              <o:lock v:ext="edit" text="t"/>
            </v:shape>
            <v:shapetype id="_x0000_t202" coordsize="21600,21600" o:spt="202" path="m,l,21600r21600,l21600,xe">
              <v:stroke joinstyle="miter"/>
              <v:path gradientshapeok="t" o:connecttype="rect"/>
            </v:shapetype>
            <v:shape id="_x0000_s1248" type="#_x0000_t202" style="position:absolute;left:2838;top:3375;width:2974;height:480">
              <v:textbox style="mso-next-textbox:#_x0000_s1248">
                <w:txbxContent>
                  <w:p w:rsidR="005A37A4" w:rsidRPr="00527673" w:rsidRDefault="005A37A4">
                    <w:pPr>
                      <w:rPr>
                        <w:rFonts w:ascii="Arial" w:hAnsi="Arial" w:cs="Arial"/>
                        <w:sz w:val="20"/>
                        <w:szCs w:val="20"/>
                      </w:rPr>
                    </w:pPr>
                    <w:r w:rsidRPr="00527673">
                      <w:rPr>
                        <w:rFonts w:ascii="Arial" w:hAnsi="Arial" w:cs="Arial"/>
                        <w:sz w:val="20"/>
                        <w:szCs w:val="20"/>
                      </w:rPr>
                      <w:t>RELEASE CRICOID PRESSURE</w:t>
                    </w:r>
                  </w:p>
                </w:txbxContent>
              </v:textbox>
            </v:shape>
            <w10:wrap type="none"/>
            <w10:anchorlock/>
          </v:group>
        </w:pict>
      </w:r>
    </w:p>
    <w:p w:rsidR="00B42A91" w:rsidRDefault="00B42A91">
      <w:pPr>
        <w:jc w:val="center"/>
        <w:rPr>
          <w:rFonts w:ascii="Arial" w:hAnsi="Arial"/>
          <w:sz w:val="20"/>
        </w:rPr>
      </w:pPr>
    </w:p>
    <w:p w:rsidR="00B42A91" w:rsidRDefault="00527673" w:rsidP="00527673">
      <w:pPr>
        <w:rPr>
          <w:rFonts w:ascii="Arial" w:hAnsi="Arial"/>
          <w:sz w:val="20"/>
        </w:rPr>
      </w:pPr>
      <w:r>
        <w:rPr>
          <w:rFonts w:ascii="Arial" w:hAnsi="Arial"/>
          <w:sz w:val="20"/>
        </w:rPr>
        <w:t xml:space="preserve">              </w:t>
      </w:r>
      <w:proofErr w:type="gramStart"/>
      <w:r>
        <w:rPr>
          <w:rFonts w:ascii="Arial" w:hAnsi="Arial"/>
          <w:sz w:val="20"/>
        </w:rPr>
        <w:t>unable</w:t>
      </w:r>
      <w:proofErr w:type="gramEnd"/>
      <w:r>
        <w:rPr>
          <w:rFonts w:ascii="Arial" w:hAnsi="Arial"/>
          <w:sz w:val="20"/>
        </w:rPr>
        <w:t xml:space="preserve"> to ventilate</w:t>
      </w:r>
    </w:p>
    <w:p w:rsidR="00B42A91" w:rsidRDefault="006E7C10">
      <w:pPr>
        <w:jc w:val="center"/>
        <w:rPr>
          <w:rFonts w:ascii="Arial" w:hAnsi="Arial"/>
          <w:sz w:val="20"/>
        </w:rPr>
      </w:pPr>
      <w:r>
        <w:rPr>
          <w:rFonts w:ascii="Arial" w:hAnsi="Arial"/>
          <w:noProof/>
          <w:sz w:val="20"/>
        </w:rPr>
        <w:pict>
          <v:line id="_x0000_s1277" style="position:absolute;left:0;text-align:left;z-index:251659264" from="171.8pt,-36pt" to="342.8pt,-36pt">
            <v:stroke endarrow="block"/>
          </v:line>
        </w:pict>
      </w:r>
    </w:p>
    <w:p w:rsidR="00B42A91" w:rsidRDefault="006E7C10" w:rsidP="00640F2F">
      <w:pPr>
        <w:ind w:left="2880" w:firstLine="720"/>
        <w:rPr>
          <w:rFonts w:ascii="Arial" w:hAnsi="Arial"/>
          <w:sz w:val="20"/>
        </w:rPr>
      </w:pPr>
      <w:r w:rsidRPr="006E7C10">
        <w:rPr>
          <w:noProof/>
        </w:rPr>
        <w:pict>
          <v:line id="_x0000_s1280" style="position:absolute;left:0;text-align:left;z-index:251660288" from="153pt,6.8pt" to="342pt,6.8pt">
            <v:stroke endarrow="block"/>
          </v:line>
        </w:pict>
      </w:r>
      <w:r w:rsidRPr="006E7C10">
        <w:rPr>
          <w:noProof/>
          <w:sz w:val="20"/>
        </w:rPr>
        <w:pict>
          <v:group id="_x0000_s1059" style="position:absolute;left:0;text-align:left;margin-left:0;margin-top:.1pt;width:153pt;height:18pt;z-index:251646976" coordsize="20000,20000">
            <v:shape id="_x0000_s1060" style="position:absolute;width:20000;height:20000" coordsize="20000,20000" path="m,l,20000r20000,l20000,,,e">
              <v:fill color2="black"/>
              <v:path arrowok="t"/>
            </v:shape>
            <v:rect id="_x0000_s1061" style="position:absolute;width:20000;height:20000" filled="f" stroked="f">
              <v:textbox style="mso-next-textbox:#_x0000_s1061" inset="1.8pt,1.8pt,1.8pt,1.8pt">
                <w:txbxContent>
                  <w:p w:rsidR="005A37A4" w:rsidRDefault="005A37A4" w:rsidP="00527673">
                    <w:pPr>
                      <w:ind w:left="36" w:right="36"/>
                      <w:rPr>
                        <w:rFonts w:ascii="Arial" w:hAnsi="Arial"/>
                        <w:sz w:val="20"/>
                      </w:rPr>
                    </w:pPr>
                    <w:r>
                      <w:rPr>
                        <w:rFonts w:ascii="Arial" w:hAnsi="Arial"/>
                        <w:sz w:val="20"/>
                      </w:rPr>
                      <w:t>INSERT LARYNGEAL MASK</w:t>
                    </w:r>
                  </w:p>
                </w:txbxContent>
              </v:textbox>
            </v:rect>
          </v:group>
        </w:pict>
      </w:r>
    </w:p>
    <w:p w:rsidR="00B42A91" w:rsidRDefault="006E7C10">
      <w:pPr>
        <w:ind w:left="7200"/>
        <w:jc w:val="center"/>
        <w:rPr>
          <w:rFonts w:ascii="Arial" w:hAnsi="Arial"/>
          <w:sz w:val="20"/>
        </w:rPr>
      </w:pPr>
      <w:r>
        <w:rPr>
          <w:rFonts w:ascii="Arial" w:hAnsi="Arial"/>
          <w:noProof/>
          <w:sz w:val="20"/>
        </w:rPr>
        <w:pict>
          <v:line id="_x0000_s1260" style="position:absolute;left:0;text-align:left;z-index:251653120" from="81pt,4.3pt" to="81pt,40.3pt">
            <v:stroke endarrow="block"/>
          </v:line>
        </w:pict>
      </w:r>
    </w:p>
    <w:p w:rsidR="00B42A91" w:rsidRDefault="00B42A91" w:rsidP="00527673">
      <w:pPr>
        <w:rPr>
          <w:rFonts w:ascii="Arial" w:hAnsi="Arial"/>
          <w:sz w:val="20"/>
        </w:rPr>
      </w:pPr>
      <w:r>
        <w:rPr>
          <w:rFonts w:ascii="Arial" w:hAnsi="Arial"/>
          <w:sz w:val="20"/>
        </w:rPr>
        <w:t xml:space="preserve"> </w:t>
      </w:r>
      <w:r w:rsidR="00527673">
        <w:rPr>
          <w:rFonts w:ascii="Arial" w:hAnsi="Arial"/>
          <w:sz w:val="20"/>
        </w:rPr>
        <w:t xml:space="preserve">             </w:t>
      </w:r>
      <w:proofErr w:type="gramStart"/>
      <w:r w:rsidR="00527673">
        <w:rPr>
          <w:rFonts w:ascii="Arial" w:hAnsi="Arial"/>
          <w:sz w:val="20"/>
        </w:rPr>
        <w:t>unable</w:t>
      </w:r>
      <w:proofErr w:type="gramEnd"/>
      <w:r w:rsidR="00527673">
        <w:rPr>
          <w:rFonts w:ascii="Arial" w:hAnsi="Arial"/>
          <w:sz w:val="20"/>
        </w:rPr>
        <w:t xml:space="preserve"> to ventilate</w:t>
      </w:r>
      <w:r>
        <w:rPr>
          <w:rFonts w:ascii="Arial" w:hAnsi="Arial"/>
          <w:sz w:val="20"/>
        </w:rPr>
        <w:t xml:space="preserve">                                </w:t>
      </w:r>
      <w:r>
        <w:rPr>
          <w:rFonts w:ascii="Arial" w:hAnsi="Arial"/>
          <w:sz w:val="20"/>
        </w:rPr>
        <w:tab/>
      </w:r>
      <w:r>
        <w:rPr>
          <w:rFonts w:ascii="Arial" w:hAnsi="Arial"/>
          <w:sz w:val="20"/>
        </w:rPr>
        <w:tab/>
      </w:r>
      <w:r>
        <w:rPr>
          <w:rFonts w:ascii="Arial" w:hAnsi="Arial"/>
          <w:sz w:val="20"/>
        </w:rPr>
        <w:tab/>
      </w:r>
      <w:r>
        <w:rPr>
          <w:rFonts w:ascii="Arial" w:hAnsi="Arial"/>
          <w:sz w:val="20"/>
        </w:rPr>
        <w:tab/>
      </w:r>
      <w:r>
        <w:rPr>
          <w:rFonts w:ascii="Arial" w:hAnsi="Arial"/>
          <w:sz w:val="20"/>
        </w:rPr>
        <w:tab/>
        <w:t xml:space="preserve">    </w:t>
      </w:r>
      <w:r>
        <w:rPr>
          <w:rFonts w:ascii="Arial" w:hAnsi="Arial"/>
          <w:sz w:val="20"/>
        </w:rPr>
        <w:tab/>
      </w:r>
      <w:r>
        <w:rPr>
          <w:rFonts w:ascii="Arial" w:hAnsi="Arial"/>
          <w:sz w:val="20"/>
        </w:rPr>
        <w:tab/>
      </w:r>
      <w:r>
        <w:rPr>
          <w:rFonts w:ascii="Arial" w:hAnsi="Arial"/>
          <w:sz w:val="20"/>
        </w:rPr>
        <w:tab/>
      </w:r>
    </w:p>
    <w:p w:rsidR="00B42A91" w:rsidRDefault="006E7C10">
      <w:pPr>
        <w:jc w:val="center"/>
        <w:rPr>
          <w:rFonts w:ascii="Arial" w:hAnsi="Arial"/>
          <w:sz w:val="20"/>
        </w:rPr>
      </w:pPr>
      <w:r w:rsidRPr="006E7C10">
        <w:rPr>
          <w:noProof/>
          <w:sz w:val="20"/>
        </w:rPr>
        <w:pict>
          <v:group id="_x0000_s1122" style="position:absolute;left:0;text-align:left;margin-left:0;margin-top:5.8pt;width:135pt;height:18pt;z-index:251650048" coordsize="20000,20000">
            <v:shape id="_x0000_s1123" style="position:absolute;width:20000;height:20000" coordsize="20000,20000" path="m,l,20000r20000,l20000,,,e">
              <v:fill color2="black"/>
              <v:path arrowok="t"/>
            </v:shape>
            <v:rect id="_x0000_s1124" style="position:absolute;width:20000;height:20000" filled="f" stroked="f">
              <v:textbox style="mso-next-textbox:#_x0000_s1124" inset="1.8pt,1.8pt,1.8pt,1.8pt">
                <w:txbxContent>
                  <w:p w:rsidR="005A37A4" w:rsidRDefault="005A37A4">
                    <w:pPr>
                      <w:ind w:left="36" w:right="36"/>
                      <w:jc w:val="center"/>
                      <w:rPr>
                        <w:rFonts w:ascii="Arial" w:hAnsi="Arial"/>
                        <w:sz w:val="20"/>
                      </w:rPr>
                    </w:pPr>
                    <w:r>
                      <w:rPr>
                        <w:rFonts w:ascii="Arial" w:hAnsi="Arial"/>
                        <w:sz w:val="20"/>
                      </w:rPr>
                      <w:t>CRICOTHYROTOMY</w:t>
                    </w:r>
                  </w:p>
                </w:txbxContent>
              </v:textbox>
            </v:rect>
          </v:group>
        </w:pict>
      </w:r>
      <w:r w:rsidR="00B42A91">
        <w:rPr>
          <w:rFonts w:ascii="Arial" w:hAnsi="Arial"/>
          <w:sz w:val="20"/>
        </w:rPr>
        <w:tab/>
      </w:r>
      <w:r w:rsidR="00B42A91">
        <w:rPr>
          <w:rFonts w:ascii="Arial" w:hAnsi="Arial"/>
          <w:sz w:val="20"/>
        </w:rPr>
        <w:tab/>
      </w:r>
      <w:r w:rsidR="00B42A91">
        <w:rPr>
          <w:rFonts w:ascii="Arial" w:hAnsi="Arial"/>
          <w:sz w:val="20"/>
        </w:rPr>
        <w:tab/>
      </w:r>
      <w:r w:rsidR="00B42A91">
        <w:rPr>
          <w:rFonts w:ascii="Arial" w:hAnsi="Arial"/>
          <w:sz w:val="20"/>
        </w:rPr>
        <w:tab/>
      </w:r>
      <w:r w:rsidR="00B42A91">
        <w:rPr>
          <w:rFonts w:ascii="Arial" w:hAnsi="Arial"/>
          <w:sz w:val="20"/>
        </w:rPr>
        <w:tab/>
      </w:r>
      <w:r w:rsidR="00B42A91">
        <w:rPr>
          <w:rFonts w:ascii="Arial" w:hAnsi="Arial"/>
          <w:sz w:val="20"/>
        </w:rPr>
        <w:tab/>
      </w:r>
      <w:r w:rsidR="00B42A91">
        <w:rPr>
          <w:rFonts w:ascii="Arial" w:hAnsi="Arial"/>
          <w:sz w:val="20"/>
        </w:rPr>
        <w:tab/>
      </w:r>
      <w:r w:rsidR="00B42A91">
        <w:rPr>
          <w:rFonts w:ascii="Arial" w:hAnsi="Arial"/>
          <w:sz w:val="20"/>
        </w:rPr>
        <w:tab/>
      </w:r>
    </w:p>
    <w:p w:rsidR="00B42A91" w:rsidRDefault="006E7C10">
      <w:pPr>
        <w:jc w:val="center"/>
        <w:rPr>
          <w:rFonts w:ascii="Arial" w:hAnsi="Arial"/>
          <w:sz w:val="20"/>
        </w:rPr>
      </w:pPr>
      <w:r>
        <w:rPr>
          <w:rFonts w:ascii="Arial" w:hAnsi="Arial"/>
          <w:noProof/>
          <w:sz w:val="20"/>
        </w:rPr>
        <w:pict>
          <v:line id="_x0000_s1284" style="position:absolute;left:0;text-align:left;z-index:251661312" from="135pt,3.3pt" to="351pt,3.3pt">
            <v:stroke endarrow="block"/>
          </v:line>
        </w:pict>
      </w:r>
      <w:r w:rsidR="00B42A91">
        <w:rPr>
          <w:rFonts w:ascii="Arial" w:hAnsi="Arial"/>
          <w:sz w:val="20"/>
        </w:rPr>
        <w:tab/>
      </w:r>
      <w:r w:rsidR="00B42A91">
        <w:rPr>
          <w:rFonts w:ascii="Arial" w:hAnsi="Arial"/>
          <w:sz w:val="20"/>
        </w:rPr>
        <w:tab/>
      </w:r>
      <w:r w:rsidR="00B42A91">
        <w:rPr>
          <w:rFonts w:ascii="Arial" w:hAnsi="Arial"/>
          <w:sz w:val="20"/>
        </w:rPr>
        <w:tab/>
      </w:r>
      <w:r w:rsidR="00B42A91">
        <w:rPr>
          <w:rFonts w:ascii="Arial" w:hAnsi="Arial"/>
          <w:sz w:val="20"/>
        </w:rPr>
        <w:tab/>
      </w:r>
      <w:r w:rsidR="00B42A91">
        <w:rPr>
          <w:rFonts w:ascii="Arial" w:hAnsi="Arial"/>
          <w:sz w:val="20"/>
        </w:rPr>
        <w:tab/>
      </w:r>
      <w:r w:rsidR="00B42A91">
        <w:rPr>
          <w:rFonts w:ascii="Arial" w:hAnsi="Arial"/>
          <w:sz w:val="20"/>
        </w:rPr>
        <w:tab/>
      </w:r>
      <w:r w:rsidR="00B42A91">
        <w:rPr>
          <w:rFonts w:ascii="Arial" w:hAnsi="Arial"/>
          <w:sz w:val="20"/>
        </w:rPr>
        <w:tab/>
      </w:r>
      <w:r w:rsidR="00B42A91">
        <w:rPr>
          <w:rFonts w:ascii="Arial" w:hAnsi="Arial"/>
          <w:sz w:val="20"/>
        </w:rPr>
        <w:tab/>
      </w:r>
    </w:p>
    <w:p w:rsidR="00B42A91" w:rsidRDefault="00B42A91" w:rsidP="00640F2F">
      <w:pPr>
        <w:ind w:left="2880" w:firstLine="720"/>
        <w:rPr>
          <w:rFonts w:ascii="Arial" w:hAnsi="Arial"/>
          <w:sz w:val="20"/>
        </w:rPr>
      </w:pPr>
    </w:p>
    <w:p w:rsidR="00B42A91" w:rsidRDefault="00B42A91">
      <w:pPr>
        <w:jc w:val="center"/>
        <w:rPr>
          <w:rFonts w:ascii="Arial" w:hAnsi="Arial"/>
          <w:sz w:val="20"/>
        </w:rPr>
      </w:pPr>
    </w:p>
    <w:p w:rsidR="00B42A91" w:rsidRDefault="00B42A91">
      <w:pPr>
        <w:jc w:val="center"/>
        <w:rPr>
          <w:rFonts w:ascii="Arial" w:hAnsi="Arial"/>
          <w:sz w:val="20"/>
        </w:rPr>
      </w:pPr>
    </w:p>
    <w:p w:rsidR="00B42A91" w:rsidRDefault="006E7C10">
      <w:pPr>
        <w:jc w:val="center"/>
        <w:rPr>
          <w:rFonts w:ascii="Arial" w:hAnsi="Arial"/>
          <w:sz w:val="20"/>
        </w:rPr>
      </w:pPr>
      <w:r>
        <w:rPr>
          <w:rFonts w:ascii="Arial" w:hAnsi="Arial"/>
          <w:noProof/>
          <w:sz w:val="20"/>
        </w:rPr>
        <w:pict>
          <v:line id="_x0000_s1302" style="position:absolute;left:0;text-align:left;z-index:251663360" from="198pt,29.3pt" to="306pt,83.3pt">
            <v:stroke endarrow="block"/>
          </v:line>
        </w:pict>
      </w:r>
      <w:r>
        <w:rPr>
          <w:rFonts w:ascii="Arial" w:hAnsi="Arial"/>
          <w:noProof/>
          <w:sz w:val="20"/>
        </w:rPr>
        <w:pict>
          <v:line id="_x0000_s1299" style="position:absolute;left:0;text-align:left;flip:x;z-index:251662336" from="90.8pt,29.3pt" to="198.8pt,92.3pt">
            <v:stroke endarrow="block"/>
          </v:line>
        </w:pict>
      </w:r>
      <w:r>
        <w:rPr>
          <w:rFonts w:ascii="Arial" w:hAnsi="Arial"/>
          <w:sz w:val="20"/>
        </w:rPr>
      </w:r>
      <w:r>
        <w:rPr>
          <w:rFonts w:ascii="Arial" w:hAnsi="Arial"/>
          <w:sz w:val="20"/>
        </w:rPr>
        <w:pict>
          <v:group id="_x0000_s1286" editas="canvas" style="width:342pt;height:27pt;mso-position-horizontal-relative:char;mso-position-vertical-relative:line" coordorigin="3777,7960" coordsize="5948,480">
            <o:lock v:ext="edit" aspectratio="t"/>
            <v:shape id="_x0000_s1285" type="#_x0000_t75" style="position:absolute;left:3777;top:7960;width:5948;height:480" o:preferrelative="f">
              <v:fill o:detectmouseclick="t"/>
              <v:path o:extrusionok="t" o:connecttype="none"/>
              <o:lock v:ext="edit" text="t"/>
            </v:shape>
            <v:shape id="_x0000_s1287" type="#_x0000_t202" style="position:absolute;left:3777;top:7960;width:5948;height:480">
              <v:textbox style="mso-next-textbox:#_x0000_s1287">
                <w:txbxContent>
                  <w:p w:rsidR="005A37A4" w:rsidRDefault="005A37A4">
                    <w:r>
                      <w:t>DOES SURGERY NEED TO PROCEED IMMEDIATELY?</w:t>
                    </w:r>
                  </w:p>
                </w:txbxContent>
              </v:textbox>
            </v:shape>
            <w10:wrap type="none"/>
            <w10:anchorlock/>
          </v:group>
        </w:pict>
      </w:r>
    </w:p>
    <w:p w:rsidR="00044142" w:rsidRDefault="00044142">
      <w:pPr>
        <w:jc w:val="center"/>
        <w:rPr>
          <w:rFonts w:ascii="Arial" w:hAnsi="Arial"/>
          <w:sz w:val="20"/>
        </w:rPr>
      </w:pPr>
    </w:p>
    <w:p w:rsidR="00044142" w:rsidRDefault="00044142">
      <w:pPr>
        <w:jc w:val="center"/>
        <w:rPr>
          <w:rFonts w:ascii="Arial" w:hAnsi="Arial"/>
          <w:sz w:val="20"/>
        </w:rPr>
      </w:pPr>
    </w:p>
    <w:p w:rsidR="00044142" w:rsidRDefault="00044142">
      <w:pPr>
        <w:jc w:val="center"/>
        <w:rPr>
          <w:rFonts w:ascii="Arial" w:hAnsi="Arial"/>
          <w:sz w:val="20"/>
        </w:rPr>
      </w:pPr>
    </w:p>
    <w:p w:rsidR="00044142" w:rsidRDefault="006E7C10" w:rsidP="00044142">
      <w:pPr>
        <w:rPr>
          <w:rFonts w:ascii="Arial" w:hAnsi="Arial"/>
          <w:sz w:val="20"/>
        </w:rPr>
      </w:pPr>
      <w:r>
        <w:rPr>
          <w:rFonts w:ascii="Arial" w:hAnsi="Arial"/>
          <w:sz w:val="20"/>
        </w:rPr>
      </w:r>
      <w:r>
        <w:rPr>
          <w:rFonts w:ascii="Arial" w:hAnsi="Arial"/>
          <w:sz w:val="20"/>
        </w:rPr>
        <w:pict>
          <v:group id="_x0000_s1289" editas="canvas" style="width:162.05pt;height:45pt;mso-position-horizontal-relative:char;mso-position-vertical-relative:line" coordorigin="5029,11445" coordsize="2818,800">
            <o:lock v:ext="edit" aspectratio="t"/>
            <v:shape id="_x0000_s1288" type="#_x0000_t75" style="position:absolute;left:5029;top:11445;width:2818;height:800" o:preferrelative="f">
              <v:fill o:detectmouseclick="t"/>
              <v:path o:extrusionok="t" o:connecttype="none"/>
              <o:lock v:ext="edit" text="t"/>
            </v:shape>
            <v:shape id="_x0000_s1290" type="#_x0000_t202" style="position:absolute;left:5029;top:11445;width:2818;height:800">
              <v:textbox style="mso-next-textbox:#_x0000_s1290">
                <w:txbxContent>
                  <w:p w:rsidR="005A37A4" w:rsidRDefault="005A37A4">
                    <w:r>
                      <w:t>Continue general anaesthesia with spontaneous ventilation</w:t>
                    </w:r>
                  </w:p>
                </w:txbxContent>
              </v:textbox>
            </v:shape>
            <w10:wrap type="none"/>
            <w10:anchorlock/>
          </v:group>
        </w:pict>
      </w:r>
      <w:r w:rsidR="00044142">
        <w:rPr>
          <w:rFonts w:ascii="Arial" w:hAnsi="Arial"/>
          <w:sz w:val="20"/>
        </w:rPr>
        <w:tab/>
      </w:r>
      <w:r w:rsidR="00DB4566">
        <w:rPr>
          <w:rFonts w:ascii="Arial" w:hAnsi="Arial"/>
          <w:sz w:val="20"/>
        </w:rPr>
        <w:tab/>
      </w:r>
      <w:r>
        <w:rPr>
          <w:rFonts w:ascii="Arial" w:hAnsi="Arial"/>
          <w:sz w:val="20"/>
        </w:rPr>
      </w:r>
      <w:r>
        <w:rPr>
          <w:rFonts w:ascii="Arial" w:hAnsi="Arial"/>
          <w:sz w:val="20"/>
        </w:rPr>
        <w:pict>
          <v:group id="_x0000_s1294" editas="canvas" style="width:171pt;height:1in;mso-position-horizontal-relative:char;mso-position-vertical-relative:line" coordorigin="5029,11525" coordsize="2974,1280">
            <o:lock v:ext="edit" aspectratio="t"/>
            <v:shape id="_x0000_s1295" type="#_x0000_t75" style="position:absolute;left:5029;top:11525;width:2974;height:1280" o:preferrelative="f">
              <v:fill o:detectmouseclick="t"/>
              <v:path o:extrusionok="t" o:connecttype="none"/>
              <o:lock v:ext="edit" text="t"/>
            </v:shape>
            <v:shape id="_x0000_s1296" type="#_x0000_t202" style="position:absolute;left:5029;top:11845;width:2974;height:960">
              <v:textbox style="mso-next-textbox:#_x0000_s1296">
                <w:txbxContent>
                  <w:p w:rsidR="005A37A4" w:rsidRDefault="005A37A4" w:rsidP="00DB4566">
                    <w:r>
                      <w:t>Wake patient</w:t>
                    </w:r>
                  </w:p>
                  <w:p w:rsidR="005A37A4" w:rsidRDefault="005A37A4" w:rsidP="00DB4566">
                    <w:r>
                      <w:t>Consider regional anaesthesia</w:t>
                    </w:r>
                  </w:p>
                  <w:p w:rsidR="005A37A4" w:rsidRDefault="005A37A4" w:rsidP="00DB4566">
                    <w:r>
                      <w:t>Or awake fibreoptic intubation</w:t>
                    </w:r>
                  </w:p>
                </w:txbxContent>
              </v:textbox>
            </v:shape>
            <w10:wrap type="none"/>
            <w10:anchorlock/>
          </v:group>
        </w:pict>
      </w:r>
      <w:r w:rsidR="00044142">
        <w:rPr>
          <w:rFonts w:ascii="Arial" w:hAnsi="Arial"/>
          <w:sz w:val="20"/>
        </w:rPr>
        <w:tab/>
      </w:r>
      <w:r w:rsidR="00044142">
        <w:rPr>
          <w:rFonts w:ascii="Arial" w:hAnsi="Arial"/>
          <w:sz w:val="20"/>
        </w:rPr>
        <w:tab/>
      </w:r>
      <w:r w:rsidR="00044142">
        <w:rPr>
          <w:rFonts w:ascii="Arial" w:hAnsi="Arial"/>
          <w:sz w:val="20"/>
        </w:rPr>
        <w:tab/>
      </w:r>
    </w:p>
    <w:p w:rsidR="00044142" w:rsidRDefault="00044142">
      <w:pPr>
        <w:jc w:val="center"/>
        <w:rPr>
          <w:rFonts w:ascii="Arial" w:hAnsi="Arial"/>
          <w:sz w:val="20"/>
        </w:rPr>
      </w:pPr>
    </w:p>
    <w:p w:rsidR="00044142" w:rsidRDefault="00044142">
      <w:pPr>
        <w:jc w:val="center"/>
        <w:rPr>
          <w:rFonts w:ascii="Arial" w:hAnsi="Arial"/>
          <w:sz w:val="20"/>
        </w:rPr>
      </w:pPr>
    </w:p>
    <w:p w:rsidR="00B42A91" w:rsidRDefault="00B42A91">
      <w:pPr>
        <w:jc w:val="center"/>
        <w:rPr>
          <w:rFonts w:ascii="Arial" w:hAnsi="Arial"/>
          <w:sz w:val="20"/>
        </w:rPr>
      </w:pPr>
      <w:r>
        <w:rPr>
          <w:rFonts w:ascii="Arial" w:hAnsi="Arial"/>
          <w:sz w:val="20"/>
        </w:rPr>
        <w:t>Turn onto side only if able to ventilate and aiming to wake up</w:t>
      </w:r>
    </w:p>
    <w:p w:rsidR="00B42A91" w:rsidRDefault="00B42A91">
      <w:pPr>
        <w:pStyle w:val="PlainText"/>
      </w:pPr>
    </w:p>
    <w:p w:rsidR="00B42A91" w:rsidRDefault="00B42A91">
      <w:pPr>
        <w:pStyle w:val="PlainText"/>
      </w:pPr>
    </w:p>
    <w:p w:rsidR="00B42A91" w:rsidRDefault="00B42A91">
      <w:pPr>
        <w:pStyle w:val="PlainText"/>
      </w:pPr>
    </w:p>
    <w:p w:rsidR="00DB4566" w:rsidRDefault="00DB4566">
      <w:pPr>
        <w:pStyle w:val="PlainText"/>
      </w:pPr>
    </w:p>
    <w:p w:rsidR="00DB4566" w:rsidRDefault="00DB4566">
      <w:pPr>
        <w:pStyle w:val="PlainText"/>
      </w:pPr>
    </w:p>
    <w:p w:rsidR="00DB4566" w:rsidRDefault="00DB4566">
      <w:pPr>
        <w:pStyle w:val="PlainText"/>
      </w:pPr>
    </w:p>
    <w:p w:rsidR="00DB4566" w:rsidRDefault="00DB4566">
      <w:pPr>
        <w:pStyle w:val="PlainText"/>
      </w:pPr>
    </w:p>
    <w:p w:rsidR="00B42A91" w:rsidRDefault="00B42A91">
      <w:pPr>
        <w:pStyle w:val="PlainText"/>
      </w:pPr>
      <w:r>
        <w:lastRenderedPageBreak/>
        <w:t xml:space="preserve">Failed or difficult intubation has been a leading cause of maternal mortality and death and is more often a result of hypoxia than aspiration of gastric contents.  Failed intubation occurs in </w:t>
      </w:r>
      <w:r w:rsidR="00CC0A4C">
        <w:t xml:space="preserve">about </w:t>
      </w:r>
      <w:r>
        <w:t>1 in 300 obstetric anaesthetics.</w:t>
      </w:r>
    </w:p>
    <w:p w:rsidR="00B42A91" w:rsidRDefault="00B42A91">
      <w:pPr>
        <w:pStyle w:val="PlainText"/>
      </w:pPr>
    </w:p>
    <w:p w:rsidR="00B42A91" w:rsidRDefault="00B42A91">
      <w:pPr>
        <w:pStyle w:val="PlainText"/>
        <w:numPr>
          <w:ilvl w:val="0"/>
          <w:numId w:val="4"/>
        </w:numPr>
      </w:pPr>
      <w:r>
        <w:t xml:space="preserve">Adequate preoperative assessment of the airway should be undertaken although its usefulness may be open to question. If a difficult airway is suspected then appropriate planning of technique, equipment and personnel is necessary. </w:t>
      </w:r>
      <w:r w:rsidR="00150C89">
        <w:t xml:space="preserve">A difficult airway trolley is kept in theatre 1. </w:t>
      </w:r>
      <w:r>
        <w:t>Th</w:t>
      </w:r>
      <w:r w:rsidR="00531BD7">
        <w:t>is has on it the</w:t>
      </w:r>
      <w:r>
        <w:t xml:space="preserve"> fibreoptic scope </w:t>
      </w:r>
      <w:r w:rsidR="00531BD7">
        <w:t>and a range of tubes, intubating laryngeal masks and LMA supreme.</w:t>
      </w:r>
      <w:r>
        <w:t xml:space="preserve"> There is also a second scope in gynae theatres</w:t>
      </w:r>
    </w:p>
    <w:p w:rsidR="00B42A91" w:rsidRDefault="00B42A91">
      <w:pPr>
        <w:pStyle w:val="PlainText"/>
        <w:numPr>
          <w:ilvl w:val="0"/>
          <w:numId w:val="4"/>
        </w:numPr>
      </w:pPr>
      <w:r>
        <w:t>Be ready to accept that failed intubation might happen to you, even after trying introducers, smaller tubes and a McCoy or polio blade laryngoscope, all of which are on the anaesthetic trolley.  Do not persist with futile attempts where oxygenation is endangered. Keep an eye on the pulse oximeter.</w:t>
      </w:r>
    </w:p>
    <w:p w:rsidR="00B42A91" w:rsidRDefault="00B42A91">
      <w:pPr>
        <w:pStyle w:val="PlainText"/>
        <w:numPr>
          <w:ilvl w:val="0"/>
          <w:numId w:val="4"/>
        </w:numPr>
      </w:pPr>
      <w:r>
        <w:t>The consultant anaesthetist should be contacted via switchboard</w:t>
      </w:r>
      <w:r w:rsidR="0016022F">
        <w:t xml:space="preserve"> direct from the phone in theatre</w:t>
      </w:r>
      <w:r>
        <w:t>.</w:t>
      </w:r>
    </w:p>
    <w:p w:rsidR="00B42A91" w:rsidRDefault="00B42A91">
      <w:pPr>
        <w:pStyle w:val="PlainText"/>
        <w:numPr>
          <w:ilvl w:val="0"/>
          <w:numId w:val="4"/>
        </w:numPr>
      </w:pPr>
      <w:r>
        <w:t xml:space="preserve">Maintain ventilation with oxygen from a face mask.  Use an oral or nasopharyngeal airway if necessary. </w:t>
      </w:r>
      <w:r w:rsidR="00BD2056">
        <w:t xml:space="preserve">As a rescue airway the LMA supreme should be considered. </w:t>
      </w:r>
      <w:r>
        <w:t xml:space="preserve">An LMA cannot normally be properly positioned in the presence of cricoid pressure. </w:t>
      </w:r>
    </w:p>
    <w:p w:rsidR="00B42A91" w:rsidRDefault="00B42A91">
      <w:pPr>
        <w:pStyle w:val="PlainText"/>
        <w:numPr>
          <w:ilvl w:val="0"/>
          <w:numId w:val="4"/>
        </w:numPr>
      </w:pPr>
      <w:r>
        <w:t xml:space="preserve">Once suxamethonium has worn off let the </w:t>
      </w:r>
      <w:proofErr w:type="gramStart"/>
      <w:r>
        <w:t>patient breathe</w:t>
      </w:r>
      <w:proofErr w:type="gramEnd"/>
      <w:r>
        <w:t xml:space="preserve"> spontaneously</w:t>
      </w:r>
      <w:r w:rsidR="00CC0A4C">
        <w:t xml:space="preserve"> and</w:t>
      </w:r>
      <w:r>
        <w:t xml:space="preserve"> </w:t>
      </w:r>
      <w:r w:rsidR="00CC0A4C">
        <w:t>usu</w:t>
      </w:r>
      <w:r>
        <w:t>ally let the patient wake up. If a good airway is established and urgent surgery is essential</w:t>
      </w:r>
      <w:r w:rsidR="00CC0A4C">
        <w:t>,</w:t>
      </w:r>
      <w:r>
        <w:t xml:space="preserve"> anaesthesia may be continued probably using sevoflurane. </w:t>
      </w:r>
    </w:p>
    <w:p w:rsidR="00B42A91" w:rsidRDefault="00B42A91">
      <w:pPr>
        <w:pStyle w:val="PlainText"/>
        <w:numPr>
          <w:ilvl w:val="0"/>
          <w:numId w:val="4"/>
        </w:numPr>
      </w:pPr>
      <w:r>
        <w:t xml:space="preserve">If an airway is established and the patient is going to be woken up, turn her into the left lateral position. </w:t>
      </w:r>
      <w:r>
        <w:tab/>
      </w:r>
    </w:p>
    <w:p w:rsidR="00B42A91" w:rsidRDefault="00B42A91">
      <w:pPr>
        <w:pStyle w:val="PlainText"/>
        <w:numPr>
          <w:ilvl w:val="0"/>
          <w:numId w:val="4"/>
        </w:numPr>
      </w:pPr>
      <w:r>
        <w:t xml:space="preserve">When awake consider a regional technique.  The choice between epidural and spinal really rests with the experience of those involved. </w:t>
      </w:r>
      <w:proofErr w:type="gramStart"/>
      <w:r>
        <w:t>Awake</w:t>
      </w:r>
      <w:proofErr w:type="gramEnd"/>
      <w:r>
        <w:t xml:space="preserve"> intubation should be considered. Local anaesthetic infiltration by the surgeon may be needed as a last resort.</w:t>
      </w:r>
    </w:p>
    <w:p w:rsidR="00B42A91" w:rsidRDefault="00B42A91">
      <w:pPr>
        <w:pStyle w:val="PlainText"/>
        <w:numPr>
          <w:ilvl w:val="0"/>
          <w:numId w:val="4"/>
        </w:numPr>
      </w:pPr>
      <w:r>
        <w:t xml:space="preserve">If there is severe respiratory obstruction and hypoxia is </w:t>
      </w:r>
      <w:proofErr w:type="gramStart"/>
      <w:r>
        <w:t>supervening</w:t>
      </w:r>
      <w:proofErr w:type="gramEnd"/>
      <w:r>
        <w:t xml:space="preserve"> a cricothyrotomy may be required as a last resort. Each theatre has a ‘Quicktrach’ set and a blue Manujet box. The Quicktrach can be attached to the anaesthetic circuit for ventilation. The blue box contains 3 cricothyrotomy cannulae which require the hand operated jet ventilator for adequate ventilation. Please read the enclosed instruction leaflet and acquaint yourself with how this is attached to the oxygen supply by connecting into the small Schra</w:t>
      </w:r>
      <w:r w:rsidR="00CC0A4C">
        <w:t>e</w:t>
      </w:r>
      <w:r>
        <w:t xml:space="preserve">der connector </w:t>
      </w:r>
      <w:r w:rsidR="00CC0A4C">
        <w:t>o</w:t>
      </w:r>
      <w:r>
        <w:t xml:space="preserve">n the back of the anaesthetic machine. Before commencing ventilation, correct positioning of the cricothyroid cannula </w:t>
      </w:r>
      <w:r>
        <w:rPr>
          <w:b/>
        </w:rPr>
        <w:t>MUST</w:t>
      </w:r>
      <w:r>
        <w:t xml:space="preserve"> be ensured by air aspiration and preferably detecting CO</w:t>
      </w:r>
      <w:r>
        <w:rPr>
          <w:vertAlign w:val="subscript"/>
        </w:rPr>
        <w:t>2</w:t>
      </w:r>
      <w:r>
        <w:t xml:space="preserve"> by attaching the capnograph. Adequate expiration must also be ensured to avoid barotrauma, by opening the airway or intermittently disconnecting the ventilator.</w:t>
      </w:r>
    </w:p>
    <w:p w:rsidR="00B42A91" w:rsidRDefault="00B42A91">
      <w:pPr>
        <w:pStyle w:val="PlainText"/>
        <w:numPr>
          <w:ilvl w:val="0"/>
          <w:numId w:val="4"/>
        </w:numPr>
      </w:pPr>
      <w:r>
        <w:t>Extubate only when full protective reflexes have returned and in the left lateral position.</w:t>
      </w:r>
    </w:p>
    <w:p w:rsidR="00B42A91" w:rsidRDefault="00B42A91">
      <w:pPr>
        <w:pStyle w:val="PlainText"/>
        <w:numPr>
          <w:ilvl w:val="0"/>
          <w:numId w:val="4"/>
        </w:numPr>
      </w:pPr>
      <w:r>
        <w:t>Document the event fully in the anaesthetic record, ensure that the notes are marked with a hazard warning and inform the patient of the nature of the problem.</w:t>
      </w:r>
    </w:p>
    <w:p w:rsidR="00B42A91" w:rsidRDefault="00B42A91">
      <w:pPr>
        <w:pStyle w:val="PlainText"/>
      </w:pPr>
    </w:p>
    <w:p w:rsidR="00B42A91" w:rsidRDefault="007F1475">
      <w:pPr>
        <w:pStyle w:val="PlainText"/>
      </w:pPr>
      <w:proofErr w:type="gramStart"/>
      <w:r>
        <w:t>1.</w:t>
      </w:r>
      <w:r w:rsidR="00B42A91">
        <w:t>Goodwin</w:t>
      </w:r>
      <w:proofErr w:type="gramEnd"/>
      <w:r w:rsidR="00B42A91">
        <w:t xml:space="preserve"> M.W.P. and French G.W.D. (2001) Simulation as a training and assessment tool in the management of failed intubation in obstetrics. British Journal of Anaesthesia vol 10 pp273</w:t>
      </w:r>
    </w:p>
    <w:p w:rsidR="00B42A91" w:rsidRDefault="007F1475">
      <w:pPr>
        <w:pStyle w:val="PlainText"/>
      </w:pPr>
      <w:r>
        <w:t xml:space="preserve">2. </w:t>
      </w:r>
      <w:r w:rsidR="00B42A91">
        <w:t xml:space="preserve">Harmer M (1997) Difficult or failed intubation in obstetrics. </w:t>
      </w:r>
      <w:proofErr w:type="gramStart"/>
      <w:r w:rsidR="00B42A91">
        <w:t>British Journal of Anaesthesia vol 6 pp 25-31.</w:t>
      </w:r>
      <w:proofErr w:type="gramEnd"/>
    </w:p>
    <w:p w:rsidR="00C267DD" w:rsidRDefault="00C267DD" w:rsidP="00C267DD">
      <w:pPr>
        <w:pStyle w:val="Heading1"/>
      </w:pPr>
      <w:r>
        <w:t>Analgesia after Caesarean Section</w:t>
      </w:r>
    </w:p>
    <w:p w:rsidR="00C267DD" w:rsidRDefault="00C267DD" w:rsidP="00C267DD">
      <w:pPr>
        <w:pStyle w:val="PlainText"/>
      </w:pPr>
    </w:p>
    <w:p w:rsidR="00C267DD" w:rsidRDefault="00C267DD" w:rsidP="00C267DD">
      <w:pPr>
        <w:pStyle w:val="PlainText"/>
      </w:pPr>
      <w:r>
        <w:t>At the time of surgery</w:t>
      </w:r>
      <w:r w:rsidR="00531BD7">
        <w:t xml:space="preserve"> women</w:t>
      </w:r>
      <w:r>
        <w:t xml:space="preserve"> should receive diclofenac 100mg</w:t>
      </w:r>
      <w:r w:rsidR="00877089">
        <w:t xml:space="preserve"> (if not contraindicated)</w:t>
      </w:r>
      <w:r>
        <w:t xml:space="preserve"> and paracetamol 1g suppositories (or IV paracetamol 1g which</w:t>
      </w:r>
      <w:r w:rsidR="001217EE">
        <w:t>,</w:t>
      </w:r>
      <w:r>
        <w:t xml:space="preserve"> surprisingly</w:t>
      </w:r>
      <w:r w:rsidR="001217EE">
        <w:t>,</w:t>
      </w:r>
      <w:r>
        <w:t xml:space="preserve"> </w:t>
      </w:r>
      <w:r w:rsidR="001217EE">
        <w:t xml:space="preserve">is </w:t>
      </w:r>
      <w:r>
        <w:t xml:space="preserve">cheaper) at the end of the operation.  </w:t>
      </w:r>
      <w:r w:rsidR="009840E2">
        <w:t xml:space="preserve">Morphine is not now routinely given in recovery if neuraxial diamorphine has been given. </w:t>
      </w:r>
      <w:r>
        <w:t xml:space="preserve">They should be prescribed </w:t>
      </w:r>
      <w:r>
        <w:rPr>
          <w:b/>
        </w:rPr>
        <w:t xml:space="preserve">REGULAR </w:t>
      </w:r>
      <w:r>
        <w:t xml:space="preserve">paracetamol and diclofenac, using the sticky labels provided, along with </w:t>
      </w:r>
      <w:smartTag w:uri="urn:schemas-microsoft-com:office:smarttags" w:element="stockticker">
        <w:r>
          <w:rPr>
            <w:b/>
          </w:rPr>
          <w:t>PRN</w:t>
        </w:r>
      </w:smartTag>
      <w:r>
        <w:rPr>
          <w:b/>
        </w:rPr>
        <w:t xml:space="preserve"> </w:t>
      </w:r>
      <w:r>
        <w:t xml:space="preserve">oramorph and an anti-emetic. If NSAIDS are contraindicated, prescribe regular codeine 60mg PO QDS and paracetamol 1g PO QDS, instead of the diclofenac and paracetamol. </w:t>
      </w:r>
    </w:p>
    <w:p w:rsidR="00C267DD" w:rsidRDefault="00C267DD" w:rsidP="00C267DD"/>
    <w:p w:rsidR="00CE4607" w:rsidRDefault="00CE4607" w:rsidP="00CE4607">
      <w:pPr>
        <w:rPr>
          <w:b/>
        </w:rPr>
      </w:pPr>
      <w:bookmarkStart w:id="79" w:name="_Toc53887639"/>
    </w:p>
    <w:p w:rsidR="00762E4E" w:rsidRDefault="00762E4E" w:rsidP="00CE4607">
      <w:pPr>
        <w:rPr>
          <w:rFonts w:ascii="Arial" w:hAnsi="Arial" w:cs="Arial"/>
          <w:b/>
          <w:sz w:val="28"/>
          <w:szCs w:val="28"/>
        </w:rPr>
      </w:pPr>
    </w:p>
    <w:p w:rsidR="00CE4607" w:rsidRPr="00CE4607" w:rsidRDefault="00CE4607" w:rsidP="00CE4607">
      <w:pPr>
        <w:rPr>
          <w:rFonts w:ascii="Arial" w:hAnsi="Arial" w:cs="Arial"/>
          <w:b/>
          <w:sz w:val="28"/>
          <w:szCs w:val="28"/>
        </w:rPr>
      </w:pPr>
      <w:r w:rsidRPr="00CE4607">
        <w:rPr>
          <w:rFonts w:ascii="Arial" w:hAnsi="Arial" w:cs="Arial"/>
          <w:b/>
          <w:sz w:val="28"/>
          <w:szCs w:val="28"/>
        </w:rPr>
        <w:lastRenderedPageBreak/>
        <w:t>Anaesthesia for Laser Ablation Treatment for Twin-Twin Transfusion Syndrome (TTTS)</w:t>
      </w:r>
    </w:p>
    <w:p w:rsidR="00CE4607" w:rsidRDefault="00CE4607" w:rsidP="00CE4607"/>
    <w:p w:rsidR="00CE4607" w:rsidRPr="00035CCB" w:rsidRDefault="00CE4607" w:rsidP="00CE4607">
      <w:pPr>
        <w:rPr>
          <w:sz w:val="20"/>
          <w:szCs w:val="20"/>
        </w:rPr>
      </w:pPr>
      <w:r w:rsidRPr="00035CCB">
        <w:rPr>
          <w:sz w:val="20"/>
          <w:szCs w:val="20"/>
        </w:rPr>
        <w:t>15% of monochorionic, diamniotic pregnancies are complicated by TTTS.  If left untreated, the fetal mortality is 80%.  There are also significant cardiac, renal and neurological complications for the surviving twin.</w:t>
      </w:r>
    </w:p>
    <w:p w:rsidR="00CE4607" w:rsidRPr="00035CCB" w:rsidRDefault="00CE4607" w:rsidP="00CE4607">
      <w:pPr>
        <w:rPr>
          <w:sz w:val="20"/>
          <w:szCs w:val="20"/>
        </w:rPr>
      </w:pPr>
    </w:p>
    <w:p w:rsidR="00CE4607" w:rsidRPr="00035CCB" w:rsidRDefault="00CE4607" w:rsidP="00CE4607">
      <w:pPr>
        <w:rPr>
          <w:sz w:val="20"/>
          <w:szCs w:val="20"/>
        </w:rPr>
      </w:pPr>
      <w:r w:rsidRPr="00035CCB">
        <w:rPr>
          <w:sz w:val="20"/>
          <w:szCs w:val="20"/>
        </w:rPr>
        <w:t>Shunting of blood from one twin (the donor) to the other (the recipient) occurs due to multiple, abnormal anastamsoses between the arteries and veins in the placenta. The donor develops oligohydramnios, IUGR and becomes adhered to the uterine wall.  The recipient develops polyhydramnios and congestive cardiac failure.</w:t>
      </w:r>
    </w:p>
    <w:p w:rsidR="00CE4607" w:rsidRPr="00035CCB" w:rsidRDefault="00CE4607" w:rsidP="00CE4607">
      <w:pPr>
        <w:rPr>
          <w:sz w:val="20"/>
          <w:szCs w:val="20"/>
        </w:rPr>
      </w:pPr>
    </w:p>
    <w:p w:rsidR="00CE4607" w:rsidRPr="00035CCB" w:rsidRDefault="00CE4607" w:rsidP="00CE4607">
      <w:pPr>
        <w:rPr>
          <w:sz w:val="20"/>
          <w:szCs w:val="20"/>
        </w:rPr>
      </w:pPr>
      <w:r w:rsidRPr="00035CCB">
        <w:rPr>
          <w:sz w:val="20"/>
          <w:szCs w:val="20"/>
        </w:rPr>
        <w:t>The surgery involves a fetoscope inserted through the abdominal wall and into the recipient sac under ultrasound guidance.  A laser is then directed through the fetoscope and used to ablate the abnormal placental vessels.</w:t>
      </w:r>
    </w:p>
    <w:p w:rsidR="00CE4607" w:rsidRPr="00035CCB" w:rsidRDefault="00CE4607" w:rsidP="00CE4607">
      <w:pPr>
        <w:rPr>
          <w:sz w:val="20"/>
          <w:szCs w:val="20"/>
        </w:rPr>
      </w:pPr>
    </w:p>
    <w:p w:rsidR="00CE4607" w:rsidRPr="00035CCB" w:rsidRDefault="00CE4607" w:rsidP="00CE4607">
      <w:pPr>
        <w:rPr>
          <w:sz w:val="20"/>
          <w:szCs w:val="20"/>
        </w:rPr>
      </w:pPr>
      <w:r w:rsidRPr="00035CCB">
        <w:rPr>
          <w:sz w:val="20"/>
          <w:szCs w:val="20"/>
        </w:rPr>
        <w:t xml:space="preserve">There is no evidence regarding the ideal anaesthetic technique for these cases.  However, the main aims of your anaesthetic should be to:- </w:t>
      </w:r>
    </w:p>
    <w:p w:rsidR="00CE4607" w:rsidRPr="00035CCB" w:rsidRDefault="00CE4607" w:rsidP="00CE4607">
      <w:pPr>
        <w:rPr>
          <w:sz w:val="20"/>
          <w:szCs w:val="20"/>
        </w:rPr>
      </w:pPr>
    </w:p>
    <w:p w:rsidR="00CE4607" w:rsidRPr="00035CCB" w:rsidRDefault="00CE4607" w:rsidP="00DC1647">
      <w:pPr>
        <w:numPr>
          <w:ilvl w:val="0"/>
          <w:numId w:val="66"/>
        </w:numPr>
        <w:rPr>
          <w:sz w:val="20"/>
          <w:szCs w:val="20"/>
        </w:rPr>
      </w:pPr>
      <w:r w:rsidRPr="00035CCB">
        <w:rPr>
          <w:sz w:val="20"/>
          <w:szCs w:val="20"/>
        </w:rPr>
        <w:t>Avoid maternal hypotension and subsequent compromise to the pre-existing fragile fetal circulation</w:t>
      </w:r>
    </w:p>
    <w:p w:rsidR="00CE4607" w:rsidRPr="00035CCB" w:rsidRDefault="00CE4607" w:rsidP="00CE4607">
      <w:pPr>
        <w:rPr>
          <w:sz w:val="20"/>
          <w:szCs w:val="20"/>
        </w:rPr>
      </w:pPr>
    </w:p>
    <w:p w:rsidR="00CE4607" w:rsidRPr="00035CCB" w:rsidRDefault="00CE4607" w:rsidP="00DC1647">
      <w:pPr>
        <w:numPr>
          <w:ilvl w:val="0"/>
          <w:numId w:val="67"/>
        </w:numPr>
        <w:rPr>
          <w:sz w:val="20"/>
          <w:szCs w:val="20"/>
        </w:rPr>
      </w:pPr>
      <w:r w:rsidRPr="00035CCB">
        <w:rPr>
          <w:sz w:val="20"/>
          <w:szCs w:val="20"/>
        </w:rPr>
        <w:t>Provide optimal operating conditions for surgical ease and maternal comfort</w:t>
      </w:r>
    </w:p>
    <w:p w:rsidR="00CE4607" w:rsidRPr="00035CCB" w:rsidRDefault="00CE4607" w:rsidP="00CE4607">
      <w:pPr>
        <w:rPr>
          <w:sz w:val="20"/>
          <w:szCs w:val="20"/>
        </w:rPr>
      </w:pPr>
    </w:p>
    <w:p w:rsidR="00CE4607" w:rsidRPr="00035CCB" w:rsidRDefault="00CE4607" w:rsidP="00DC1647">
      <w:pPr>
        <w:numPr>
          <w:ilvl w:val="0"/>
          <w:numId w:val="68"/>
        </w:numPr>
        <w:rPr>
          <w:sz w:val="20"/>
          <w:szCs w:val="20"/>
        </w:rPr>
      </w:pPr>
      <w:r w:rsidRPr="00035CCB">
        <w:rPr>
          <w:sz w:val="20"/>
          <w:szCs w:val="20"/>
        </w:rPr>
        <w:t>Address psychological needs of mother during preoperative visit</w:t>
      </w:r>
    </w:p>
    <w:p w:rsidR="00CE4607" w:rsidRPr="00035CCB" w:rsidRDefault="00CE4607" w:rsidP="00CE4607">
      <w:pPr>
        <w:rPr>
          <w:sz w:val="20"/>
          <w:szCs w:val="20"/>
        </w:rPr>
      </w:pPr>
    </w:p>
    <w:p w:rsidR="00CE4607" w:rsidRPr="00035CCB" w:rsidRDefault="00CE4607" w:rsidP="00CE4607">
      <w:pPr>
        <w:rPr>
          <w:sz w:val="20"/>
          <w:szCs w:val="20"/>
        </w:rPr>
      </w:pPr>
      <w:r w:rsidRPr="00035CCB">
        <w:rPr>
          <w:sz w:val="20"/>
          <w:szCs w:val="20"/>
        </w:rPr>
        <w:t xml:space="preserve">These operations are currently performed under spinal anaesthesia.  The level of block required will vary according to whether the surgeons intend to insert the fetoscope above or below the level of the umbilicus.  The maximal block height that may be required is T6.  Subarachnoid injection of 2.4mls heavy 0.5% bupivacaine is usually adequate.  The duration of surgery is approx 50 minutes.  </w:t>
      </w:r>
    </w:p>
    <w:p w:rsidR="00CE4607" w:rsidRPr="00035CCB" w:rsidRDefault="00CE4607" w:rsidP="00CE4607">
      <w:pPr>
        <w:rPr>
          <w:sz w:val="20"/>
          <w:szCs w:val="20"/>
        </w:rPr>
      </w:pPr>
    </w:p>
    <w:p w:rsidR="00CE4607" w:rsidRPr="00035CCB" w:rsidRDefault="00CE4607" w:rsidP="00CE4607">
      <w:pPr>
        <w:rPr>
          <w:sz w:val="20"/>
          <w:szCs w:val="20"/>
        </w:rPr>
      </w:pPr>
      <w:r w:rsidRPr="00035CCB">
        <w:rPr>
          <w:sz w:val="20"/>
          <w:szCs w:val="20"/>
        </w:rPr>
        <w:t>Intravenous crystalloid administration should be limited; ideally no more than 1-1.5 litres.  Vasopressors such as phenylephrine may be used to treat maternal hypotension.</w:t>
      </w:r>
    </w:p>
    <w:p w:rsidR="00CE4607" w:rsidRPr="00035CCB" w:rsidRDefault="00CE4607" w:rsidP="00CE4607">
      <w:pPr>
        <w:rPr>
          <w:sz w:val="20"/>
          <w:szCs w:val="20"/>
        </w:rPr>
      </w:pPr>
    </w:p>
    <w:p w:rsidR="00CE4607" w:rsidRPr="00035CCB" w:rsidRDefault="00CE4607" w:rsidP="00CE4607">
      <w:pPr>
        <w:rPr>
          <w:sz w:val="20"/>
          <w:szCs w:val="20"/>
        </w:rPr>
      </w:pPr>
      <w:r w:rsidRPr="00035CCB">
        <w:rPr>
          <w:sz w:val="20"/>
          <w:szCs w:val="20"/>
        </w:rPr>
        <w:t>Midazolam may be requested by the surgeon intraoperatively to avoid maternal movement in a very anxious patient.  However, this should not be given as a routine.  Careful/considerate pre-op can reassure most patients.</w:t>
      </w:r>
    </w:p>
    <w:p w:rsidR="00CE4607" w:rsidRPr="00035CCB" w:rsidRDefault="00CE4607" w:rsidP="00CE4607">
      <w:pPr>
        <w:rPr>
          <w:sz w:val="20"/>
          <w:szCs w:val="20"/>
        </w:rPr>
      </w:pPr>
    </w:p>
    <w:p w:rsidR="00CE4607" w:rsidRPr="00035CCB" w:rsidRDefault="00CE4607" w:rsidP="00CE4607">
      <w:pPr>
        <w:rPr>
          <w:sz w:val="20"/>
          <w:szCs w:val="20"/>
        </w:rPr>
      </w:pPr>
      <w:r w:rsidRPr="00035CCB">
        <w:rPr>
          <w:sz w:val="20"/>
          <w:szCs w:val="20"/>
        </w:rPr>
        <w:t>Please fill in a ‘laser’ data collection form for each case you complete. Forms are available in theatre and in the anaesthetic office.  Completed forms should be put in Dr Poonawala’s pigeon hole.</w:t>
      </w:r>
    </w:p>
    <w:p w:rsidR="00CE4607" w:rsidRDefault="00CE4607">
      <w:pPr>
        <w:pStyle w:val="Heading1"/>
      </w:pPr>
    </w:p>
    <w:p w:rsidR="00B42A91" w:rsidRDefault="00B42A91">
      <w:pPr>
        <w:pStyle w:val="Heading1"/>
      </w:pPr>
      <w:r>
        <w:t>Complex and High Risk Cases</w:t>
      </w:r>
      <w:bookmarkEnd w:id="79"/>
    </w:p>
    <w:p w:rsidR="00B42A91" w:rsidRDefault="00B42A91">
      <w:pPr>
        <w:pStyle w:val="Heading2"/>
      </w:pPr>
      <w:bookmarkStart w:id="80" w:name="_Toc53887640"/>
      <w:r>
        <w:t>Room</w:t>
      </w:r>
      <w:r w:rsidR="001217EE">
        <w:t>s 4 and</w:t>
      </w:r>
      <w:r>
        <w:t xml:space="preserve"> 5</w:t>
      </w:r>
      <w:bookmarkEnd w:id="80"/>
    </w:p>
    <w:p w:rsidR="00B42A91" w:rsidRDefault="00B42A91">
      <w:pPr>
        <w:pStyle w:val="PlainText"/>
      </w:pPr>
      <w:r>
        <w:t>Delivery room</w:t>
      </w:r>
      <w:r w:rsidR="001217EE">
        <w:t xml:space="preserve">s 4 and </w:t>
      </w:r>
      <w:proofErr w:type="gramStart"/>
      <w:r>
        <w:t>5,</w:t>
      </w:r>
      <w:proofErr w:type="gramEnd"/>
      <w:r>
        <w:t xml:space="preserve"> </w:t>
      </w:r>
      <w:r w:rsidR="001217EE">
        <w:t xml:space="preserve">are </w:t>
      </w:r>
      <w:r>
        <w:t xml:space="preserve">equipped as a </w:t>
      </w:r>
      <w:r w:rsidR="001217EE">
        <w:t xml:space="preserve">one bedded and </w:t>
      </w:r>
      <w:r>
        <w:t>two-bedded "High Dependency Care" room</w:t>
      </w:r>
      <w:r w:rsidR="001217EE">
        <w:t>s</w:t>
      </w:r>
      <w:r>
        <w:t>.  Any mother who requires special nursing or medical care that cannot be provided on a general ward should be admitted to th</w:t>
      </w:r>
      <w:r w:rsidR="001217EE">
        <w:t>ese</w:t>
      </w:r>
      <w:r>
        <w:t xml:space="preserve"> room</w:t>
      </w:r>
      <w:r w:rsidR="001217EE">
        <w:t>s</w:t>
      </w:r>
      <w:r>
        <w:t xml:space="preserve">.  At present over 300 patients per year are looked after in this way; the majority are admitted because of pre-eclampsia or haemorrhage.  If a </w:t>
      </w:r>
      <w:r w:rsidR="00891881">
        <w:t>4th</w:t>
      </w:r>
      <w:r>
        <w:t xml:space="preserve"> bed is required, room </w:t>
      </w:r>
      <w:r w:rsidR="00891881">
        <w:t>3</w:t>
      </w:r>
      <w:r>
        <w:t xml:space="preserve"> should be used.  The principles of care outlined below, apply equally to these patients. </w:t>
      </w:r>
    </w:p>
    <w:p w:rsidR="00B42A91" w:rsidRDefault="00B42A91">
      <w:pPr>
        <w:pStyle w:val="PlainText"/>
      </w:pPr>
    </w:p>
    <w:p w:rsidR="00B42A91" w:rsidRDefault="00B42A91">
      <w:pPr>
        <w:pStyle w:val="Heading3"/>
      </w:pPr>
      <w:bookmarkStart w:id="81" w:name="_Toc53887641"/>
      <w:r>
        <w:t>Principles of management</w:t>
      </w:r>
      <w:bookmarkEnd w:id="81"/>
    </w:p>
    <w:p w:rsidR="00B42A91" w:rsidRDefault="00B42A91">
      <w:pPr>
        <w:pStyle w:val="PlainText"/>
        <w:numPr>
          <w:ilvl w:val="0"/>
          <w:numId w:val="5"/>
        </w:numPr>
      </w:pPr>
      <w:r>
        <w:t>It is sensible to make oneself familiar with the equipment in the room and the lay out of the room as soon as possible after starting an attachment to the hospital</w:t>
      </w:r>
    </w:p>
    <w:p w:rsidR="00B42A91" w:rsidRDefault="00B42A91">
      <w:pPr>
        <w:pStyle w:val="PlainText"/>
        <w:numPr>
          <w:ilvl w:val="0"/>
          <w:numId w:val="5"/>
        </w:numPr>
      </w:pPr>
      <w:r w:rsidRPr="00BE1E60">
        <w:rPr>
          <w:b/>
        </w:rPr>
        <w:lastRenderedPageBreak/>
        <w:t xml:space="preserve">If any patient is considered to need admission to </w:t>
      </w:r>
      <w:proofErr w:type="gramStart"/>
      <w:r w:rsidR="00891881">
        <w:rPr>
          <w:b/>
        </w:rPr>
        <w:t xml:space="preserve">HDU </w:t>
      </w:r>
      <w:r w:rsidRPr="00BE1E60">
        <w:rPr>
          <w:b/>
        </w:rPr>
        <w:t>,</w:t>
      </w:r>
      <w:proofErr w:type="gramEnd"/>
      <w:r w:rsidRPr="00BE1E60">
        <w:rPr>
          <w:b/>
        </w:rPr>
        <w:t xml:space="preserve"> the consultant anaesthetist on-call </w:t>
      </w:r>
      <w:r w:rsidR="00BE1E60" w:rsidRPr="006F1B3C">
        <w:rPr>
          <w:b/>
          <w:i/>
        </w:rPr>
        <w:t>must</w:t>
      </w:r>
      <w:r w:rsidR="006F1B3C">
        <w:rPr>
          <w:b/>
          <w:i/>
        </w:rPr>
        <w:t xml:space="preserve"> </w:t>
      </w:r>
      <w:r w:rsidRPr="00BE1E60">
        <w:rPr>
          <w:b/>
        </w:rPr>
        <w:t>be informed.</w:t>
      </w:r>
      <w:r w:rsidR="00BE1E60">
        <w:t xml:space="preserve"> On occasion, this has not happened. This then led to delays in instituting appropriate treatment in sick women. </w:t>
      </w:r>
    </w:p>
    <w:p w:rsidR="00B42A91" w:rsidRDefault="00B42A91">
      <w:pPr>
        <w:pStyle w:val="PlainText"/>
        <w:numPr>
          <w:ilvl w:val="0"/>
          <w:numId w:val="5"/>
        </w:numPr>
      </w:pPr>
      <w:r>
        <w:t>Special observation charts, charts for intravenous infusions and intravenous fluid prescription charts are provided.  Spare copies are to be found in the trays in the office.</w:t>
      </w:r>
    </w:p>
    <w:p w:rsidR="00B42A91" w:rsidRDefault="00B42A91">
      <w:pPr>
        <w:pStyle w:val="PlainText"/>
        <w:numPr>
          <w:ilvl w:val="0"/>
          <w:numId w:val="5"/>
        </w:numPr>
      </w:pPr>
      <w:r>
        <w:t xml:space="preserve">One of the commonest problems that </w:t>
      </w:r>
      <w:r w:rsidR="00BE1E60">
        <w:t>occur</w:t>
      </w:r>
      <w:r>
        <w:t xml:space="preserve"> is a failure to complete the fluid balance section of the "ITU" chart correctly.  Accurate fluid balance is extremely important, especially for mothers with PET.  A "dummy" fluid balance chart is to be found on the back of the trolley in room 5; please read this, since someone is bound to ask you how to tabulate fluid balance correctly!</w:t>
      </w:r>
    </w:p>
    <w:p w:rsidR="00B42A91" w:rsidRDefault="00B42A91">
      <w:pPr>
        <w:pStyle w:val="PlainText"/>
        <w:numPr>
          <w:ilvl w:val="0"/>
          <w:numId w:val="5"/>
        </w:numPr>
      </w:pPr>
      <w:r>
        <w:t>There is, inevitably, a tendency for delineation of responsibilities to occur; patients in room 5 are, ultimately, patients of Obstetricians. Our expertise with various procedures, such as invasive monitoring and resuscitation, means that we will often end up managing many acute problems.  In order that consistency of management continues, both Obstetricians and first on-call Anaesthetist should see the patients TOGETHER during each labour ward round at 8.30, 13.30</w:t>
      </w:r>
      <w:r w:rsidR="00E643B2">
        <w:t>,</w:t>
      </w:r>
      <w:r>
        <w:t xml:space="preserve"> 16.30</w:t>
      </w:r>
      <w:r w:rsidR="00E643B2">
        <w:t xml:space="preserve"> and 2200</w:t>
      </w:r>
      <w:r>
        <w:t xml:space="preserve">.  Routine bloods should be sent off immediately after the 8.30 round with a request on the card that results </w:t>
      </w:r>
      <w:proofErr w:type="gramStart"/>
      <w:r>
        <w:t>be</w:t>
      </w:r>
      <w:proofErr w:type="gramEnd"/>
      <w:r>
        <w:t xml:space="preserve"> phoned through to the room 5 extension number.  Identify who is to take the bloods on the round!</w:t>
      </w:r>
    </w:p>
    <w:p w:rsidR="00B42A91" w:rsidRDefault="00B42A91">
      <w:pPr>
        <w:pStyle w:val="PlainText"/>
        <w:numPr>
          <w:ilvl w:val="0"/>
          <w:numId w:val="5"/>
        </w:numPr>
      </w:pPr>
      <w:r>
        <w:t xml:space="preserve">Physiotherapy for patients in room 5 must be arranged on a personal basis, with the Physio Department during normal working hours. </w:t>
      </w:r>
      <w:r w:rsidR="00325849">
        <w:t>P</w:t>
      </w:r>
      <w:r>
        <w:t xml:space="preserve">hysiotherapy </w:t>
      </w:r>
      <w:r w:rsidR="00325849">
        <w:t xml:space="preserve">on call is in arrangement with the </w:t>
      </w:r>
      <w:smartTag w:uri="urn:schemas-microsoft-com:office:smarttags" w:element="place">
        <w:smartTag w:uri="urn:schemas-microsoft-com:office:smarttags" w:element="PlaceName">
          <w:r w:rsidR="00325849">
            <w:t>Nuffield</w:t>
          </w:r>
        </w:smartTag>
        <w:r w:rsidR="00325849">
          <w:t xml:space="preserve"> </w:t>
        </w:r>
        <w:smartTag w:uri="urn:schemas-microsoft-com:office:smarttags" w:element="PlaceType">
          <w:r w:rsidR="00325849">
            <w:t>Hospital</w:t>
          </w:r>
        </w:smartTag>
      </w:smartTag>
      <w:r w:rsidR="00325849">
        <w:t xml:space="preserve"> and will need to be requested by the consultant</w:t>
      </w:r>
      <w:r>
        <w:t>.</w:t>
      </w:r>
    </w:p>
    <w:p w:rsidR="00B42A91" w:rsidRDefault="00B42A91">
      <w:pPr>
        <w:pStyle w:val="PlainText"/>
        <w:numPr>
          <w:ilvl w:val="0"/>
          <w:numId w:val="5"/>
        </w:numPr>
      </w:pPr>
      <w:r>
        <w:t>If a patient requires ventilation this will have to be carried out initially in theatres prior to transfer to the QEH ITU.</w:t>
      </w:r>
    </w:p>
    <w:p w:rsidR="00B42A91" w:rsidRDefault="00B42A91">
      <w:pPr>
        <w:pStyle w:val="Heading1"/>
      </w:pPr>
      <w:bookmarkStart w:id="82" w:name="_Toc53887642"/>
      <w:r>
        <w:t>Pre-eclampsia</w:t>
      </w:r>
      <w:bookmarkEnd w:id="82"/>
    </w:p>
    <w:p w:rsidR="00B42A91" w:rsidRDefault="00B42A91">
      <w:pPr>
        <w:pStyle w:val="Heading2"/>
        <w:rPr>
          <w:sz w:val="32"/>
        </w:rPr>
      </w:pPr>
      <w:bookmarkStart w:id="83" w:name="_Toc53887643"/>
      <w:r>
        <w:t>Definition</w:t>
      </w:r>
      <w:bookmarkEnd w:id="83"/>
    </w:p>
    <w:p w:rsidR="007C207F" w:rsidRDefault="007C207F" w:rsidP="007C207F">
      <w:pPr>
        <w:pStyle w:val="PlainText"/>
      </w:pPr>
      <w:r>
        <w:t>Hypertension may be defined as a blood pressure exceeding 140/90 mmHg, or if the systolic rises by more than 30 mmHg and the diastolic by more than 15 mmHg from the booking values.</w:t>
      </w:r>
    </w:p>
    <w:p w:rsidR="007C207F" w:rsidRDefault="007C207F">
      <w:pPr>
        <w:pStyle w:val="PlainText"/>
      </w:pPr>
    </w:p>
    <w:p w:rsidR="00B42A91" w:rsidRDefault="00B42A91">
      <w:pPr>
        <w:pStyle w:val="PlainText"/>
      </w:pPr>
      <w:r>
        <w:t>Pre-eclampsia is a multi-system disorder characterised by</w:t>
      </w:r>
      <w:r w:rsidR="00481398">
        <w:t xml:space="preserve"> de novo hypertension</w:t>
      </w:r>
      <w:r w:rsidR="00891881">
        <w:t xml:space="preserve"> </w:t>
      </w:r>
      <w:r w:rsidR="00481398">
        <w:t>after 20 weeks gestation, returning to normal post partum</w:t>
      </w:r>
      <w:r w:rsidR="007C207F">
        <w:t xml:space="preserve"> (although it can present up to 6 weeks post partum)</w:t>
      </w:r>
      <w:r w:rsidR="00481398">
        <w:t xml:space="preserve"> and proteinuria &gt; 300mg/day +/- oedema.</w:t>
      </w:r>
    </w:p>
    <w:p w:rsidR="00B42A91" w:rsidRDefault="00B42A91">
      <w:pPr>
        <w:pStyle w:val="PlainText"/>
      </w:pPr>
    </w:p>
    <w:p w:rsidR="00B42A91" w:rsidRDefault="00B42A91">
      <w:pPr>
        <w:pStyle w:val="PlainText"/>
      </w:pPr>
    </w:p>
    <w:p w:rsidR="00DE461E" w:rsidRDefault="00B42A91">
      <w:pPr>
        <w:pStyle w:val="PlainText"/>
      </w:pPr>
      <w:r>
        <w:t xml:space="preserve">Severe pre-eclampsia is further defined as a </w:t>
      </w:r>
      <w:r w:rsidR="00E643B2">
        <w:t>D</w:t>
      </w:r>
      <w:r>
        <w:t xml:space="preserve">BP </w:t>
      </w:r>
      <w:r w:rsidR="00DE461E">
        <w:t>&gt;</w:t>
      </w:r>
      <w:r>
        <w:t>110mmHg</w:t>
      </w:r>
      <w:r w:rsidR="00DE461E">
        <w:t xml:space="preserve"> on two occasions; or a </w:t>
      </w:r>
      <w:smartTag w:uri="urn:schemas-microsoft-com:office:smarttags" w:element="stockticker">
        <w:r w:rsidR="00DE461E">
          <w:t>SBP</w:t>
        </w:r>
      </w:smartTag>
      <w:r w:rsidR="00DE461E">
        <w:t xml:space="preserve"> &gt;170 mmHg on two occasions with proteinuria &gt;3+; or a BP&gt;150/100 mmHg on two occasions with proteinuria &gt;2+ and at least 2 signs or symptoms of imminent eclampsia </w:t>
      </w:r>
      <w:r w:rsidR="00DE461E">
        <w:rPr>
          <w:vertAlign w:val="superscript"/>
        </w:rPr>
        <w:t>1</w:t>
      </w:r>
    </w:p>
    <w:p w:rsidR="00DE461E" w:rsidRDefault="00B42A91">
      <w:pPr>
        <w:pStyle w:val="PlainText"/>
      </w:pPr>
      <w:r>
        <w:t xml:space="preserve"> </w:t>
      </w:r>
    </w:p>
    <w:p w:rsidR="00B42A91" w:rsidRDefault="00B42A91">
      <w:pPr>
        <w:pStyle w:val="PlainText"/>
      </w:pPr>
      <w:r>
        <w:t>Fulminating disease is manifest by the development of systemic symptoms and signs including hyperreflexia, clonus, visual disturbances, and epigastric pain</w:t>
      </w:r>
      <w:r w:rsidR="007C207F">
        <w:t xml:space="preserve"> </w:t>
      </w:r>
      <w:r>
        <w:t>(hepatic engorgement).</w:t>
      </w:r>
    </w:p>
    <w:p w:rsidR="00B42A91" w:rsidRDefault="00B42A91">
      <w:pPr>
        <w:pStyle w:val="PlainText"/>
      </w:pPr>
      <w:r>
        <w:t xml:space="preserve">Pre-eclampsia affects </w:t>
      </w:r>
      <w:r w:rsidR="007C207F">
        <w:t>2-8%</w:t>
      </w:r>
      <w:r>
        <w:t xml:space="preserve">% of </w:t>
      </w:r>
      <w:r w:rsidR="007C207F">
        <w:t>pregnant women</w:t>
      </w:r>
      <w:r>
        <w:t>.</w:t>
      </w:r>
      <w:r w:rsidR="000F0729">
        <w:rPr>
          <w:vertAlign w:val="superscript"/>
        </w:rPr>
        <w:t>2</w:t>
      </w:r>
      <w:r>
        <w:t xml:space="preserve"> </w:t>
      </w:r>
      <w:r w:rsidR="007C207F">
        <w:t>R</w:t>
      </w:r>
      <w:r>
        <w:t>isk factors include</w:t>
      </w:r>
      <w:r w:rsidR="007C207F">
        <w:t>: past history of pre-eclampsia; primiparity</w:t>
      </w:r>
      <w:r w:rsidR="000F0729">
        <w:rPr>
          <w:vertAlign w:val="superscript"/>
        </w:rPr>
        <w:t>3</w:t>
      </w:r>
      <w:r w:rsidR="007C207F">
        <w:t>;</w:t>
      </w:r>
      <w:r>
        <w:t xml:space="preserve"> co-existing hypertensive</w:t>
      </w:r>
      <w:r w:rsidR="000F0729">
        <w:rPr>
          <w:vertAlign w:val="superscript"/>
        </w:rPr>
        <w:t>4</w:t>
      </w:r>
      <w:r>
        <w:t xml:space="preserve"> or vascular disease</w:t>
      </w:r>
      <w:r w:rsidR="007C207F">
        <w:t>;</w:t>
      </w:r>
      <w:r>
        <w:t xml:space="preserve"> obesity</w:t>
      </w:r>
      <w:r w:rsidR="000F0729">
        <w:rPr>
          <w:vertAlign w:val="superscript"/>
        </w:rPr>
        <w:t>5</w:t>
      </w:r>
      <w:r w:rsidR="007C207F">
        <w:t>;</w:t>
      </w:r>
      <w:r>
        <w:t xml:space="preserve"> diabetes</w:t>
      </w:r>
      <w:r w:rsidR="007C207F">
        <w:t>; multiple gestation</w:t>
      </w:r>
      <w:r>
        <w:t xml:space="preserve"> and age over 40 years</w:t>
      </w:r>
      <w:r w:rsidR="000F0729">
        <w:rPr>
          <w:vertAlign w:val="superscript"/>
        </w:rPr>
        <w:t>4</w:t>
      </w:r>
      <w:r>
        <w:t>.</w:t>
      </w:r>
    </w:p>
    <w:p w:rsidR="00B42A91" w:rsidRDefault="00B42A91">
      <w:pPr>
        <w:pStyle w:val="PlainText"/>
      </w:pPr>
    </w:p>
    <w:p w:rsidR="00B42A91" w:rsidRDefault="00B42A91">
      <w:pPr>
        <w:pStyle w:val="PlainText"/>
      </w:pPr>
      <w:r>
        <w:t>Pre-eclampsia affects many physiological systems:</w:t>
      </w:r>
    </w:p>
    <w:p w:rsidR="00B42A91" w:rsidRDefault="00B42A91">
      <w:pPr>
        <w:pStyle w:val="PlainText"/>
      </w:pPr>
    </w:p>
    <w:p w:rsidR="00B42A91" w:rsidRDefault="00B42A91">
      <w:pPr>
        <w:pStyle w:val="PlainText"/>
      </w:pPr>
      <w:r>
        <w:t>1) Cardiovascular system</w:t>
      </w:r>
      <w:r>
        <w:tab/>
      </w:r>
      <w:r w:rsidR="00CC0A4C">
        <w:tab/>
      </w:r>
      <w:r>
        <w:t xml:space="preserve">Increased </w:t>
      </w:r>
      <w:smartTag w:uri="urn:schemas-microsoft-com:office:smarttags" w:element="stockticker">
        <w:r>
          <w:t>SVR</w:t>
        </w:r>
      </w:smartTag>
    </w:p>
    <w:p w:rsidR="00B42A91" w:rsidRDefault="00B42A91">
      <w:pPr>
        <w:pStyle w:val="PlainText"/>
      </w:pPr>
      <w:r>
        <w:tab/>
      </w:r>
      <w:r>
        <w:tab/>
      </w:r>
      <w:r>
        <w:tab/>
      </w:r>
      <w:r w:rsidR="00CC0A4C">
        <w:tab/>
      </w:r>
      <w:r>
        <w:t>Hypertension</w:t>
      </w:r>
    </w:p>
    <w:p w:rsidR="00B42A91" w:rsidRDefault="00B42A91">
      <w:pPr>
        <w:pStyle w:val="PlainText"/>
      </w:pPr>
      <w:r>
        <w:tab/>
      </w:r>
      <w:r>
        <w:tab/>
      </w:r>
      <w:r>
        <w:tab/>
      </w:r>
      <w:r w:rsidR="00CC0A4C">
        <w:tab/>
      </w:r>
      <w:r>
        <w:t>Increased vascular permeability</w:t>
      </w:r>
    </w:p>
    <w:p w:rsidR="00B42A91" w:rsidRDefault="00B42A91" w:rsidP="00CC0A4C">
      <w:pPr>
        <w:pStyle w:val="PlainText"/>
        <w:ind w:left="2160" w:firstLine="720"/>
      </w:pPr>
      <w:r>
        <w:t>Hypovolaemia secondary to protein loss</w:t>
      </w:r>
    </w:p>
    <w:p w:rsidR="00B42A91" w:rsidRDefault="00B42A91" w:rsidP="00CC0A4C">
      <w:pPr>
        <w:pStyle w:val="PlainText"/>
        <w:ind w:left="2160" w:firstLine="720"/>
      </w:pPr>
      <w:r>
        <w:t>Cardiac failure</w:t>
      </w:r>
    </w:p>
    <w:p w:rsidR="00B42A91" w:rsidRDefault="00B42A91">
      <w:pPr>
        <w:pStyle w:val="PlainText"/>
      </w:pPr>
    </w:p>
    <w:p w:rsidR="00B42A91" w:rsidRDefault="00B42A91">
      <w:pPr>
        <w:pStyle w:val="PlainText"/>
      </w:pPr>
      <w:r>
        <w:t xml:space="preserve">2) Respiratory </w:t>
      </w:r>
      <w:r>
        <w:tab/>
      </w:r>
      <w:r>
        <w:tab/>
      </w:r>
      <w:r w:rsidR="00CC0A4C">
        <w:tab/>
      </w:r>
      <w:r>
        <w:t>Upper airway oedema</w:t>
      </w:r>
    </w:p>
    <w:p w:rsidR="00B42A91" w:rsidRDefault="00B42A91" w:rsidP="00CC0A4C">
      <w:pPr>
        <w:pStyle w:val="PlainText"/>
        <w:ind w:left="2160" w:firstLine="720"/>
      </w:pPr>
      <w:r>
        <w:t>Pulmonary oedema</w:t>
      </w:r>
    </w:p>
    <w:p w:rsidR="00B42A91" w:rsidRDefault="00B42A91">
      <w:pPr>
        <w:pStyle w:val="PlainText"/>
      </w:pPr>
    </w:p>
    <w:p w:rsidR="00B42A91" w:rsidRDefault="00B42A91">
      <w:pPr>
        <w:pStyle w:val="PlainText"/>
      </w:pPr>
      <w:r>
        <w:t>3) Central Nervous System</w:t>
      </w:r>
      <w:r>
        <w:tab/>
        <w:t>Cerebral oedema</w:t>
      </w:r>
    </w:p>
    <w:p w:rsidR="00B42A91" w:rsidRDefault="00B42A91">
      <w:pPr>
        <w:pStyle w:val="PlainText"/>
        <w:ind w:left="2160" w:firstLine="720"/>
      </w:pPr>
      <w:r>
        <w:t>Hyperreflexia, convulsions</w:t>
      </w:r>
    </w:p>
    <w:p w:rsidR="00B42A91" w:rsidRDefault="00B42A91">
      <w:pPr>
        <w:pStyle w:val="PlainText"/>
        <w:ind w:left="2160" w:firstLine="720"/>
      </w:pPr>
      <w:r>
        <w:lastRenderedPageBreak/>
        <w:t>Cerebral haemorrhage</w:t>
      </w:r>
    </w:p>
    <w:p w:rsidR="00B42A91" w:rsidRDefault="00B42A91">
      <w:pPr>
        <w:pStyle w:val="PlainText"/>
      </w:pPr>
    </w:p>
    <w:p w:rsidR="00B42A91" w:rsidRDefault="00B42A91">
      <w:pPr>
        <w:pStyle w:val="PlainText"/>
      </w:pPr>
      <w:r>
        <w:t>4) Renal system</w:t>
      </w:r>
      <w:r>
        <w:tab/>
      </w:r>
      <w:r>
        <w:tab/>
      </w:r>
      <w:r>
        <w:tab/>
        <w:t xml:space="preserve">Decreased real blood flow and </w:t>
      </w:r>
      <w:smartTag w:uri="urn:schemas-microsoft-com:office:smarttags" w:element="stockticker">
        <w:r>
          <w:t>GFR</w:t>
        </w:r>
      </w:smartTag>
    </w:p>
    <w:p w:rsidR="00B42A91" w:rsidRDefault="00B42A91">
      <w:pPr>
        <w:pStyle w:val="PlainText"/>
        <w:ind w:left="2160" w:firstLine="720"/>
      </w:pPr>
      <w:r>
        <w:t>Endothelial damage, proteinuria</w:t>
      </w:r>
    </w:p>
    <w:p w:rsidR="00B42A91" w:rsidRDefault="00B42A91">
      <w:pPr>
        <w:pStyle w:val="PlainText"/>
        <w:ind w:left="2160" w:firstLine="720"/>
      </w:pPr>
      <w:r>
        <w:t>Decreased urea clearance</w:t>
      </w:r>
    </w:p>
    <w:p w:rsidR="00B42A91" w:rsidRDefault="00B42A91">
      <w:pPr>
        <w:pStyle w:val="PlainText"/>
      </w:pPr>
    </w:p>
    <w:p w:rsidR="00B42A91" w:rsidRDefault="00B42A91">
      <w:pPr>
        <w:pStyle w:val="PlainText"/>
      </w:pPr>
      <w:r>
        <w:t>5) Haematological system</w:t>
      </w:r>
      <w:r>
        <w:tab/>
      </w:r>
      <w:r>
        <w:tab/>
        <w:t>Thrombocytopenia, DIC</w:t>
      </w:r>
    </w:p>
    <w:p w:rsidR="00B42A91" w:rsidRDefault="00B42A91">
      <w:pPr>
        <w:pStyle w:val="PlainText"/>
        <w:ind w:left="2160" w:firstLine="720"/>
      </w:pPr>
      <w:r>
        <w:t>HELLP syndrome</w:t>
      </w:r>
    </w:p>
    <w:p w:rsidR="00B42A91" w:rsidRDefault="00B42A91">
      <w:pPr>
        <w:pStyle w:val="PlainText"/>
      </w:pPr>
    </w:p>
    <w:p w:rsidR="00B42A91" w:rsidRDefault="00B42A91">
      <w:pPr>
        <w:pStyle w:val="PlainText"/>
      </w:pPr>
      <w:r>
        <w:t>6) Hepatic system</w:t>
      </w:r>
      <w:r>
        <w:tab/>
      </w:r>
      <w:r>
        <w:tab/>
        <w:t>Periportal haemorrhage</w:t>
      </w:r>
    </w:p>
    <w:p w:rsidR="00B42A91" w:rsidRDefault="00B42A91">
      <w:pPr>
        <w:pStyle w:val="PlainText"/>
        <w:ind w:left="2160" w:firstLine="720"/>
      </w:pPr>
      <w:r>
        <w:t>Subcapsular haematoma</w:t>
      </w:r>
    </w:p>
    <w:p w:rsidR="00B42A91" w:rsidRDefault="00B42A91">
      <w:pPr>
        <w:pStyle w:val="PlainText"/>
        <w:ind w:left="2880"/>
      </w:pPr>
      <w:r>
        <w:t>Raised liver enzymes</w:t>
      </w:r>
    </w:p>
    <w:p w:rsidR="00B42A91" w:rsidRDefault="00B42A91">
      <w:pPr>
        <w:pStyle w:val="PlainText"/>
      </w:pPr>
    </w:p>
    <w:p w:rsidR="00B42A91" w:rsidRDefault="00B42A91">
      <w:pPr>
        <w:pStyle w:val="PlainText"/>
      </w:pPr>
      <w:r>
        <w:t>7) Placenta</w:t>
      </w:r>
      <w:r>
        <w:tab/>
      </w:r>
      <w:r>
        <w:tab/>
      </w:r>
      <w:r>
        <w:tab/>
        <w:t>Impaired vascular formation and perfusion</w:t>
      </w:r>
    </w:p>
    <w:p w:rsidR="00B42A91" w:rsidRDefault="00B42A91">
      <w:pPr>
        <w:pStyle w:val="PlainText"/>
        <w:ind w:left="2160" w:firstLine="720"/>
      </w:pPr>
      <w:r>
        <w:t>Placental abruption</w:t>
      </w:r>
    </w:p>
    <w:p w:rsidR="00B42A91" w:rsidRDefault="00B42A91">
      <w:pPr>
        <w:pStyle w:val="PlainText"/>
      </w:pPr>
    </w:p>
    <w:p w:rsidR="00B42A91" w:rsidRDefault="00B42A91">
      <w:pPr>
        <w:pStyle w:val="PlainText"/>
      </w:pPr>
    </w:p>
    <w:p w:rsidR="00B42A91" w:rsidRDefault="00B42A91">
      <w:pPr>
        <w:pStyle w:val="PlainText"/>
      </w:pPr>
      <w:r>
        <w:t>The aims of management are:</w:t>
      </w:r>
    </w:p>
    <w:p w:rsidR="00B42A91" w:rsidRDefault="00B42A91">
      <w:pPr>
        <w:pStyle w:val="PlainText"/>
      </w:pPr>
    </w:p>
    <w:p w:rsidR="00B42A91" w:rsidRDefault="00B42A91">
      <w:pPr>
        <w:pStyle w:val="PlainText"/>
        <w:numPr>
          <w:ilvl w:val="0"/>
          <w:numId w:val="44"/>
        </w:numPr>
      </w:pPr>
      <w:r>
        <w:t>Treat maternal hypertension</w:t>
      </w:r>
    </w:p>
    <w:p w:rsidR="00B42A91" w:rsidRDefault="00B42A91">
      <w:pPr>
        <w:pStyle w:val="PlainText"/>
        <w:numPr>
          <w:ilvl w:val="0"/>
          <w:numId w:val="44"/>
        </w:numPr>
      </w:pPr>
      <w:r>
        <w:t>Avoid eclampsia</w:t>
      </w:r>
    </w:p>
    <w:p w:rsidR="00B42A91" w:rsidRDefault="00B42A91">
      <w:pPr>
        <w:pStyle w:val="PlainText"/>
        <w:numPr>
          <w:ilvl w:val="0"/>
          <w:numId w:val="44"/>
        </w:numPr>
      </w:pPr>
      <w:r>
        <w:t>Avoid complications of pre-eclampsia.</w:t>
      </w:r>
    </w:p>
    <w:p w:rsidR="0051356C" w:rsidRDefault="0051356C" w:rsidP="0051356C">
      <w:pPr>
        <w:pStyle w:val="PlainText"/>
        <w:numPr>
          <w:ilvl w:val="0"/>
          <w:numId w:val="44"/>
        </w:numPr>
      </w:pPr>
      <w:r>
        <w:t>Deliver the fetus in optimum condition</w:t>
      </w:r>
    </w:p>
    <w:p w:rsidR="00B42A91" w:rsidRDefault="00B42A91">
      <w:pPr>
        <w:pStyle w:val="PlainText"/>
      </w:pPr>
    </w:p>
    <w:p w:rsidR="00B42A91" w:rsidRDefault="00B42A91">
      <w:pPr>
        <w:pStyle w:val="PlainText"/>
      </w:pPr>
    </w:p>
    <w:p w:rsidR="00B42A91" w:rsidRDefault="00B42A91">
      <w:pPr>
        <w:pStyle w:val="PlainText"/>
      </w:pPr>
      <w:r>
        <w:t>Anaesthetic involvement includes:</w:t>
      </w:r>
    </w:p>
    <w:p w:rsidR="00B42A91" w:rsidRDefault="00B42A91">
      <w:pPr>
        <w:pStyle w:val="PlainText"/>
      </w:pPr>
    </w:p>
    <w:p w:rsidR="00B42A91" w:rsidRDefault="00B42A91">
      <w:pPr>
        <w:pStyle w:val="PlainText"/>
        <w:numPr>
          <w:ilvl w:val="0"/>
          <w:numId w:val="43"/>
        </w:numPr>
      </w:pPr>
      <w:r>
        <w:t>Analgesia in labour</w:t>
      </w:r>
    </w:p>
    <w:p w:rsidR="00B42A91" w:rsidRDefault="00B42A91">
      <w:pPr>
        <w:pStyle w:val="PlainText"/>
        <w:numPr>
          <w:ilvl w:val="0"/>
          <w:numId w:val="43"/>
        </w:numPr>
      </w:pPr>
      <w:r>
        <w:t>Anaesthesia for caesarean section</w:t>
      </w:r>
    </w:p>
    <w:p w:rsidR="00B42A91" w:rsidRDefault="00B42A91">
      <w:pPr>
        <w:pStyle w:val="PlainText"/>
        <w:numPr>
          <w:ilvl w:val="0"/>
          <w:numId w:val="43"/>
        </w:numPr>
      </w:pPr>
      <w:r>
        <w:t>High dependency care.</w:t>
      </w:r>
    </w:p>
    <w:p w:rsidR="00B42A91" w:rsidRDefault="00B42A91">
      <w:pPr>
        <w:pStyle w:val="PlainText"/>
      </w:pPr>
    </w:p>
    <w:p w:rsidR="00B42A91" w:rsidRDefault="00B42A91">
      <w:pPr>
        <w:pStyle w:val="Heading2"/>
      </w:pPr>
      <w:bookmarkStart w:id="84" w:name="_Toc53887644"/>
      <w:r>
        <w:t>Epidural analgesia in labour</w:t>
      </w:r>
      <w:bookmarkEnd w:id="84"/>
      <w:r w:rsidR="00891881">
        <w:t xml:space="preserve"> in PET</w:t>
      </w:r>
    </w:p>
    <w:p w:rsidR="00B42A91" w:rsidRDefault="00B42A91">
      <w:pPr>
        <w:pStyle w:val="PlainText"/>
      </w:pPr>
    </w:p>
    <w:p w:rsidR="00B42A91" w:rsidRDefault="00B42A91">
      <w:pPr>
        <w:pStyle w:val="PlainText"/>
      </w:pPr>
      <w:r>
        <w:t>Epidural analgesia improves placental perfusion in pre-eclamptic women, probably due to a reduction in uterine vascular resistance</w:t>
      </w:r>
      <w:proofErr w:type="gramStart"/>
      <w:r>
        <w:t>,</w:t>
      </w:r>
      <w:r w:rsidR="00807D1F">
        <w:rPr>
          <w:vertAlign w:val="superscript"/>
        </w:rPr>
        <w:t>6</w:t>
      </w:r>
      <w:proofErr w:type="gramEnd"/>
      <w:r>
        <w:t xml:space="preserve"> and helps to control blood pressure.</w:t>
      </w:r>
      <w:r w:rsidR="00807D1F">
        <w:rPr>
          <w:vertAlign w:val="superscript"/>
        </w:rPr>
        <w:t>7</w:t>
      </w:r>
      <w:r>
        <w:t xml:space="preserve"> The beneficial parts are partly due to sympathetic blockade</w:t>
      </w:r>
      <w:r w:rsidR="00807D1F">
        <w:rPr>
          <w:vertAlign w:val="superscript"/>
        </w:rPr>
        <w:t>8</w:t>
      </w:r>
      <w:r>
        <w:t xml:space="preserve"> and partly to a reduction in circulating maternal stress-induced catecholamines.</w:t>
      </w:r>
      <w:r w:rsidR="006664E2">
        <w:rPr>
          <w:vertAlign w:val="superscript"/>
        </w:rPr>
        <w:t>9</w:t>
      </w:r>
      <w:r>
        <w:t xml:space="preserve"> </w:t>
      </w:r>
    </w:p>
    <w:p w:rsidR="00B42A91" w:rsidRDefault="00B42A91">
      <w:pPr>
        <w:pStyle w:val="PlainText"/>
      </w:pPr>
    </w:p>
    <w:p w:rsidR="00B42A91" w:rsidRDefault="00B42A91">
      <w:pPr>
        <w:pStyle w:val="PlainText"/>
      </w:pPr>
    </w:p>
    <w:p w:rsidR="00B42A91" w:rsidRDefault="00B42A91">
      <w:pPr>
        <w:pStyle w:val="PlainText"/>
      </w:pPr>
      <w:r>
        <w:t>Before epidural analgesia-</w:t>
      </w:r>
    </w:p>
    <w:p w:rsidR="00B42A91" w:rsidRDefault="00B42A91">
      <w:pPr>
        <w:pStyle w:val="PlainText"/>
      </w:pPr>
    </w:p>
    <w:p w:rsidR="00B42A91" w:rsidRDefault="00B42A91">
      <w:pPr>
        <w:pStyle w:val="PlainText"/>
        <w:numPr>
          <w:ilvl w:val="0"/>
          <w:numId w:val="45"/>
        </w:numPr>
      </w:pPr>
      <w:r>
        <w:t>Check platelet count in anyone with gestational hypertension and proteinuria.</w:t>
      </w:r>
    </w:p>
    <w:p w:rsidR="00B42A91" w:rsidRDefault="00B42A91">
      <w:pPr>
        <w:pStyle w:val="PlainText"/>
        <w:numPr>
          <w:ilvl w:val="0"/>
          <w:numId w:val="45"/>
        </w:numPr>
      </w:pPr>
      <w:r>
        <w:t xml:space="preserve">If the platelet count is </w:t>
      </w:r>
      <w:proofErr w:type="gramStart"/>
      <w:r>
        <w:t>less than 100</w:t>
      </w:r>
      <w:r>
        <w:sym w:font="Symbol" w:char="F0B4"/>
      </w:r>
      <w:r>
        <w:t>10</w:t>
      </w:r>
      <w:r w:rsidRPr="00CC0A4C">
        <w:rPr>
          <w:vertAlign w:val="superscript"/>
        </w:rPr>
        <w:t>9</w:t>
      </w:r>
      <w:r>
        <w:t>/litre</w:t>
      </w:r>
      <w:proofErr w:type="gramEnd"/>
      <w:r>
        <w:t xml:space="preserve"> then perform a clotting screen and discuss results with the consultant on-call before proceeding.</w:t>
      </w:r>
    </w:p>
    <w:p w:rsidR="00B42A91" w:rsidRDefault="00B42A91">
      <w:pPr>
        <w:pStyle w:val="PlainText"/>
        <w:numPr>
          <w:ilvl w:val="0"/>
          <w:numId w:val="45"/>
        </w:numPr>
      </w:pPr>
      <w:r>
        <w:t xml:space="preserve">Ensure blood pressure is controlled pharmacologically prior to the epidural, which will reduce the wide swings in blood pressure associated with sympathetic blockade. </w:t>
      </w:r>
    </w:p>
    <w:p w:rsidR="00B42A91" w:rsidRDefault="00B42A91">
      <w:pPr>
        <w:pStyle w:val="PlainText"/>
        <w:numPr>
          <w:ilvl w:val="0"/>
          <w:numId w:val="45"/>
        </w:numPr>
      </w:pPr>
      <w:r>
        <w:t xml:space="preserve">As a general rule, </w:t>
      </w:r>
      <w:r w:rsidR="0037460D">
        <w:t>fluid loading should not be performed routinely and should be considered and controlled.</w:t>
      </w:r>
      <w:r>
        <w:t xml:space="preserve"> Beware of fluid overload – there is an increased risk of pulmonary oedema due to reduced albumin concentration and colloid osmotic pressure.</w:t>
      </w:r>
      <w:r w:rsidR="006664E2">
        <w:rPr>
          <w:vertAlign w:val="superscript"/>
        </w:rPr>
        <w:t>10</w:t>
      </w:r>
    </w:p>
    <w:p w:rsidR="00B42A91" w:rsidRDefault="00B42A91">
      <w:pPr>
        <w:pStyle w:val="PlainText"/>
      </w:pPr>
    </w:p>
    <w:p w:rsidR="00B42A91" w:rsidRDefault="00B42A91">
      <w:pPr>
        <w:pStyle w:val="PlainText"/>
      </w:pPr>
      <w:r>
        <w:t xml:space="preserve">These patients are more sensitive to the effects of vasopressor drugs such as </w:t>
      </w:r>
      <w:r w:rsidR="0037460D">
        <w:t xml:space="preserve">phenylephrine or </w:t>
      </w:r>
      <w:r>
        <w:t>ephedrine</w:t>
      </w:r>
      <w:r w:rsidR="00BE1E60">
        <w:t>,</w:t>
      </w:r>
      <w:r>
        <w:t xml:space="preserve"> therefore use small incremental doses.</w:t>
      </w:r>
    </w:p>
    <w:p w:rsidR="00B42A91" w:rsidRDefault="00B42A91">
      <w:pPr>
        <w:pStyle w:val="PlainText"/>
      </w:pPr>
    </w:p>
    <w:p w:rsidR="00762E4E" w:rsidRDefault="00762E4E">
      <w:pPr>
        <w:pStyle w:val="Heading2"/>
      </w:pPr>
      <w:bookmarkStart w:id="85" w:name="_Toc53887645"/>
    </w:p>
    <w:p w:rsidR="00B42A91" w:rsidRDefault="00B42A91">
      <w:pPr>
        <w:pStyle w:val="Heading2"/>
      </w:pPr>
      <w:r>
        <w:t>Anaesthesia for Caesarean Section</w:t>
      </w:r>
      <w:bookmarkEnd w:id="85"/>
      <w:r w:rsidR="00891881">
        <w:t xml:space="preserve"> in PET</w:t>
      </w:r>
    </w:p>
    <w:p w:rsidR="00B42A91" w:rsidRDefault="00B42A91">
      <w:pPr>
        <w:pStyle w:val="PlainText"/>
      </w:pPr>
    </w:p>
    <w:p w:rsidR="00B42A91" w:rsidRDefault="00B42A91">
      <w:pPr>
        <w:pStyle w:val="PlainText"/>
      </w:pPr>
      <w:r>
        <w:t xml:space="preserve">Regional anaesthesia is preferable to general anaesthesia for operative intervention as it avoids the need to intubate, </w:t>
      </w:r>
      <w:r w:rsidR="00BE1E60">
        <w:t>which</w:t>
      </w:r>
      <w:r>
        <w:t xml:space="preserve"> means the hypertensive response to intubation is avoided</w:t>
      </w:r>
      <w:r w:rsidR="00BE1E60">
        <w:t xml:space="preserve"> (this has been associated with cerebral haemorrhage)</w:t>
      </w:r>
      <w:r>
        <w:t>. The mother is also able to see her baby, which frequently goes to the Neonatal unit.</w:t>
      </w:r>
    </w:p>
    <w:p w:rsidR="00B42A91" w:rsidRDefault="00B42A91">
      <w:pPr>
        <w:pStyle w:val="PlainText"/>
      </w:pPr>
      <w:r>
        <w:t>When assessing patients for caesarean section pay particular attention to:</w:t>
      </w:r>
    </w:p>
    <w:p w:rsidR="00B42A91" w:rsidRDefault="00B42A91">
      <w:pPr>
        <w:pStyle w:val="PlainText"/>
      </w:pPr>
    </w:p>
    <w:p w:rsidR="00B42A91" w:rsidRDefault="00B42A91">
      <w:pPr>
        <w:pStyle w:val="PlainText"/>
        <w:numPr>
          <w:ilvl w:val="0"/>
          <w:numId w:val="46"/>
        </w:numPr>
      </w:pPr>
      <w:r>
        <w:t>Coagulation abnormalities</w:t>
      </w:r>
    </w:p>
    <w:p w:rsidR="00B42A91" w:rsidRDefault="00B42A91">
      <w:pPr>
        <w:pStyle w:val="PlainText"/>
        <w:numPr>
          <w:ilvl w:val="0"/>
          <w:numId w:val="46"/>
        </w:numPr>
      </w:pPr>
      <w:r>
        <w:t>Airway assessment-evidence of upper body or facial oedema may suggest that the larynx is also oedematous</w:t>
      </w:r>
    </w:p>
    <w:p w:rsidR="00B42A91" w:rsidRDefault="00B42A91">
      <w:pPr>
        <w:pStyle w:val="PlainText"/>
        <w:numPr>
          <w:ilvl w:val="0"/>
          <w:numId w:val="46"/>
        </w:numPr>
      </w:pPr>
      <w:r>
        <w:t>Biochemistry and albumin results</w:t>
      </w:r>
    </w:p>
    <w:p w:rsidR="00B42A91" w:rsidRDefault="00B42A91">
      <w:pPr>
        <w:pStyle w:val="PlainText"/>
        <w:numPr>
          <w:ilvl w:val="0"/>
          <w:numId w:val="46"/>
        </w:numPr>
      </w:pPr>
      <w:r>
        <w:t xml:space="preserve">Control of hypertension-an acceptable level is 150/95 </w:t>
      </w:r>
    </w:p>
    <w:p w:rsidR="00B42A91" w:rsidRDefault="00B42A91">
      <w:pPr>
        <w:pStyle w:val="PlainText"/>
        <w:numPr>
          <w:ilvl w:val="0"/>
          <w:numId w:val="46"/>
        </w:numPr>
      </w:pPr>
      <w:r>
        <w:t>Fluid balance, urine output and signs of pulmonary oedema</w:t>
      </w:r>
    </w:p>
    <w:p w:rsidR="00B42A91" w:rsidRDefault="00B42A91">
      <w:pPr>
        <w:pStyle w:val="PlainText"/>
        <w:numPr>
          <w:ilvl w:val="0"/>
          <w:numId w:val="46"/>
        </w:numPr>
      </w:pPr>
      <w:r>
        <w:t>Signs of cerebral irritability-hyperreflexia and clonus</w:t>
      </w:r>
    </w:p>
    <w:p w:rsidR="00B42A91" w:rsidRDefault="00B42A91">
      <w:pPr>
        <w:pStyle w:val="PlainText"/>
        <w:numPr>
          <w:ilvl w:val="0"/>
          <w:numId w:val="46"/>
        </w:numPr>
      </w:pPr>
      <w:r>
        <w:t>Intravenous access and monitoring-ensure separate lines for fluids, anti-hypertensives and magnesium.</w:t>
      </w:r>
    </w:p>
    <w:p w:rsidR="00B42A91" w:rsidRDefault="00B42A91">
      <w:pPr>
        <w:pStyle w:val="PlainText"/>
        <w:numPr>
          <w:ilvl w:val="0"/>
          <w:numId w:val="46"/>
        </w:numPr>
      </w:pPr>
      <w:r>
        <w:t>An arterial line is useful in patients with severe or fulminant disease prior to induction of anaesthetic, as well as monitoring and blood tests post operatively.</w:t>
      </w:r>
    </w:p>
    <w:p w:rsidR="00595A4A" w:rsidRDefault="00595A4A">
      <w:pPr>
        <w:pStyle w:val="PlainText"/>
        <w:numPr>
          <w:ilvl w:val="0"/>
          <w:numId w:val="46"/>
        </w:numPr>
      </w:pPr>
      <w:r>
        <w:t>Avoid NSAIDs</w:t>
      </w:r>
    </w:p>
    <w:p w:rsidR="00B42A91" w:rsidRDefault="00B42A91">
      <w:pPr>
        <w:pStyle w:val="PlainText"/>
      </w:pPr>
    </w:p>
    <w:p w:rsidR="00B42A91" w:rsidRPr="00891881" w:rsidRDefault="00B42A91">
      <w:pPr>
        <w:pStyle w:val="Heading2"/>
        <w:rPr>
          <w:sz w:val="24"/>
          <w:szCs w:val="24"/>
        </w:rPr>
      </w:pPr>
      <w:bookmarkStart w:id="86" w:name="_Toc53887646"/>
      <w:r w:rsidRPr="00891881">
        <w:rPr>
          <w:sz w:val="24"/>
          <w:szCs w:val="24"/>
        </w:rPr>
        <w:t>Spinal Anaesthesia</w:t>
      </w:r>
      <w:bookmarkEnd w:id="86"/>
    </w:p>
    <w:p w:rsidR="00B42A91" w:rsidRDefault="00B42A91">
      <w:pPr>
        <w:pStyle w:val="PlainText"/>
      </w:pPr>
    </w:p>
    <w:p w:rsidR="00B42A91" w:rsidRDefault="00B42A91">
      <w:pPr>
        <w:pStyle w:val="PlainText"/>
      </w:pPr>
      <w:r>
        <w:t>There has been controversy about the use of spinal anaesthesia in preference to epidural anaesthesia because prolonged and profound maternal hypotension has been said to occur, compromising maternal and fetal well-being.</w:t>
      </w:r>
      <w:r w:rsidR="00DD11BC">
        <w:rPr>
          <w:vertAlign w:val="superscript"/>
        </w:rPr>
        <w:t>11</w:t>
      </w:r>
      <w:r>
        <w:t xml:space="preserve"> However more recent studies have shown </w:t>
      </w:r>
      <w:r w:rsidR="00DD11BC">
        <w:t xml:space="preserve"> that blood pressure changes in pre-eclamptic patients following spinal anaesthesia are less than in normotensive patients</w:t>
      </w:r>
      <w:r w:rsidR="00DD11BC">
        <w:rPr>
          <w:vertAlign w:val="superscript"/>
        </w:rPr>
        <w:t>12</w:t>
      </w:r>
      <w:r w:rsidR="00DD11BC">
        <w:t xml:space="preserve"> and that there is minimal differences in blood pressure and no differences in neonatal Apgar scores or Umbilical artery pH between the two techniques.</w:t>
      </w:r>
      <w:r w:rsidR="00DD11BC">
        <w:rPr>
          <w:vertAlign w:val="superscript"/>
        </w:rPr>
        <w:t>13</w:t>
      </w:r>
      <w:r w:rsidR="00DD11BC">
        <w:t xml:space="preserve"> </w:t>
      </w:r>
    </w:p>
    <w:p w:rsidR="00B42A91" w:rsidRDefault="00B42A91">
      <w:pPr>
        <w:pStyle w:val="PlainText"/>
      </w:pPr>
      <w:r>
        <w:t>At present, in the absence of other contra-indications</w:t>
      </w:r>
      <w:r w:rsidR="00BE1E60">
        <w:t>,</w:t>
      </w:r>
      <w:r>
        <w:t xml:space="preserve"> it is acceptable to use spinal anaesthesia in patients with mild/moderate disease. In patients with severe or fulminant disease an epidural may offer more cardiovascular stability and lower </w:t>
      </w:r>
      <w:proofErr w:type="gramStart"/>
      <w:r>
        <w:t>iv</w:t>
      </w:r>
      <w:proofErr w:type="gramEnd"/>
      <w:r>
        <w:t xml:space="preserve"> fluid volume requirements - these patients should be discussed with the consultant on-call.</w:t>
      </w:r>
    </w:p>
    <w:p w:rsidR="00B42A91" w:rsidRDefault="00B42A91">
      <w:pPr>
        <w:pStyle w:val="PlainText"/>
      </w:pPr>
    </w:p>
    <w:p w:rsidR="00B42A91" w:rsidRPr="00891881" w:rsidRDefault="00B42A91">
      <w:pPr>
        <w:pStyle w:val="Heading2"/>
        <w:rPr>
          <w:sz w:val="24"/>
          <w:szCs w:val="24"/>
        </w:rPr>
      </w:pPr>
      <w:bookmarkStart w:id="87" w:name="_Toc53887647"/>
      <w:r w:rsidRPr="00891881">
        <w:rPr>
          <w:sz w:val="24"/>
          <w:szCs w:val="24"/>
        </w:rPr>
        <w:t>Epidural Anaesthesia</w:t>
      </w:r>
      <w:bookmarkEnd w:id="87"/>
    </w:p>
    <w:p w:rsidR="00B42A91" w:rsidRDefault="00B42A91">
      <w:pPr>
        <w:pStyle w:val="PlainText"/>
      </w:pPr>
    </w:p>
    <w:p w:rsidR="00B42A91" w:rsidRDefault="00B42A91">
      <w:pPr>
        <w:pStyle w:val="PlainText"/>
      </w:pPr>
      <w:r>
        <w:t xml:space="preserve">Epidural anaesthesia should be managed with incremental doses of 0.5% bupivacaine whilst monitoring maternal blood pressure and fetal heart rate until a sensory block of the T 4 dermatome is reached. Fentanyl 50-100mcg may be added to the epidural. </w:t>
      </w:r>
    </w:p>
    <w:p w:rsidR="00BE1E60" w:rsidRDefault="00BE1E60">
      <w:pPr>
        <w:pStyle w:val="Heading2"/>
      </w:pPr>
      <w:bookmarkStart w:id="88" w:name="_Toc53887648"/>
    </w:p>
    <w:p w:rsidR="00B42A91" w:rsidRDefault="00B42A91">
      <w:pPr>
        <w:pStyle w:val="Heading2"/>
      </w:pPr>
      <w:r>
        <w:t>General Anaesthesia</w:t>
      </w:r>
      <w:bookmarkEnd w:id="88"/>
    </w:p>
    <w:p w:rsidR="00B42A91" w:rsidRDefault="00B42A91">
      <w:pPr>
        <w:pStyle w:val="PlainText"/>
      </w:pPr>
    </w:p>
    <w:p w:rsidR="00B42A91" w:rsidRDefault="00B42A91">
      <w:pPr>
        <w:pStyle w:val="PlainText"/>
      </w:pPr>
      <w:r>
        <w:t>General anaesthesia may be required if there is insufficient time to prepare for regional anaesthesia</w:t>
      </w:r>
      <w:r w:rsidR="00BE1E60">
        <w:t>;</w:t>
      </w:r>
      <w:r>
        <w:t xml:space="preserve"> for example severe fetal distress, in patients with coagulopathy, or if the patient refuses regional anaesthesia.</w:t>
      </w:r>
    </w:p>
    <w:p w:rsidR="00B42A91" w:rsidRDefault="00B42A91">
      <w:pPr>
        <w:pStyle w:val="PlainText"/>
      </w:pPr>
    </w:p>
    <w:p w:rsidR="00B42A91" w:rsidRDefault="00B42A91">
      <w:pPr>
        <w:pStyle w:val="PlainText"/>
      </w:pPr>
      <w:r>
        <w:t>The major problems are</w:t>
      </w:r>
    </w:p>
    <w:p w:rsidR="00B42A91" w:rsidRDefault="00B42A91">
      <w:pPr>
        <w:pStyle w:val="PlainText"/>
      </w:pPr>
    </w:p>
    <w:p w:rsidR="00B42A91" w:rsidRDefault="00B42A91">
      <w:pPr>
        <w:pStyle w:val="PlainText"/>
        <w:numPr>
          <w:ilvl w:val="0"/>
          <w:numId w:val="47"/>
        </w:numPr>
      </w:pPr>
      <w:r>
        <w:t>Laryngeal oedema causing potential difficult/failed intubation</w:t>
      </w:r>
      <w:r w:rsidR="00573223">
        <w:rPr>
          <w:vertAlign w:val="superscript"/>
        </w:rPr>
        <w:t>22</w:t>
      </w:r>
    </w:p>
    <w:p w:rsidR="00E81434" w:rsidRPr="00E81434" w:rsidRDefault="00B42A91" w:rsidP="00E81434">
      <w:pPr>
        <w:numPr>
          <w:ilvl w:val="0"/>
          <w:numId w:val="47"/>
        </w:numPr>
        <w:autoSpaceDE w:val="0"/>
        <w:autoSpaceDN w:val="0"/>
        <w:adjustRightInd w:val="0"/>
        <w:rPr>
          <w:sz w:val="20"/>
          <w:szCs w:val="20"/>
          <w:vertAlign w:val="superscript"/>
        </w:rPr>
      </w:pPr>
      <w:r w:rsidRPr="00E81434">
        <w:rPr>
          <w:sz w:val="20"/>
          <w:szCs w:val="20"/>
        </w:rPr>
        <w:lastRenderedPageBreak/>
        <w:t>Exaggerated pressor response to intubation, which may lead to stroke, cardiac dysrhythmias and pulmonary oedema.</w:t>
      </w:r>
      <w:r w:rsidR="00425663" w:rsidRPr="00E81434">
        <w:rPr>
          <w:sz w:val="20"/>
          <w:szCs w:val="20"/>
          <w:vertAlign w:val="superscript"/>
        </w:rPr>
        <w:t>14</w:t>
      </w:r>
      <w:r w:rsidRPr="00E81434">
        <w:rPr>
          <w:sz w:val="20"/>
          <w:szCs w:val="20"/>
        </w:rPr>
        <w:t xml:space="preserve"> </w:t>
      </w:r>
      <w:proofErr w:type="gramStart"/>
      <w:r w:rsidR="0037460D" w:rsidRPr="00E81434">
        <w:rPr>
          <w:sz w:val="20"/>
          <w:szCs w:val="20"/>
        </w:rPr>
        <w:t>This</w:t>
      </w:r>
      <w:proofErr w:type="gramEnd"/>
      <w:r w:rsidR="0037460D" w:rsidRPr="00E81434">
        <w:rPr>
          <w:sz w:val="20"/>
          <w:szCs w:val="20"/>
        </w:rPr>
        <w:t xml:space="preserve"> may be minimised by</w:t>
      </w:r>
      <w:r w:rsidRPr="00E81434">
        <w:rPr>
          <w:sz w:val="20"/>
          <w:szCs w:val="20"/>
        </w:rPr>
        <w:t xml:space="preserve"> alfentanil 10 mcg/kg two minutes prior to induction. (The paediatrician should always be informed if alfentanil is used)</w:t>
      </w:r>
      <w:r w:rsidR="0037460D" w:rsidRPr="00E81434">
        <w:rPr>
          <w:sz w:val="20"/>
          <w:szCs w:val="20"/>
        </w:rPr>
        <w:t xml:space="preserve">. Alternatives are </w:t>
      </w:r>
      <w:r w:rsidR="007D6912" w:rsidRPr="00E81434">
        <w:rPr>
          <w:sz w:val="20"/>
          <w:szCs w:val="20"/>
        </w:rPr>
        <w:t>magnesium sulphate 30-40mg/kg</w:t>
      </w:r>
      <w:proofErr w:type="gramStart"/>
      <w:r w:rsidR="007D6912" w:rsidRPr="00E81434">
        <w:rPr>
          <w:sz w:val="20"/>
          <w:szCs w:val="20"/>
        </w:rPr>
        <w:t>,</w:t>
      </w:r>
      <w:r w:rsidR="007D6912" w:rsidRPr="00E81434">
        <w:rPr>
          <w:sz w:val="20"/>
          <w:szCs w:val="20"/>
          <w:vertAlign w:val="superscript"/>
        </w:rPr>
        <w:t>15</w:t>
      </w:r>
      <w:proofErr w:type="gramEnd"/>
      <w:r w:rsidR="007D6912" w:rsidRPr="00E81434">
        <w:rPr>
          <w:sz w:val="20"/>
          <w:szCs w:val="20"/>
        </w:rPr>
        <w:t xml:space="preserve"> lignocaine 1.5mg/kg </w:t>
      </w:r>
      <w:r w:rsidR="007D6912" w:rsidRPr="00E81434">
        <w:rPr>
          <w:sz w:val="20"/>
          <w:szCs w:val="20"/>
          <w:vertAlign w:val="superscript"/>
        </w:rPr>
        <w:t>15</w:t>
      </w:r>
      <w:r w:rsidR="007D6912" w:rsidRPr="00E81434">
        <w:rPr>
          <w:sz w:val="20"/>
          <w:szCs w:val="20"/>
        </w:rPr>
        <w:t xml:space="preserve"> or </w:t>
      </w:r>
      <w:r w:rsidR="0037460D" w:rsidRPr="00E81434">
        <w:rPr>
          <w:sz w:val="20"/>
          <w:szCs w:val="20"/>
        </w:rPr>
        <w:t>labetalol increments of 5mg up to 15mg</w:t>
      </w:r>
      <w:r w:rsidR="007D6912" w:rsidRPr="00E81434">
        <w:rPr>
          <w:sz w:val="20"/>
          <w:szCs w:val="20"/>
        </w:rPr>
        <w:t>.</w:t>
      </w:r>
      <w:r w:rsidR="007D6912" w:rsidRPr="00E81434">
        <w:rPr>
          <w:sz w:val="20"/>
          <w:szCs w:val="20"/>
          <w:vertAlign w:val="superscript"/>
        </w:rPr>
        <w:t>16</w:t>
      </w:r>
      <w:r w:rsidR="00425663" w:rsidRPr="00E81434">
        <w:rPr>
          <w:sz w:val="20"/>
          <w:szCs w:val="20"/>
        </w:rPr>
        <w:t xml:space="preserve"> </w:t>
      </w:r>
      <w:r w:rsidR="00462CD0" w:rsidRPr="00E81434">
        <w:rPr>
          <w:sz w:val="20"/>
          <w:szCs w:val="20"/>
        </w:rPr>
        <w:t xml:space="preserve"> </w:t>
      </w:r>
      <w:r w:rsidR="00E81434" w:rsidRPr="00E81434">
        <w:rPr>
          <w:sz w:val="20"/>
          <w:szCs w:val="20"/>
        </w:rPr>
        <w:t>“The anaesthestist should be given as much time as possible to try to prevent the pressor effects of intubation in the pre-eclamptic woman, even when there are pressing fetal reasons for urgent caesarean</w:t>
      </w:r>
      <w:r w:rsidR="00BE1E60">
        <w:rPr>
          <w:sz w:val="20"/>
          <w:szCs w:val="20"/>
        </w:rPr>
        <w:t xml:space="preserve"> </w:t>
      </w:r>
      <w:r w:rsidR="00E81434" w:rsidRPr="00E81434">
        <w:rPr>
          <w:sz w:val="20"/>
          <w:szCs w:val="20"/>
        </w:rPr>
        <w:t>section under general anaesthesia.”</w:t>
      </w:r>
      <w:r w:rsidR="00E81434" w:rsidRPr="00E81434">
        <w:rPr>
          <w:sz w:val="20"/>
          <w:szCs w:val="20"/>
          <w:vertAlign w:val="superscript"/>
        </w:rPr>
        <w:t>17</w:t>
      </w:r>
    </w:p>
    <w:p w:rsidR="00B42A91" w:rsidRDefault="00B42A91" w:rsidP="00E81434">
      <w:pPr>
        <w:pStyle w:val="PlainText"/>
        <w:ind w:left="720"/>
      </w:pPr>
    </w:p>
    <w:p w:rsidR="00B42A91" w:rsidRDefault="00B42A91">
      <w:pPr>
        <w:pStyle w:val="PlainText"/>
      </w:pPr>
    </w:p>
    <w:p w:rsidR="00B42A91" w:rsidRDefault="00B42A91">
      <w:pPr>
        <w:pStyle w:val="PlainText"/>
      </w:pPr>
      <w:r>
        <w:t>It is suggested that the following categories of patient should be transferred to room 5 post-delivery:</w:t>
      </w:r>
    </w:p>
    <w:p w:rsidR="00B42A91" w:rsidRDefault="00B42A91">
      <w:pPr>
        <w:pStyle w:val="PlainText"/>
      </w:pPr>
    </w:p>
    <w:p w:rsidR="00B42A91" w:rsidRDefault="00B42A91">
      <w:pPr>
        <w:pStyle w:val="PlainText"/>
        <w:numPr>
          <w:ilvl w:val="0"/>
          <w:numId w:val="48"/>
        </w:numPr>
      </w:pPr>
      <w:r>
        <w:t>Patients with mild or moderate disease who, after a period in recovery are oliguric or require parenteral hypotensive or anticonvulsant treatment.</w:t>
      </w:r>
    </w:p>
    <w:p w:rsidR="00B42A91" w:rsidRDefault="00B42A91">
      <w:pPr>
        <w:pStyle w:val="PlainText"/>
        <w:numPr>
          <w:ilvl w:val="0"/>
          <w:numId w:val="48"/>
        </w:numPr>
      </w:pPr>
      <w:r>
        <w:t>Eclamptic patients-these patients may need a period of ventilation post caesarean section and would need to stay in theatre.</w:t>
      </w:r>
    </w:p>
    <w:p w:rsidR="00B42A91" w:rsidRDefault="00B42A91">
      <w:pPr>
        <w:pStyle w:val="PlainText"/>
        <w:numPr>
          <w:ilvl w:val="0"/>
          <w:numId w:val="48"/>
        </w:numPr>
      </w:pPr>
      <w:r>
        <w:t>Patients with severe or fulminant disease</w:t>
      </w:r>
    </w:p>
    <w:p w:rsidR="00B42A91" w:rsidRDefault="00B42A91">
      <w:pPr>
        <w:pStyle w:val="PlainText"/>
        <w:numPr>
          <w:ilvl w:val="0"/>
          <w:numId w:val="48"/>
        </w:numPr>
      </w:pPr>
      <w:r>
        <w:t>Patients who are oliguric pre-delivery (even if they have only mild or moderate disease)</w:t>
      </w:r>
    </w:p>
    <w:p w:rsidR="00B42A91" w:rsidRDefault="00B42A91">
      <w:pPr>
        <w:pStyle w:val="PlainText"/>
        <w:numPr>
          <w:ilvl w:val="0"/>
          <w:numId w:val="48"/>
        </w:numPr>
      </w:pPr>
      <w:r>
        <w:t>Patients with coagulopathy</w:t>
      </w:r>
    </w:p>
    <w:p w:rsidR="00B42A91" w:rsidRDefault="00B42A91">
      <w:pPr>
        <w:pStyle w:val="PlainText"/>
      </w:pPr>
    </w:p>
    <w:p w:rsidR="00B42A91" w:rsidRDefault="00B42A91">
      <w:pPr>
        <w:pStyle w:val="Heading2"/>
      </w:pPr>
      <w:bookmarkStart w:id="89" w:name="_Toc53887649"/>
      <w:r>
        <w:t>High Dependency Care</w:t>
      </w:r>
      <w:bookmarkEnd w:id="89"/>
    </w:p>
    <w:p w:rsidR="00B42A91" w:rsidRDefault="00B42A91">
      <w:pPr>
        <w:pStyle w:val="Heading3"/>
      </w:pPr>
      <w:bookmarkStart w:id="90" w:name="_Toc53887650"/>
      <w:r>
        <w:t>Antenatal Management</w:t>
      </w:r>
      <w:bookmarkEnd w:id="90"/>
    </w:p>
    <w:p w:rsidR="00B42A91" w:rsidRDefault="00B42A91">
      <w:pPr>
        <w:pStyle w:val="PlainText"/>
      </w:pPr>
    </w:p>
    <w:p w:rsidR="00B42A91" w:rsidRDefault="00B42A91">
      <w:pPr>
        <w:pStyle w:val="PlainText"/>
        <w:numPr>
          <w:ilvl w:val="0"/>
          <w:numId w:val="36"/>
        </w:numPr>
      </w:pPr>
      <w:r>
        <w:t>Check that FBC, coagulation screen and cross-match have been sent</w:t>
      </w:r>
    </w:p>
    <w:p w:rsidR="00B42A91" w:rsidRDefault="00B42A91">
      <w:pPr>
        <w:pStyle w:val="PlainText"/>
        <w:numPr>
          <w:ilvl w:val="0"/>
          <w:numId w:val="36"/>
        </w:numPr>
      </w:pPr>
      <w:r>
        <w:t>Check that albumin and profile has been sent</w:t>
      </w:r>
    </w:p>
    <w:p w:rsidR="00B42A91" w:rsidRDefault="00B42A91">
      <w:pPr>
        <w:pStyle w:val="PlainText"/>
        <w:numPr>
          <w:ilvl w:val="0"/>
          <w:numId w:val="36"/>
        </w:numPr>
      </w:pPr>
      <w:r>
        <w:t>Institute 15 minute BP chart and fluid balance chart</w:t>
      </w:r>
    </w:p>
    <w:p w:rsidR="00B42A91" w:rsidRDefault="00B42A91">
      <w:pPr>
        <w:pStyle w:val="PlainText"/>
        <w:rPr>
          <w:b/>
        </w:rPr>
      </w:pPr>
      <w:r>
        <w:rPr>
          <w:b/>
        </w:rPr>
        <w:t xml:space="preserve">Institute control of: </w:t>
      </w:r>
    </w:p>
    <w:p w:rsidR="00B42A91" w:rsidRDefault="00B42A91">
      <w:pPr>
        <w:pStyle w:val="PlainText"/>
        <w:spacing w:before="240"/>
      </w:pPr>
      <w:r>
        <w:t>1) Blood pressure</w:t>
      </w:r>
    </w:p>
    <w:p w:rsidR="00B42A91" w:rsidRDefault="00B42A91">
      <w:pPr>
        <w:pStyle w:val="PlainText"/>
      </w:pPr>
      <w:r>
        <w:t>By stabilising maternal blood pressure the risks of hypertensive complications are reduced. The</w:t>
      </w:r>
      <w:r w:rsidR="00C61C36">
        <w:t xml:space="preserve"> aim is to reduce the blood pressure to 160/105.</w:t>
      </w:r>
      <w:r w:rsidR="00462CD0">
        <w:rPr>
          <w:vertAlign w:val="superscript"/>
        </w:rPr>
        <w:t>17</w:t>
      </w:r>
      <w:r w:rsidR="00E81434">
        <w:rPr>
          <w:vertAlign w:val="superscript"/>
        </w:rPr>
        <w:t xml:space="preserve"> 18</w:t>
      </w:r>
      <w:r>
        <w:t xml:space="preserve"> </w:t>
      </w:r>
      <w:r w:rsidR="00C61C36">
        <w:t xml:space="preserve">Excessive reduction </w:t>
      </w:r>
      <w:r>
        <w:t>can lead to severe maternal problems such as cortical blindness, myocardial infarction, renal failure and acute fetal distress.</w:t>
      </w:r>
    </w:p>
    <w:p w:rsidR="00C61C36" w:rsidRPr="00C61C36" w:rsidRDefault="00C61C36">
      <w:pPr>
        <w:pStyle w:val="PlainText"/>
      </w:pPr>
      <w:r>
        <w:rPr>
          <w:i/>
        </w:rPr>
        <w:t xml:space="preserve">Labetalol </w:t>
      </w:r>
      <w:r>
        <w:t>– is the drug of first choice for IV management of severe hypertension.</w:t>
      </w:r>
      <w:r w:rsidR="00E81434">
        <w:t xml:space="preserve"> </w:t>
      </w:r>
      <w:r w:rsidR="00E81434">
        <w:rPr>
          <w:vertAlign w:val="superscript"/>
        </w:rPr>
        <w:t>19</w:t>
      </w:r>
      <w:r>
        <w:t xml:space="preserve"> Avoid in asthma and heart failure. Give a 20mg bolus from the Graseby infusion pump. Repeated at 10 min intervals if required to max of 60mg. Maintenance dose – start at 4ml/hr titrate as required. </w:t>
      </w:r>
    </w:p>
    <w:p w:rsidR="00B42A91" w:rsidRDefault="00B42A91">
      <w:pPr>
        <w:pStyle w:val="PlainText"/>
      </w:pPr>
      <w:proofErr w:type="gramStart"/>
      <w:r>
        <w:rPr>
          <w:i/>
        </w:rPr>
        <w:t>Hydralazine</w:t>
      </w:r>
      <w:r>
        <w:t>-</w:t>
      </w:r>
      <w:r w:rsidR="008435C5">
        <w:t xml:space="preserve"> if labetalol contraindicated or fails to control the blood pressure.</w:t>
      </w:r>
      <w:proofErr w:type="gramEnd"/>
      <w:r w:rsidR="008435C5">
        <w:t xml:space="preserve"> Bolus dose from Graseby pump of</w:t>
      </w:r>
      <w:r>
        <w:t xml:space="preserve"> 5mg </w:t>
      </w:r>
      <w:r w:rsidR="008435C5">
        <w:t>IV</w:t>
      </w:r>
      <w:r>
        <w:t xml:space="preserve"> and observe effects over 20 minutes. </w:t>
      </w:r>
      <w:r w:rsidR="008435C5">
        <w:t xml:space="preserve">A second bolus may be given. </w:t>
      </w:r>
      <w:proofErr w:type="gramStart"/>
      <w:r w:rsidR="00435662">
        <w:t xml:space="preserve">Maintenance </w:t>
      </w:r>
      <w:r>
        <w:t xml:space="preserve">infusion of 40mg in 40 mls 0.9% saline </w:t>
      </w:r>
      <w:r w:rsidR="00435662">
        <w:t>initially at 5ml/hr.</w:t>
      </w:r>
      <w:proofErr w:type="gramEnd"/>
    </w:p>
    <w:p w:rsidR="00435662" w:rsidRDefault="00435662">
      <w:pPr>
        <w:pStyle w:val="PlainText"/>
        <w:rPr>
          <w:b/>
        </w:rPr>
      </w:pPr>
    </w:p>
    <w:p w:rsidR="00B42A91" w:rsidRDefault="00CC0A4C">
      <w:pPr>
        <w:pStyle w:val="PlainText"/>
      </w:pPr>
      <w:r>
        <w:rPr>
          <w:b/>
        </w:rPr>
        <w:t xml:space="preserve">Note: </w:t>
      </w:r>
      <w:r>
        <w:t>boluses of drugs must be delivered by the syringe driver by programming a bolus dose (see sheet attached to pump for instructions)</w:t>
      </w:r>
    </w:p>
    <w:p w:rsidR="00CC0A4C" w:rsidRPr="00CC0A4C" w:rsidRDefault="00CC0A4C">
      <w:pPr>
        <w:pStyle w:val="PlainText"/>
      </w:pPr>
    </w:p>
    <w:p w:rsidR="00B42A91" w:rsidRDefault="00B42A91">
      <w:pPr>
        <w:pStyle w:val="PlainText"/>
      </w:pPr>
      <w:r>
        <w:t>2) Cerebral Irritability</w:t>
      </w:r>
    </w:p>
    <w:p w:rsidR="00B42A91" w:rsidRDefault="00B42A91">
      <w:pPr>
        <w:pStyle w:val="PlainText"/>
      </w:pPr>
      <w:r>
        <w:t xml:space="preserve">Assessed by presence of headaches/flashing lights, ankle clonus </w:t>
      </w:r>
      <w:r>
        <w:sym w:font="Symbol" w:char="F03E"/>
      </w:r>
      <w:r>
        <w:t>3 beats, aura of convulsion or actual convulsion</w:t>
      </w:r>
      <w:r w:rsidR="00BE1E60">
        <w:t xml:space="preserve"> </w:t>
      </w:r>
      <w:r>
        <w:t>(eclampsia).</w:t>
      </w:r>
    </w:p>
    <w:p w:rsidR="00B42A91" w:rsidRPr="00E33C6F" w:rsidRDefault="00435662">
      <w:pPr>
        <w:pStyle w:val="PlainText"/>
        <w:rPr>
          <w:vertAlign w:val="superscript"/>
        </w:rPr>
      </w:pPr>
      <w:r>
        <w:t>Magnesium sulphate should be considered for women with preeclampsia for whom there is concern about the risk of eclampsia.</w:t>
      </w:r>
      <w:r w:rsidR="00E33C6F">
        <w:rPr>
          <w:vertAlign w:val="superscript"/>
        </w:rPr>
        <w:t>1</w:t>
      </w:r>
    </w:p>
    <w:p w:rsidR="00435662" w:rsidRDefault="00435662">
      <w:pPr>
        <w:pStyle w:val="PlainText"/>
      </w:pPr>
    </w:p>
    <w:p w:rsidR="00B42A91" w:rsidRDefault="00B42A91">
      <w:pPr>
        <w:pStyle w:val="Heading3"/>
      </w:pPr>
      <w:bookmarkStart w:id="91" w:name="_Toc53887651"/>
      <w:r>
        <w:t>Magnesium sulphate</w:t>
      </w:r>
      <w:bookmarkEnd w:id="91"/>
    </w:p>
    <w:p w:rsidR="00B42A91" w:rsidRDefault="00B42A91">
      <w:pPr>
        <w:pStyle w:val="PlainText"/>
      </w:pPr>
    </w:p>
    <w:p w:rsidR="00B42A91" w:rsidRDefault="00B42A91">
      <w:pPr>
        <w:pStyle w:val="PlainText"/>
        <w:rPr>
          <w:b/>
        </w:rPr>
      </w:pPr>
      <w:r>
        <w:rPr>
          <w:b/>
        </w:rPr>
        <w:t>Loading dose</w:t>
      </w:r>
      <w:r w:rsidR="001B361B">
        <w:rPr>
          <w:b/>
        </w:rPr>
        <w:t xml:space="preserve"> – 4g</w:t>
      </w:r>
    </w:p>
    <w:p w:rsidR="00B42A91" w:rsidRDefault="00B42A91">
      <w:pPr>
        <w:pStyle w:val="PlainText"/>
      </w:pPr>
      <w:r>
        <w:t>Add 8ml of 50% magnesium sulphate solution to 32ml 0.9% saline (total volume=40ml, concentration 1g in 10ml)</w:t>
      </w:r>
    </w:p>
    <w:p w:rsidR="00B42A91" w:rsidRDefault="00B42A91">
      <w:pPr>
        <w:pStyle w:val="PlainText"/>
      </w:pPr>
      <w:r>
        <w:t>Give infusion at 160ml/hr (all solution should be administered in about 15 minutes)</w:t>
      </w:r>
    </w:p>
    <w:p w:rsidR="00B42A91" w:rsidRDefault="00B42A91">
      <w:pPr>
        <w:pStyle w:val="PlainText"/>
      </w:pPr>
    </w:p>
    <w:p w:rsidR="00B42A91" w:rsidRDefault="00B42A91">
      <w:pPr>
        <w:pStyle w:val="PlainText"/>
        <w:rPr>
          <w:b/>
        </w:rPr>
      </w:pPr>
      <w:r>
        <w:rPr>
          <w:b/>
        </w:rPr>
        <w:t>Maintenance dose</w:t>
      </w:r>
      <w:r w:rsidR="001B361B">
        <w:rPr>
          <w:b/>
        </w:rPr>
        <w:t xml:space="preserve"> – 1g/hr</w:t>
      </w:r>
    </w:p>
    <w:p w:rsidR="00B42A91" w:rsidRDefault="00B42A91">
      <w:pPr>
        <w:pStyle w:val="PlainText"/>
      </w:pPr>
      <w:r>
        <w:lastRenderedPageBreak/>
        <w:t xml:space="preserve">Add 10ml of 50% magnesium sulphate solution to 40ml 0.9% saline to make total volume of 50ml (concentration </w:t>
      </w:r>
      <w:r w:rsidR="001B361B">
        <w:t>5</w:t>
      </w:r>
      <w:r>
        <w:t>g in 50ml)</w:t>
      </w:r>
    </w:p>
    <w:p w:rsidR="00B42A91" w:rsidRDefault="00B42A91">
      <w:pPr>
        <w:pStyle w:val="PlainText"/>
      </w:pPr>
    </w:p>
    <w:p w:rsidR="00B42A91" w:rsidRDefault="00B42A91">
      <w:pPr>
        <w:pStyle w:val="PlainText"/>
      </w:pPr>
      <w:r>
        <w:t>Infuse at 10ml/hr</w:t>
      </w:r>
    </w:p>
    <w:p w:rsidR="00B42A91" w:rsidRDefault="00B42A91">
      <w:pPr>
        <w:pStyle w:val="PlainText"/>
      </w:pPr>
      <w:r>
        <w:t>Aim to discontinue 24 hours post delivery</w:t>
      </w:r>
    </w:p>
    <w:p w:rsidR="00B42A91" w:rsidRDefault="00B42A91">
      <w:pPr>
        <w:pStyle w:val="PlainText"/>
      </w:pPr>
    </w:p>
    <w:p w:rsidR="00B42A91" w:rsidRDefault="00B42A91">
      <w:pPr>
        <w:pStyle w:val="PlainText"/>
      </w:pPr>
      <w:r>
        <w:t>For further convulsions give 2g magnesium over 7 minutes (ie add 4ml of 50% magnesium sulphate to 16 ml 0.9% saline and infuse at 172ml/hr)</w:t>
      </w:r>
    </w:p>
    <w:p w:rsidR="00B42A91" w:rsidRDefault="00B42A91">
      <w:pPr>
        <w:pStyle w:val="PlainText"/>
      </w:pPr>
    </w:p>
    <w:p w:rsidR="00B42A91" w:rsidRDefault="00B42A91">
      <w:pPr>
        <w:pStyle w:val="PlainText"/>
      </w:pPr>
    </w:p>
    <w:p w:rsidR="00B42A91" w:rsidRDefault="00B42A91">
      <w:pPr>
        <w:pStyle w:val="PlainText"/>
        <w:rPr>
          <w:b/>
        </w:rPr>
      </w:pPr>
      <w:r>
        <w:rPr>
          <w:b/>
        </w:rPr>
        <w:t>Magnesium toxicity</w:t>
      </w:r>
    </w:p>
    <w:p w:rsidR="00B42A91" w:rsidRPr="00E33C6F" w:rsidRDefault="00B42A91">
      <w:pPr>
        <w:pStyle w:val="PlainText"/>
      </w:pPr>
      <w:r>
        <w:t>Magnesium toxicity causes loss of deep tendon reflexes, followed by respiratory depression, ECG changes (prolonged QRS, QT and PR intervals) and ultimately cardio respiratory arrest.</w:t>
      </w:r>
      <w:r w:rsidR="00E33C6F">
        <w:rPr>
          <w:vertAlign w:val="superscript"/>
        </w:rPr>
        <w:t>18</w:t>
      </w:r>
    </w:p>
    <w:p w:rsidR="00B42A91" w:rsidRDefault="00B42A91">
      <w:pPr>
        <w:pStyle w:val="PlainText"/>
      </w:pPr>
      <w:r>
        <w:t xml:space="preserve">In most cases magnesium therapy can be monitored safely by hourly measurement of the patellar reflex (upper limb reflexes if working epidural) and respiratory rate. Magnesium toxicity is </w:t>
      </w:r>
      <w:r w:rsidR="001B361B">
        <w:t xml:space="preserve">unlikely </w:t>
      </w:r>
      <w:r>
        <w:t>with the</w:t>
      </w:r>
      <w:r w:rsidR="001B361B">
        <w:t xml:space="preserve"> above regimens and</w:t>
      </w:r>
      <w:r>
        <w:t xml:space="preserve"> maternal plasma levels of magnesium do not need to be monitored unless either of the following situations </w:t>
      </w:r>
      <w:proofErr w:type="gramStart"/>
      <w:r>
        <w:t>arise</w:t>
      </w:r>
      <w:proofErr w:type="gramEnd"/>
      <w:r>
        <w:t>:</w:t>
      </w:r>
    </w:p>
    <w:p w:rsidR="00B42A91" w:rsidRDefault="00B42A91">
      <w:pPr>
        <w:pStyle w:val="PlainText"/>
        <w:numPr>
          <w:ilvl w:val="0"/>
          <w:numId w:val="37"/>
        </w:numPr>
      </w:pPr>
      <w:r>
        <w:t>There is evidence of renal impairment (oliguria or rising urea and creatinine levels)</w:t>
      </w:r>
    </w:p>
    <w:p w:rsidR="00B42A91" w:rsidRDefault="00B42A91">
      <w:pPr>
        <w:pStyle w:val="PlainText"/>
        <w:numPr>
          <w:ilvl w:val="0"/>
          <w:numId w:val="37"/>
        </w:numPr>
      </w:pPr>
      <w:r>
        <w:t>If there are any signs of symptoms suggestive of magnesium toxicity-flushing, feeling of warmth, slurred speech, blurred vision, nausea and vomiting.</w:t>
      </w:r>
    </w:p>
    <w:p w:rsidR="00B42A91" w:rsidRDefault="001B361B">
      <w:pPr>
        <w:pStyle w:val="PlainText"/>
      </w:pPr>
      <w:r>
        <w:t>Routine monitoring should include continuous pulse oximetry, Hourly respiratory rate (&gt;12/min), Hourly tendon reflexes, Hourly urine output, ECG.</w:t>
      </w:r>
    </w:p>
    <w:p w:rsidR="00B42A91" w:rsidRDefault="00B42A91">
      <w:pPr>
        <w:pStyle w:val="PlainText"/>
      </w:pPr>
      <w:r>
        <w:t>If magnesium toxicity is suspected the magnesium infusion should be discontinued, oxygen administered and serum magnesium checked urgently. If high levels are confirmed serologically (levels</w:t>
      </w:r>
      <w:r>
        <w:sym w:font="Symbol" w:char="F03E"/>
      </w:r>
      <w:r>
        <w:t xml:space="preserve">3.5mmol/l) then 10ml of 10% calcium gluconate should be administered as a slow </w:t>
      </w:r>
      <w:proofErr w:type="gramStart"/>
      <w:r>
        <w:t>iv</w:t>
      </w:r>
      <w:proofErr w:type="gramEnd"/>
      <w:r>
        <w:t xml:space="preserve"> bolus.</w:t>
      </w:r>
    </w:p>
    <w:p w:rsidR="00B42A91" w:rsidRDefault="00B42A91">
      <w:pPr>
        <w:pStyle w:val="PlainText"/>
      </w:pPr>
    </w:p>
    <w:p w:rsidR="00B42A91" w:rsidRDefault="00B42A91">
      <w:pPr>
        <w:pStyle w:val="PlainText"/>
        <w:rPr>
          <w:b/>
        </w:rPr>
      </w:pPr>
      <w:r>
        <w:rPr>
          <w:b/>
        </w:rPr>
        <w:t>Drug Interactions with Magnesium sulphate</w:t>
      </w:r>
    </w:p>
    <w:p w:rsidR="00B42A91" w:rsidRDefault="00B42A91">
      <w:pPr>
        <w:pStyle w:val="PlainText"/>
      </w:pPr>
    </w:p>
    <w:p w:rsidR="00B42A91" w:rsidRDefault="00B42A91">
      <w:pPr>
        <w:pStyle w:val="PlainText"/>
      </w:pPr>
      <w:r>
        <w:t>Calcium channel blockers should be used with caution as they potentiate the hypotensive effects of magnesium.</w:t>
      </w:r>
    </w:p>
    <w:p w:rsidR="00B42A91" w:rsidRDefault="00B42A91">
      <w:pPr>
        <w:pStyle w:val="PlainText"/>
      </w:pPr>
      <w:r>
        <w:t>Magnesium enhances the effects of muscle relaxants and a nerve stimulator must be used if the patient requires a general anaesthetic.</w:t>
      </w:r>
    </w:p>
    <w:p w:rsidR="001B361B" w:rsidRDefault="001B361B" w:rsidP="001B361B">
      <w:pPr>
        <w:pStyle w:val="Heading3"/>
      </w:pPr>
      <w:r>
        <w:t>Eclampsia</w:t>
      </w:r>
    </w:p>
    <w:p w:rsidR="001B361B" w:rsidRDefault="001B361B" w:rsidP="001B361B"/>
    <w:p w:rsidR="003E57E1" w:rsidRPr="00AD427E" w:rsidRDefault="003E57E1" w:rsidP="003E57E1">
      <w:pPr>
        <w:pStyle w:val="PlainText"/>
        <w:rPr>
          <w:b/>
        </w:rPr>
      </w:pPr>
      <w:r>
        <w:rPr>
          <w:b/>
        </w:rPr>
        <w:t>For acute control of convulsion</w:t>
      </w:r>
      <w:proofErr w:type="gramStart"/>
      <w:r>
        <w:rPr>
          <w:b/>
        </w:rPr>
        <w:t>:</w:t>
      </w:r>
      <w:r w:rsidR="00AD427E">
        <w:rPr>
          <w:b/>
          <w:vertAlign w:val="superscript"/>
        </w:rPr>
        <w:t>18</w:t>
      </w:r>
      <w:proofErr w:type="gramEnd"/>
    </w:p>
    <w:p w:rsidR="003E57E1" w:rsidRDefault="003E57E1" w:rsidP="003E57E1">
      <w:pPr>
        <w:pStyle w:val="PlainText"/>
      </w:pPr>
    </w:p>
    <w:p w:rsidR="003E57E1" w:rsidRDefault="003E57E1" w:rsidP="003E57E1">
      <w:pPr>
        <w:pStyle w:val="PlainText"/>
        <w:numPr>
          <w:ilvl w:val="0"/>
          <w:numId w:val="49"/>
        </w:numPr>
      </w:pPr>
      <w:r>
        <w:t>Airway control / oxygenation</w:t>
      </w:r>
    </w:p>
    <w:p w:rsidR="003E57E1" w:rsidRDefault="003E57E1" w:rsidP="003E57E1">
      <w:pPr>
        <w:pStyle w:val="PlainText"/>
        <w:numPr>
          <w:ilvl w:val="0"/>
          <w:numId w:val="49"/>
        </w:numPr>
      </w:pPr>
      <w:r>
        <w:t>Control fitting with magnesium sulphate</w:t>
      </w:r>
      <w:r w:rsidR="00BE1E60">
        <w:t xml:space="preserve"> loading dose (see above)</w:t>
      </w:r>
      <w:r>
        <w:t>. Recurrent seizures</w:t>
      </w:r>
      <w:r w:rsidR="00BE1E60">
        <w:t xml:space="preserve"> either give a</w:t>
      </w:r>
      <w:r>
        <w:t xml:space="preserve"> further bolus of 2g magnesium or increase </w:t>
      </w:r>
      <w:r w:rsidR="00BE1E60">
        <w:t xml:space="preserve">the </w:t>
      </w:r>
      <w:r>
        <w:t>infusion rate to 1.5g or 2g/hr. Repeated seizures may require diazepam or thiopentone and if persistent, intubation and ventilation.</w:t>
      </w:r>
    </w:p>
    <w:p w:rsidR="003E57E1" w:rsidRDefault="003E57E1" w:rsidP="003E57E1">
      <w:pPr>
        <w:pStyle w:val="PlainText"/>
        <w:numPr>
          <w:ilvl w:val="0"/>
          <w:numId w:val="49"/>
        </w:numPr>
      </w:pPr>
      <w:r>
        <w:t>Control of hypertension</w:t>
      </w:r>
    </w:p>
    <w:p w:rsidR="003E57E1" w:rsidRDefault="003E57E1" w:rsidP="003E57E1">
      <w:pPr>
        <w:pStyle w:val="PlainText"/>
        <w:numPr>
          <w:ilvl w:val="0"/>
          <w:numId w:val="49"/>
        </w:numPr>
      </w:pPr>
      <w:r>
        <w:t>Deliver when stable</w:t>
      </w:r>
    </w:p>
    <w:p w:rsidR="003E57E1" w:rsidRDefault="003E57E1" w:rsidP="003E57E1">
      <w:pPr>
        <w:pStyle w:val="PlainText"/>
      </w:pPr>
    </w:p>
    <w:p w:rsidR="003E57E1" w:rsidRDefault="003E57E1" w:rsidP="003E57E1">
      <w:pPr>
        <w:pStyle w:val="PlainText"/>
      </w:pPr>
      <w:r>
        <w:t>(Eclampsia pack containing magnesium is located in room 5)</w:t>
      </w:r>
    </w:p>
    <w:p w:rsidR="003E57E1" w:rsidRDefault="003E57E1" w:rsidP="003E57E1">
      <w:pPr>
        <w:pStyle w:val="PlainText"/>
      </w:pPr>
    </w:p>
    <w:p w:rsidR="007F1475" w:rsidRDefault="007F1475">
      <w:pPr>
        <w:pStyle w:val="Heading3"/>
      </w:pPr>
      <w:bookmarkStart w:id="92" w:name="_Toc53887652"/>
    </w:p>
    <w:p w:rsidR="00B42A91" w:rsidRDefault="00B42A91">
      <w:pPr>
        <w:pStyle w:val="Heading3"/>
      </w:pPr>
      <w:r>
        <w:t>Postnatal management</w:t>
      </w:r>
      <w:bookmarkEnd w:id="92"/>
    </w:p>
    <w:p w:rsidR="00B42A91" w:rsidRDefault="00B42A91">
      <w:pPr>
        <w:pStyle w:val="PlainText"/>
      </w:pPr>
    </w:p>
    <w:p w:rsidR="00B42A91" w:rsidRDefault="00B42A91">
      <w:pPr>
        <w:pStyle w:val="PlainText"/>
      </w:pPr>
      <w:r>
        <w:t>Although delivery of the placenta results in resolution of the condition, mothers may still deteriorate. Usually they are better within 48 hours. Recovery is often heralded by a marked diuresis as fluid is mobilised from interstitial tissues.</w:t>
      </w:r>
    </w:p>
    <w:p w:rsidR="00B42A91" w:rsidRDefault="00B42A91">
      <w:pPr>
        <w:pStyle w:val="PlainText"/>
      </w:pPr>
      <w:r>
        <w:t>The principles of management include:</w:t>
      </w:r>
    </w:p>
    <w:p w:rsidR="00B42A91" w:rsidRDefault="00B42A91">
      <w:pPr>
        <w:pStyle w:val="PlainText"/>
      </w:pPr>
    </w:p>
    <w:p w:rsidR="00B42A91" w:rsidRDefault="00B42A91" w:rsidP="00DC1647">
      <w:pPr>
        <w:pStyle w:val="PlainText"/>
        <w:numPr>
          <w:ilvl w:val="0"/>
          <w:numId w:val="53"/>
        </w:numPr>
      </w:pPr>
      <w:r>
        <w:t>Monitor BP and treat hypertension</w:t>
      </w:r>
      <w:r w:rsidR="00AD427E">
        <w:rPr>
          <w:vertAlign w:val="superscript"/>
        </w:rPr>
        <w:t>20</w:t>
      </w:r>
    </w:p>
    <w:p w:rsidR="00B42A91" w:rsidRDefault="00435662">
      <w:pPr>
        <w:pStyle w:val="PlainText"/>
        <w:numPr>
          <w:ilvl w:val="2"/>
          <w:numId w:val="50"/>
        </w:numPr>
      </w:pPr>
      <w:r>
        <w:t>Labetalol or h</w:t>
      </w:r>
      <w:r w:rsidR="00B42A91">
        <w:t>ydralazine iv or as previously discussed</w:t>
      </w:r>
    </w:p>
    <w:p w:rsidR="00B42A91" w:rsidRDefault="00B42A91">
      <w:pPr>
        <w:pStyle w:val="PlainText"/>
        <w:numPr>
          <w:ilvl w:val="2"/>
          <w:numId w:val="50"/>
        </w:numPr>
      </w:pPr>
      <w:r>
        <w:lastRenderedPageBreak/>
        <w:t>Atenolol</w:t>
      </w:r>
      <w:r w:rsidR="00435662">
        <w:t xml:space="preserve"> </w:t>
      </w:r>
      <w:r>
        <w:t>100mg daily or nifedipine 10mg bd when oral intake is resumed.</w:t>
      </w:r>
    </w:p>
    <w:p w:rsidR="00B42A91" w:rsidRDefault="00B42A91" w:rsidP="00DC1647">
      <w:pPr>
        <w:pStyle w:val="PlainText"/>
        <w:numPr>
          <w:ilvl w:val="0"/>
          <w:numId w:val="53"/>
        </w:numPr>
      </w:pPr>
      <w:r>
        <w:t>Observe for signs of cerebral irritability and treat accordingly- magnesium sulphate is the therapy of choice.</w:t>
      </w:r>
      <w:r w:rsidR="00AD427E">
        <w:rPr>
          <w:vertAlign w:val="superscript"/>
        </w:rPr>
        <w:t>1</w:t>
      </w:r>
    </w:p>
    <w:p w:rsidR="00B42A91" w:rsidRDefault="00B42A91" w:rsidP="00DC1647">
      <w:pPr>
        <w:pStyle w:val="PlainText"/>
        <w:numPr>
          <w:ilvl w:val="0"/>
          <w:numId w:val="53"/>
        </w:numPr>
      </w:pPr>
      <w:r>
        <w:t>Strict fluid balance control.</w:t>
      </w:r>
      <w:r w:rsidR="00AD427E">
        <w:rPr>
          <w:vertAlign w:val="superscript"/>
        </w:rPr>
        <w:t xml:space="preserve">20 </w:t>
      </w:r>
      <w:r>
        <w:t>Intake should not exceed 8</w:t>
      </w:r>
      <w:r w:rsidR="00AD427E">
        <w:t>0</w:t>
      </w:r>
      <w:r>
        <w:t xml:space="preserve">ml/hr </w:t>
      </w:r>
      <w:r w:rsidR="00AD427E">
        <w:t xml:space="preserve">or 1ml/kg/hr </w:t>
      </w:r>
      <w:r>
        <w:t>including concurrent infusions.</w:t>
      </w:r>
    </w:p>
    <w:p w:rsidR="00B42A91" w:rsidRDefault="00B42A91" w:rsidP="00DC1647">
      <w:pPr>
        <w:pStyle w:val="PlainText"/>
        <w:numPr>
          <w:ilvl w:val="0"/>
          <w:numId w:val="53"/>
        </w:numPr>
      </w:pPr>
      <w:r>
        <w:t xml:space="preserve">Maintain urine output at </w:t>
      </w:r>
      <w:r w:rsidR="00435662">
        <w:t>&gt; 100ml over 4 hours.</w:t>
      </w:r>
      <w:r>
        <w:t xml:space="preserve"> Most patients have a brief (up to 6 hours) period of oliguria after delivery.</w:t>
      </w:r>
      <w:r w:rsidR="00AD427E">
        <w:rPr>
          <w:vertAlign w:val="superscript"/>
        </w:rPr>
        <w:t>21</w:t>
      </w:r>
    </w:p>
    <w:p w:rsidR="004D0A87" w:rsidRDefault="00B42A91" w:rsidP="00DC1647">
      <w:pPr>
        <w:pStyle w:val="PlainText"/>
        <w:numPr>
          <w:ilvl w:val="0"/>
          <w:numId w:val="53"/>
        </w:numPr>
      </w:pPr>
      <w:r>
        <w:t>I</w:t>
      </w:r>
      <w:r w:rsidR="004D0A87">
        <w:t>n case of oliguria</w:t>
      </w:r>
      <w:r w:rsidR="00AD427E">
        <w:rPr>
          <w:vertAlign w:val="superscript"/>
        </w:rPr>
        <w:t>21</w:t>
      </w:r>
      <w:r w:rsidR="004D0A87">
        <w:t xml:space="preserve">: </w:t>
      </w:r>
    </w:p>
    <w:p w:rsidR="00B42A91" w:rsidRDefault="004D0A87" w:rsidP="00AD427E">
      <w:pPr>
        <w:pStyle w:val="PlainText"/>
        <w:numPr>
          <w:ilvl w:val="1"/>
          <w:numId w:val="53"/>
        </w:numPr>
      </w:pPr>
      <w:r>
        <w:t xml:space="preserve">If total </w:t>
      </w:r>
      <w:r w:rsidR="00AD427E">
        <w:t xml:space="preserve">input </w:t>
      </w:r>
      <w:r>
        <w:t>is more than 750ml in excess of output in last 24 hours (or since starting regimen) then give 20mg of frusemide. Crystalloid should then be given as below if a diuresis of &gt;200ml occurs in the next hour.</w:t>
      </w:r>
    </w:p>
    <w:p w:rsidR="0037460D" w:rsidRDefault="004D0A87" w:rsidP="00AD427E">
      <w:pPr>
        <w:pStyle w:val="PlainText"/>
        <w:numPr>
          <w:ilvl w:val="1"/>
          <w:numId w:val="53"/>
        </w:numPr>
      </w:pPr>
      <w:r>
        <w:t>If total input is less than 750ml in excess of output in the last 24 hours (or since sta</w:t>
      </w:r>
      <w:r w:rsidR="00AD427E">
        <w:t>r</w:t>
      </w:r>
      <w:r>
        <w:t xml:space="preserve">ting the regimen) an infusion of 250ml of </w:t>
      </w:r>
      <w:r w:rsidR="00AD427E">
        <w:t xml:space="preserve">gelofusine </w:t>
      </w:r>
      <w:r>
        <w:t>should be given over 20 minutes. If the urine output is still low over the next 4 hours, give 20mg frusemide. If a diuresis in excess of 200ml occurs in the next hour the fluid should be replaced with 250ml of crystalloid over 1 hour in addition to baseline fluids.</w:t>
      </w:r>
    </w:p>
    <w:p w:rsidR="004D0A87" w:rsidRDefault="0037460D" w:rsidP="00AD427E">
      <w:pPr>
        <w:pStyle w:val="PlainText"/>
        <w:numPr>
          <w:ilvl w:val="1"/>
          <w:numId w:val="53"/>
        </w:numPr>
      </w:pPr>
      <w:r>
        <w:t>If urine output fails to respond then CVP line insertion may be appropriate and</w:t>
      </w:r>
      <w:r w:rsidR="00764FEE">
        <w:t>/ or</w:t>
      </w:r>
      <w:r>
        <w:t xml:space="preserve"> advice from a renal physician obtained.</w:t>
      </w:r>
      <w:r w:rsidR="004D0A87">
        <w:t xml:space="preserve"> </w:t>
      </w:r>
    </w:p>
    <w:p w:rsidR="00B42A91" w:rsidRDefault="00B42A91" w:rsidP="00DC1647">
      <w:pPr>
        <w:pStyle w:val="PlainText"/>
        <w:numPr>
          <w:ilvl w:val="0"/>
          <w:numId w:val="53"/>
        </w:numPr>
      </w:pPr>
      <w:r>
        <w:t>Observe for the onset of pulmonary oedema both by regular chest auscultation and monitoring of oxygen saturation. Pulmonary oedema most commonly occurs between 48-72 hours post partum, probably due to mobilisation of extra vascular fluid.</w:t>
      </w:r>
    </w:p>
    <w:p w:rsidR="00B42A91" w:rsidRDefault="00B42A91" w:rsidP="00DC1647">
      <w:pPr>
        <w:pStyle w:val="PlainText"/>
        <w:numPr>
          <w:ilvl w:val="0"/>
          <w:numId w:val="53"/>
        </w:numPr>
      </w:pPr>
      <w:r>
        <w:t>Analgesia as required-epidural infusion if already in situ, or morphine PCA.</w:t>
      </w:r>
    </w:p>
    <w:p w:rsidR="00B42A91" w:rsidRDefault="00B42A91" w:rsidP="00DC1647">
      <w:pPr>
        <w:pStyle w:val="PlainText"/>
        <w:numPr>
          <w:ilvl w:val="0"/>
          <w:numId w:val="53"/>
        </w:numPr>
      </w:pPr>
      <w:r>
        <w:t xml:space="preserve">Continue ranitidine </w:t>
      </w:r>
      <w:proofErr w:type="gramStart"/>
      <w:r>
        <w:t>iv</w:t>
      </w:r>
      <w:proofErr w:type="gramEnd"/>
      <w:r>
        <w:t xml:space="preserve"> or orally until oral intake is resumed.</w:t>
      </w:r>
    </w:p>
    <w:p w:rsidR="00B42A91" w:rsidRDefault="00B42A91" w:rsidP="00DC1647">
      <w:pPr>
        <w:pStyle w:val="PlainText"/>
        <w:numPr>
          <w:ilvl w:val="0"/>
          <w:numId w:val="53"/>
        </w:numPr>
      </w:pPr>
      <w:r>
        <w:t>Thromboprophylaxis</w:t>
      </w:r>
      <w:r w:rsidR="00764FEE">
        <w:t xml:space="preserve"> </w:t>
      </w:r>
      <w:r>
        <w:t>-</w:t>
      </w:r>
      <w:r w:rsidR="00764FEE">
        <w:t xml:space="preserve"> </w:t>
      </w:r>
      <w:r>
        <w:t>TED stockings and enoxaparin</w:t>
      </w:r>
    </w:p>
    <w:p w:rsidR="004379DF" w:rsidRDefault="004379DF" w:rsidP="004379DF">
      <w:pPr>
        <w:pStyle w:val="PlainText"/>
        <w:ind w:left="720" w:firstLine="720"/>
        <w:rPr>
          <w:b/>
        </w:rPr>
      </w:pPr>
    </w:p>
    <w:p w:rsidR="00B42A91" w:rsidRDefault="00B42A91" w:rsidP="004379DF">
      <w:pPr>
        <w:pStyle w:val="PlainText"/>
        <w:ind w:left="720" w:firstLine="720"/>
        <w:rPr>
          <w:b/>
        </w:rPr>
      </w:pPr>
      <w:r>
        <w:rPr>
          <w:b/>
        </w:rPr>
        <w:t>Remember to work as a team with the Obstetricians.</w:t>
      </w:r>
    </w:p>
    <w:p w:rsidR="00B81F8C" w:rsidRPr="00685F24" w:rsidRDefault="00B81F8C" w:rsidP="00B81F8C">
      <w:pPr>
        <w:pStyle w:val="NoSpacing"/>
        <w:rPr>
          <w:rStyle w:val="ja50-sb-host"/>
          <w:rFonts w:ascii="Times New Roman" w:hAnsi="Times New Roman"/>
          <w:sz w:val="16"/>
          <w:szCs w:val="16"/>
        </w:rPr>
      </w:pPr>
      <w:bookmarkStart w:id="93" w:name="_Toc53887653"/>
      <w:r w:rsidRPr="00685F24">
        <w:rPr>
          <w:rFonts w:ascii="Times New Roman" w:hAnsi="Times New Roman"/>
          <w:sz w:val="16"/>
          <w:szCs w:val="16"/>
        </w:rPr>
        <w:t xml:space="preserve">1 </w:t>
      </w:r>
      <w:r w:rsidRPr="00685F24">
        <w:rPr>
          <w:rFonts w:ascii="Times New Roman" w:hAnsi="Times New Roman"/>
          <w:sz w:val="16"/>
          <w:szCs w:val="16"/>
        </w:rPr>
        <w:tab/>
      </w:r>
      <w:r w:rsidRPr="00685F24">
        <w:rPr>
          <w:rStyle w:val="ja50-sb-collaboration"/>
          <w:rFonts w:ascii="Times New Roman" w:hAnsi="Times New Roman"/>
          <w:sz w:val="16"/>
          <w:szCs w:val="16"/>
        </w:rPr>
        <w:t>The Magpie Trial Collaborative Group</w:t>
      </w:r>
      <w:r w:rsidRPr="00685F24">
        <w:rPr>
          <w:rStyle w:val="ja50-sb-contribution"/>
          <w:rFonts w:ascii="Times New Roman" w:hAnsi="Times New Roman"/>
          <w:sz w:val="16"/>
          <w:szCs w:val="16"/>
        </w:rPr>
        <w:t>.</w:t>
      </w:r>
      <w:r w:rsidRPr="00685F24">
        <w:rPr>
          <w:rStyle w:val="apple-converted-space"/>
          <w:rFonts w:ascii="Times New Roman" w:hAnsi="Times New Roman"/>
          <w:sz w:val="16"/>
          <w:szCs w:val="16"/>
        </w:rPr>
        <w:t> </w:t>
      </w:r>
      <w:r w:rsidRPr="00685F24">
        <w:rPr>
          <w:rStyle w:val="ja50-sb-maintitle"/>
          <w:rFonts w:ascii="Times New Roman" w:hAnsi="Times New Roman"/>
          <w:sz w:val="16"/>
          <w:szCs w:val="16"/>
        </w:rPr>
        <w:t>Do women with pre-eclampsia, and their babies, benefit from magnesium sulphate? The Magpie Trial: a randomised placebo-controlled trial</w:t>
      </w:r>
      <w:r w:rsidRPr="00685F24">
        <w:rPr>
          <w:rStyle w:val="apple-style-span"/>
          <w:rFonts w:ascii="Times New Roman" w:hAnsi="Times New Roman"/>
          <w:sz w:val="16"/>
          <w:szCs w:val="16"/>
        </w:rPr>
        <w:t>.</w:t>
      </w:r>
      <w:r w:rsidRPr="00685F24">
        <w:rPr>
          <w:rStyle w:val="apple-converted-space"/>
          <w:rFonts w:ascii="Times New Roman" w:hAnsi="Times New Roman"/>
          <w:sz w:val="16"/>
          <w:szCs w:val="16"/>
        </w:rPr>
        <w:t> </w:t>
      </w:r>
      <w:r w:rsidRPr="00685F24">
        <w:rPr>
          <w:rStyle w:val="ja50-sb-maintitle"/>
          <w:rFonts w:ascii="Times New Roman" w:hAnsi="Times New Roman"/>
          <w:i/>
          <w:iCs/>
          <w:sz w:val="16"/>
          <w:szCs w:val="16"/>
        </w:rPr>
        <w:t>Lancet</w:t>
      </w:r>
      <w:r w:rsidRPr="00685F24">
        <w:rPr>
          <w:rStyle w:val="apple-converted-space"/>
          <w:rFonts w:ascii="Times New Roman" w:hAnsi="Times New Roman"/>
          <w:sz w:val="16"/>
          <w:szCs w:val="16"/>
        </w:rPr>
        <w:t> </w:t>
      </w:r>
      <w:r w:rsidRPr="00685F24">
        <w:rPr>
          <w:rStyle w:val="ja50-sb-date"/>
          <w:rFonts w:ascii="Times New Roman" w:hAnsi="Times New Roman"/>
          <w:sz w:val="16"/>
          <w:szCs w:val="16"/>
        </w:rPr>
        <w:t>2002</w:t>
      </w:r>
      <w:r w:rsidRPr="00685F24">
        <w:rPr>
          <w:rStyle w:val="ja50-sb-issue"/>
          <w:rFonts w:ascii="Times New Roman" w:hAnsi="Times New Roman"/>
          <w:sz w:val="16"/>
          <w:szCs w:val="16"/>
        </w:rPr>
        <w:t>;</w:t>
      </w:r>
      <w:r w:rsidRPr="00685F24">
        <w:rPr>
          <w:rStyle w:val="apple-converted-space"/>
          <w:rFonts w:ascii="Times New Roman" w:hAnsi="Times New Roman"/>
          <w:sz w:val="16"/>
          <w:szCs w:val="16"/>
        </w:rPr>
        <w:t> </w:t>
      </w:r>
      <w:r w:rsidRPr="00685F24">
        <w:rPr>
          <w:rStyle w:val="ja50-sb-volume-nr"/>
          <w:rFonts w:ascii="Times New Roman" w:hAnsi="Times New Roman"/>
          <w:bCs/>
          <w:sz w:val="16"/>
          <w:szCs w:val="16"/>
        </w:rPr>
        <w:t>359</w:t>
      </w:r>
      <w:r w:rsidRPr="00685F24">
        <w:rPr>
          <w:rStyle w:val="ja50-sb-issue"/>
          <w:rFonts w:ascii="Times New Roman" w:hAnsi="Times New Roman"/>
          <w:sz w:val="16"/>
          <w:szCs w:val="16"/>
        </w:rPr>
        <w:t>:</w:t>
      </w:r>
      <w:r w:rsidRPr="00685F24">
        <w:rPr>
          <w:rStyle w:val="apple-converted-space"/>
          <w:rFonts w:ascii="Times New Roman" w:hAnsi="Times New Roman"/>
          <w:sz w:val="16"/>
          <w:szCs w:val="16"/>
        </w:rPr>
        <w:t> </w:t>
      </w:r>
      <w:r w:rsidRPr="00685F24">
        <w:rPr>
          <w:rStyle w:val="ja50-sb-pages"/>
          <w:rFonts w:ascii="Times New Roman" w:hAnsi="Times New Roman"/>
          <w:sz w:val="16"/>
          <w:szCs w:val="16"/>
        </w:rPr>
        <w:t>1877-1890</w:t>
      </w:r>
      <w:r w:rsidRPr="00685F24">
        <w:rPr>
          <w:rStyle w:val="ja50-sb-host"/>
          <w:rFonts w:ascii="Times New Roman" w:hAnsi="Times New Roman"/>
          <w:sz w:val="16"/>
          <w:szCs w:val="16"/>
        </w:rPr>
        <w:t>.</w:t>
      </w:r>
    </w:p>
    <w:p w:rsidR="00B81F8C" w:rsidRPr="00685F24" w:rsidRDefault="00B81F8C" w:rsidP="00B81F8C">
      <w:pPr>
        <w:pStyle w:val="NoSpacing"/>
        <w:rPr>
          <w:rStyle w:val="ja50-sb-host"/>
          <w:rFonts w:ascii="Times New Roman" w:hAnsi="Times New Roman"/>
          <w:sz w:val="16"/>
          <w:szCs w:val="16"/>
        </w:rPr>
      </w:pPr>
    </w:p>
    <w:p w:rsidR="00B81F8C" w:rsidRPr="00685F24" w:rsidRDefault="00B81F8C" w:rsidP="00B81F8C">
      <w:pPr>
        <w:pStyle w:val="NoSpacing"/>
        <w:rPr>
          <w:rFonts w:ascii="Times New Roman" w:hAnsi="Times New Roman"/>
          <w:sz w:val="16"/>
          <w:szCs w:val="16"/>
        </w:rPr>
      </w:pPr>
      <w:r w:rsidRPr="00685F24">
        <w:rPr>
          <w:rStyle w:val="ja50-sb-collaboration"/>
          <w:rFonts w:ascii="Times New Roman" w:hAnsi="Times New Roman"/>
          <w:sz w:val="16"/>
          <w:szCs w:val="16"/>
        </w:rPr>
        <w:t>2</w:t>
      </w:r>
      <w:r w:rsidRPr="00685F24">
        <w:rPr>
          <w:rStyle w:val="ja50-sb-collaboration"/>
          <w:rFonts w:ascii="Times New Roman" w:hAnsi="Times New Roman"/>
          <w:sz w:val="16"/>
          <w:szCs w:val="16"/>
        </w:rPr>
        <w:tab/>
        <w:t>WHO</w:t>
      </w:r>
      <w:r w:rsidRPr="00685F24">
        <w:rPr>
          <w:rStyle w:val="ja50-sb-contribution"/>
          <w:rFonts w:ascii="Times New Roman" w:hAnsi="Times New Roman"/>
          <w:sz w:val="16"/>
          <w:szCs w:val="16"/>
        </w:rPr>
        <w:t>.</w:t>
      </w:r>
      <w:r w:rsidRPr="00685F24">
        <w:rPr>
          <w:rStyle w:val="apple-converted-space"/>
          <w:rFonts w:ascii="Times New Roman" w:hAnsi="Times New Roman"/>
          <w:sz w:val="16"/>
          <w:szCs w:val="16"/>
        </w:rPr>
        <w:t> </w:t>
      </w:r>
      <w:proofErr w:type="gramStart"/>
      <w:r w:rsidRPr="00685F24">
        <w:rPr>
          <w:rStyle w:val="ja50-sb-maintitle"/>
          <w:rFonts w:ascii="Times New Roman" w:hAnsi="Times New Roman"/>
          <w:sz w:val="16"/>
          <w:szCs w:val="16"/>
        </w:rPr>
        <w:t>WHO International Collaborative Study of Hypertensive Disorders of Pregnancy.</w:t>
      </w:r>
      <w:proofErr w:type="gramEnd"/>
      <w:r w:rsidRPr="00685F24">
        <w:rPr>
          <w:rStyle w:val="ja50-sb-maintitle"/>
          <w:rFonts w:ascii="Times New Roman" w:hAnsi="Times New Roman"/>
          <w:sz w:val="16"/>
          <w:szCs w:val="16"/>
        </w:rPr>
        <w:t xml:space="preserve"> </w:t>
      </w:r>
      <w:proofErr w:type="gramStart"/>
      <w:r w:rsidRPr="00685F24">
        <w:rPr>
          <w:rStyle w:val="ja50-sb-maintitle"/>
          <w:rFonts w:ascii="Times New Roman" w:hAnsi="Times New Roman"/>
          <w:sz w:val="16"/>
          <w:szCs w:val="16"/>
        </w:rPr>
        <w:t>Geographic variation in the incidence of hypertension in pregnancy</w:t>
      </w:r>
      <w:r w:rsidRPr="00685F24">
        <w:rPr>
          <w:rStyle w:val="apple-style-span"/>
          <w:rFonts w:ascii="Times New Roman" w:hAnsi="Times New Roman"/>
          <w:sz w:val="16"/>
          <w:szCs w:val="16"/>
        </w:rPr>
        <w:t>.</w:t>
      </w:r>
      <w:proofErr w:type="gramEnd"/>
      <w:r w:rsidRPr="00685F24">
        <w:rPr>
          <w:rStyle w:val="apple-converted-space"/>
          <w:rFonts w:ascii="Times New Roman" w:hAnsi="Times New Roman"/>
          <w:sz w:val="16"/>
          <w:szCs w:val="16"/>
        </w:rPr>
        <w:t> </w:t>
      </w:r>
      <w:proofErr w:type="gramStart"/>
      <w:r w:rsidRPr="00685F24">
        <w:rPr>
          <w:rStyle w:val="ja50-sb-maintitle"/>
          <w:rFonts w:ascii="Times New Roman" w:hAnsi="Times New Roman"/>
          <w:i/>
          <w:iCs/>
          <w:sz w:val="16"/>
          <w:szCs w:val="16"/>
        </w:rPr>
        <w:t>Am</w:t>
      </w:r>
      <w:proofErr w:type="gramEnd"/>
      <w:r w:rsidRPr="00685F24">
        <w:rPr>
          <w:rStyle w:val="ja50-sb-maintitle"/>
          <w:rFonts w:ascii="Times New Roman" w:hAnsi="Times New Roman"/>
          <w:i/>
          <w:iCs/>
          <w:sz w:val="16"/>
          <w:szCs w:val="16"/>
        </w:rPr>
        <w:t xml:space="preserve"> J Obstet Gynecol</w:t>
      </w:r>
      <w:r w:rsidRPr="00685F24">
        <w:rPr>
          <w:rStyle w:val="apple-converted-space"/>
          <w:rFonts w:ascii="Times New Roman" w:hAnsi="Times New Roman"/>
          <w:sz w:val="16"/>
          <w:szCs w:val="16"/>
        </w:rPr>
        <w:t> </w:t>
      </w:r>
      <w:r w:rsidRPr="00685F24">
        <w:rPr>
          <w:rStyle w:val="ja50-sb-date"/>
          <w:rFonts w:ascii="Times New Roman" w:hAnsi="Times New Roman"/>
          <w:sz w:val="16"/>
          <w:szCs w:val="16"/>
        </w:rPr>
        <w:t>1988</w:t>
      </w:r>
      <w:r w:rsidRPr="00685F24">
        <w:rPr>
          <w:rStyle w:val="ja50-sb-issue"/>
          <w:rFonts w:ascii="Times New Roman" w:hAnsi="Times New Roman"/>
          <w:sz w:val="16"/>
          <w:szCs w:val="16"/>
        </w:rPr>
        <w:t>;</w:t>
      </w:r>
      <w:r w:rsidRPr="00685F24">
        <w:rPr>
          <w:rStyle w:val="apple-converted-space"/>
          <w:rFonts w:ascii="Times New Roman" w:hAnsi="Times New Roman"/>
          <w:sz w:val="16"/>
          <w:szCs w:val="16"/>
        </w:rPr>
        <w:t> </w:t>
      </w:r>
      <w:r w:rsidRPr="00685F24">
        <w:rPr>
          <w:rStyle w:val="ja50-sb-volume-nr"/>
          <w:rFonts w:ascii="Times New Roman" w:hAnsi="Times New Roman"/>
          <w:bCs/>
          <w:sz w:val="16"/>
          <w:szCs w:val="16"/>
        </w:rPr>
        <w:t>158</w:t>
      </w:r>
      <w:r w:rsidRPr="00685F24">
        <w:rPr>
          <w:rStyle w:val="ja50-sb-issue"/>
          <w:rFonts w:ascii="Times New Roman" w:hAnsi="Times New Roman"/>
          <w:sz w:val="16"/>
          <w:szCs w:val="16"/>
        </w:rPr>
        <w:t>:</w:t>
      </w:r>
      <w:r w:rsidRPr="00685F24">
        <w:rPr>
          <w:rStyle w:val="apple-converted-space"/>
          <w:rFonts w:ascii="Times New Roman" w:hAnsi="Times New Roman"/>
          <w:sz w:val="16"/>
          <w:szCs w:val="16"/>
        </w:rPr>
        <w:t> </w:t>
      </w:r>
      <w:r w:rsidRPr="00685F24">
        <w:rPr>
          <w:rStyle w:val="ja50-sb-pages"/>
          <w:rFonts w:ascii="Times New Roman" w:hAnsi="Times New Roman"/>
          <w:sz w:val="16"/>
          <w:szCs w:val="16"/>
        </w:rPr>
        <w:t>80-83</w:t>
      </w:r>
    </w:p>
    <w:p w:rsidR="00B81F8C" w:rsidRPr="00685F24" w:rsidRDefault="00B81F8C" w:rsidP="00B81F8C">
      <w:pPr>
        <w:pStyle w:val="NoSpacing"/>
        <w:rPr>
          <w:rStyle w:val="ja50-sb-host"/>
          <w:rFonts w:ascii="Times New Roman" w:hAnsi="Times New Roman"/>
          <w:sz w:val="16"/>
          <w:szCs w:val="16"/>
        </w:rPr>
      </w:pPr>
    </w:p>
    <w:p w:rsidR="00B81F8C" w:rsidRPr="00685F24" w:rsidRDefault="00B81F8C" w:rsidP="00B81F8C">
      <w:pPr>
        <w:pStyle w:val="NoSpacing"/>
        <w:rPr>
          <w:rStyle w:val="apple-style-span"/>
          <w:rFonts w:ascii="Times New Roman" w:hAnsi="Times New Roman"/>
          <w:i/>
          <w:iCs/>
          <w:sz w:val="16"/>
          <w:szCs w:val="16"/>
        </w:rPr>
      </w:pPr>
      <w:r w:rsidRPr="00685F24">
        <w:rPr>
          <w:rStyle w:val="ja50-sb-host"/>
          <w:rFonts w:ascii="Times New Roman" w:hAnsi="Times New Roman"/>
          <w:sz w:val="16"/>
          <w:szCs w:val="16"/>
        </w:rPr>
        <w:t>3</w:t>
      </w:r>
      <w:r w:rsidRPr="00685F24">
        <w:rPr>
          <w:rStyle w:val="ja50-sb-host"/>
          <w:rFonts w:ascii="Times New Roman" w:hAnsi="Times New Roman"/>
          <w:sz w:val="16"/>
          <w:szCs w:val="16"/>
        </w:rPr>
        <w:tab/>
      </w:r>
      <w:r w:rsidRPr="00685F24">
        <w:rPr>
          <w:rStyle w:val="apple-converted-space"/>
          <w:rFonts w:ascii="Times New Roman" w:hAnsi="Times New Roman"/>
          <w:sz w:val="16"/>
          <w:szCs w:val="16"/>
        </w:rPr>
        <w:t> </w:t>
      </w:r>
      <w:r w:rsidRPr="00685F24">
        <w:rPr>
          <w:rStyle w:val="apple-style-span"/>
          <w:rFonts w:ascii="Times New Roman" w:hAnsi="Times New Roman"/>
          <w:sz w:val="16"/>
          <w:szCs w:val="16"/>
        </w:rPr>
        <w:t>Robbins and Cotran,</w:t>
      </w:r>
      <w:r w:rsidRPr="00685F24">
        <w:rPr>
          <w:rStyle w:val="apple-converted-space"/>
          <w:rFonts w:ascii="Times New Roman" w:hAnsi="Times New Roman"/>
          <w:sz w:val="16"/>
          <w:szCs w:val="16"/>
        </w:rPr>
        <w:t> </w:t>
      </w:r>
      <w:r w:rsidRPr="00685F24">
        <w:rPr>
          <w:rStyle w:val="apple-style-span"/>
          <w:rFonts w:ascii="Times New Roman" w:hAnsi="Times New Roman"/>
          <w:i/>
          <w:iCs/>
          <w:sz w:val="16"/>
          <w:szCs w:val="16"/>
        </w:rPr>
        <w:t xml:space="preserve">Pathological Basis of Disease, 7th </w:t>
      </w:r>
      <w:proofErr w:type="gramStart"/>
      <w:r w:rsidRPr="00685F24">
        <w:rPr>
          <w:rStyle w:val="apple-style-span"/>
          <w:rFonts w:ascii="Times New Roman" w:hAnsi="Times New Roman"/>
          <w:i/>
          <w:iCs/>
          <w:sz w:val="16"/>
          <w:szCs w:val="16"/>
        </w:rPr>
        <w:t>ed</w:t>
      </w:r>
      <w:proofErr w:type="gramEnd"/>
      <w:r w:rsidRPr="00685F24">
        <w:rPr>
          <w:rStyle w:val="apple-style-span"/>
          <w:rFonts w:ascii="Times New Roman" w:hAnsi="Times New Roman"/>
          <w:i/>
          <w:iCs/>
          <w:sz w:val="16"/>
          <w:szCs w:val="16"/>
        </w:rPr>
        <w:t>.</w:t>
      </w:r>
    </w:p>
    <w:p w:rsidR="00B81F8C" w:rsidRPr="00685F24" w:rsidRDefault="00B81F8C" w:rsidP="00B81F8C">
      <w:pPr>
        <w:pStyle w:val="NoSpacing"/>
        <w:rPr>
          <w:rStyle w:val="apple-style-span"/>
          <w:rFonts w:ascii="Times New Roman" w:hAnsi="Times New Roman"/>
          <w:i/>
          <w:iCs/>
          <w:sz w:val="16"/>
          <w:szCs w:val="16"/>
        </w:rPr>
      </w:pPr>
    </w:p>
    <w:p w:rsidR="00B81F8C" w:rsidRPr="00685F24" w:rsidRDefault="00B81F8C" w:rsidP="00B81F8C">
      <w:pPr>
        <w:pStyle w:val="NoSpacing"/>
        <w:rPr>
          <w:rStyle w:val="apple-style-span"/>
          <w:rFonts w:ascii="Times New Roman" w:hAnsi="Times New Roman"/>
          <w:sz w:val="16"/>
          <w:szCs w:val="16"/>
        </w:rPr>
      </w:pPr>
      <w:r w:rsidRPr="00685F24">
        <w:rPr>
          <w:rStyle w:val="apple-style-span"/>
          <w:rFonts w:ascii="Times New Roman" w:hAnsi="Times New Roman"/>
          <w:i/>
          <w:iCs/>
          <w:sz w:val="16"/>
          <w:szCs w:val="16"/>
        </w:rPr>
        <w:t>4</w:t>
      </w:r>
      <w:r w:rsidRPr="00685F24">
        <w:rPr>
          <w:rStyle w:val="apple-style-span"/>
          <w:rFonts w:ascii="Times New Roman" w:hAnsi="Times New Roman"/>
          <w:i/>
          <w:iCs/>
          <w:sz w:val="16"/>
          <w:szCs w:val="16"/>
        </w:rPr>
        <w:tab/>
        <w:t xml:space="preserve"> </w:t>
      </w:r>
      <w:r w:rsidRPr="00685F24">
        <w:rPr>
          <w:rStyle w:val="apple-style-span"/>
          <w:rFonts w:ascii="Times New Roman" w:hAnsi="Times New Roman"/>
          <w:sz w:val="16"/>
          <w:szCs w:val="16"/>
        </w:rPr>
        <w:t>Zhang J (July 2007). "Partner change, birth interval and risk of pre-eclampsia: a paradoxical triangle".</w:t>
      </w:r>
      <w:r w:rsidRPr="00685F24">
        <w:rPr>
          <w:rStyle w:val="apple-converted-space"/>
          <w:rFonts w:ascii="Times New Roman" w:hAnsi="Times New Roman"/>
          <w:sz w:val="16"/>
          <w:szCs w:val="16"/>
        </w:rPr>
        <w:t> </w:t>
      </w:r>
      <w:r w:rsidRPr="00685F24">
        <w:rPr>
          <w:rStyle w:val="apple-style-span"/>
          <w:rFonts w:ascii="Times New Roman" w:hAnsi="Times New Roman"/>
          <w:i/>
          <w:iCs/>
          <w:sz w:val="16"/>
          <w:szCs w:val="16"/>
        </w:rPr>
        <w:t>Paediatric and Perinatal Epidemiology</w:t>
      </w:r>
      <w:r w:rsidRPr="00685F24">
        <w:rPr>
          <w:rStyle w:val="apple-converted-space"/>
          <w:rFonts w:ascii="Times New Roman" w:hAnsi="Times New Roman"/>
          <w:sz w:val="16"/>
          <w:szCs w:val="16"/>
        </w:rPr>
        <w:t> </w:t>
      </w:r>
      <w:r w:rsidRPr="00685F24">
        <w:rPr>
          <w:rStyle w:val="apple-style-span"/>
          <w:rFonts w:ascii="Times New Roman" w:hAnsi="Times New Roman"/>
          <w:bCs/>
          <w:sz w:val="16"/>
          <w:szCs w:val="16"/>
        </w:rPr>
        <w:t>21</w:t>
      </w:r>
      <w:r w:rsidRPr="00685F24">
        <w:rPr>
          <w:rStyle w:val="apple-converted-space"/>
          <w:rFonts w:ascii="Times New Roman" w:hAnsi="Times New Roman"/>
          <w:sz w:val="16"/>
          <w:szCs w:val="16"/>
        </w:rPr>
        <w:t> </w:t>
      </w:r>
      <w:r w:rsidRPr="00685F24">
        <w:rPr>
          <w:rStyle w:val="apple-style-span"/>
          <w:rFonts w:ascii="Times New Roman" w:hAnsi="Times New Roman"/>
          <w:sz w:val="16"/>
          <w:szCs w:val="16"/>
        </w:rPr>
        <w:t>(Suppl 1): 31–5.</w:t>
      </w:r>
    </w:p>
    <w:p w:rsidR="00B81F8C" w:rsidRPr="00685F24" w:rsidRDefault="00B81F8C" w:rsidP="00B81F8C">
      <w:pPr>
        <w:pStyle w:val="NoSpacing"/>
        <w:rPr>
          <w:rStyle w:val="apple-style-span"/>
          <w:rFonts w:ascii="Times New Roman" w:hAnsi="Times New Roman"/>
          <w:sz w:val="16"/>
          <w:szCs w:val="16"/>
        </w:rPr>
      </w:pPr>
    </w:p>
    <w:p w:rsidR="00B81F8C" w:rsidRPr="00685F24" w:rsidRDefault="00B81F8C" w:rsidP="00B81F8C">
      <w:pPr>
        <w:pStyle w:val="NoSpacing"/>
        <w:rPr>
          <w:rStyle w:val="reference-accessdate"/>
          <w:rFonts w:ascii="Times New Roman" w:hAnsi="Times New Roman"/>
          <w:sz w:val="16"/>
          <w:szCs w:val="16"/>
        </w:rPr>
      </w:pPr>
      <w:proofErr w:type="gramStart"/>
      <w:r w:rsidRPr="00685F24">
        <w:rPr>
          <w:rStyle w:val="apple-style-span"/>
          <w:rFonts w:ascii="Times New Roman" w:hAnsi="Times New Roman"/>
          <w:sz w:val="16"/>
          <w:szCs w:val="16"/>
        </w:rPr>
        <w:t>5</w:t>
      </w:r>
      <w:r w:rsidRPr="00685F24">
        <w:rPr>
          <w:rStyle w:val="apple-style-span"/>
          <w:rFonts w:ascii="Times New Roman" w:hAnsi="Times New Roman"/>
          <w:sz w:val="16"/>
          <w:szCs w:val="16"/>
        </w:rPr>
        <w:tab/>
      </w:r>
      <w:r w:rsidRPr="00685F24">
        <w:rPr>
          <w:rStyle w:val="apple-converted-space"/>
          <w:rFonts w:ascii="Times New Roman" w:hAnsi="Times New Roman"/>
          <w:sz w:val="16"/>
          <w:szCs w:val="16"/>
        </w:rPr>
        <w:t> </w:t>
      </w:r>
      <w:hyperlink r:id="rId11" w:history="1">
        <w:r w:rsidRPr="00685F24">
          <w:rPr>
            <w:rStyle w:val="Hyperlink"/>
            <w:rFonts w:ascii="Times New Roman" w:hAnsi="Times New Roman"/>
            <w:color w:val="auto"/>
            <w:sz w:val="16"/>
            <w:szCs w:val="16"/>
          </w:rPr>
          <w:t>"Excess Weight Raises Pregnancy Risks"</w:t>
        </w:r>
      </w:hyperlink>
      <w:r w:rsidRPr="00685F24">
        <w:rPr>
          <w:rStyle w:val="citation"/>
          <w:rFonts w:ascii="Times New Roman" w:hAnsi="Times New Roman"/>
          <w:sz w:val="16"/>
          <w:szCs w:val="16"/>
        </w:rPr>
        <w:t>.</w:t>
      </w:r>
      <w:proofErr w:type="gramEnd"/>
      <w:r w:rsidRPr="00685F24">
        <w:rPr>
          <w:rStyle w:val="citation"/>
          <w:rFonts w:ascii="Times New Roman" w:hAnsi="Times New Roman"/>
          <w:sz w:val="16"/>
          <w:szCs w:val="16"/>
        </w:rPr>
        <w:t xml:space="preserve"> Medline Plus. 2010</w:t>
      </w:r>
      <w:r w:rsidRPr="00685F24">
        <w:rPr>
          <w:rStyle w:val="reference-accessdate"/>
          <w:rFonts w:ascii="Times New Roman" w:hAnsi="Times New Roman"/>
          <w:sz w:val="16"/>
          <w:szCs w:val="16"/>
        </w:rPr>
        <w:t>.</w:t>
      </w:r>
    </w:p>
    <w:p w:rsidR="00B81F8C" w:rsidRPr="00685F24" w:rsidRDefault="00B81F8C" w:rsidP="00B81F8C">
      <w:pPr>
        <w:pStyle w:val="NoSpacing"/>
        <w:rPr>
          <w:rStyle w:val="reference-accessdate"/>
          <w:rFonts w:ascii="Times New Roman" w:hAnsi="Times New Roman"/>
          <w:sz w:val="16"/>
          <w:szCs w:val="16"/>
        </w:rPr>
      </w:pPr>
    </w:p>
    <w:p w:rsidR="00B81F8C" w:rsidRPr="00685F24" w:rsidRDefault="00B81F8C" w:rsidP="00B81F8C">
      <w:pPr>
        <w:pStyle w:val="Heading4"/>
        <w:spacing w:before="0" w:after="41"/>
        <w:rPr>
          <w:b w:val="0"/>
          <w:bCs w:val="0"/>
          <w:sz w:val="16"/>
          <w:szCs w:val="16"/>
        </w:rPr>
      </w:pPr>
      <w:r w:rsidRPr="00685F24">
        <w:rPr>
          <w:rStyle w:val="reference-accessdate"/>
          <w:b w:val="0"/>
          <w:sz w:val="16"/>
          <w:szCs w:val="16"/>
        </w:rPr>
        <w:t>6</w:t>
      </w:r>
      <w:r w:rsidRPr="00685F24">
        <w:rPr>
          <w:rStyle w:val="reference-accessdate"/>
          <w:b w:val="0"/>
          <w:sz w:val="16"/>
          <w:szCs w:val="16"/>
        </w:rPr>
        <w:tab/>
      </w:r>
      <w:hyperlink r:id="rId12" w:history="1">
        <w:r w:rsidRPr="00685F24">
          <w:rPr>
            <w:b w:val="0"/>
            <w:bCs w:val="0"/>
            <w:sz w:val="16"/>
            <w:szCs w:val="16"/>
          </w:rPr>
          <w:t xml:space="preserve">Lumbar Epidural Analgesia to Improve Intervillous Blood Flow </w:t>
        </w:r>
        <w:proofErr w:type="gramStart"/>
        <w:r w:rsidRPr="00685F24">
          <w:rPr>
            <w:b w:val="0"/>
            <w:bCs w:val="0"/>
            <w:sz w:val="16"/>
            <w:szCs w:val="16"/>
          </w:rPr>
          <w:t>During</w:t>
        </w:r>
        <w:proofErr w:type="gramEnd"/>
        <w:r w:rsidRPr="00685F24">
          <w:rPr>
            <w:b w:val="0"/>
            <w:bCs w:val="0"/>
            <w:sz w:val="16"/>
            <w:szCs w:val="16"/>
          </w:rPr>
          <w:t xml:space="preserve"> Labor in Severe Preeclampsia</w:t>
        </w:r>
      </w:hyperlink>
    </w:p>
    <w:p w:rsidR="00B81F8C" w:rsidRPr="00685F24" w:rsidRDefault="00B81F8C" w:rsidP="00B81F8C">
      <w:pPr>
        <w:rPr>
          <w:sz w:val="16"/>
          <w:szCs w:val="16"/>
        </w:rPr>
      </w:pPr>
      <w:proofErr w:type="gramStart"/>
      <w:r w:rsidRPr="00685F24">
        <w:rPr>
          <w:sz w:val="16"/>
          <w:szCs w:val="16"/>
        </w:rPr>
        <w:t xml:space="preserve">Jouppilla, P; Jouppila, R; Hollmen, A; Koivula, A. </w:t>
      </w:r>
      <w:r w:rsidRPr="00685F24">
        <w:rPr>
          <w:i/>
          <w:sz w:val="16"/>
          <w:szCs w:val="16"/>
        </w:rPr>
        <w:t>Obstetrics &amp; Gynecology</w:t>
      </w:r>
      <w:r w:rsidRPr="00685F24">
        <w:rPr>
          <w:sz w:val="16"/>
          <w:szCs w:val="16"/>
        </w:rPr>
        <w:t>.</w:t>
      </w:r>
      <w:proofErr w:type="gramEnd"/>
      <w:r w:rsidRPr="00685F24">
        <w:rPr>
          <w:sz w:val="16"/>
          <w:szCs w:val="16"/>
        </w:rPr>
        <w:t xml:space="preserve"> 59(2):158-161, February 1982.</w:t>
      </w:r>
    </w:p>
    <w:p w:rsidR="00B81F8C" w:rsidRPr="00685F24" w:rsidRDefault="00B81F8C" w:rsidP="00B81F8C">
      <w:pPr>
        <w:pStyle w:val="NoSpacing"/>
        <w:rPr>
          <w:rStyle w:val="apple-style-span"/>
          <w:rFonts w:ascii="Times New Roman" w:hAnsi="Times New Roman"/>
          <w:sz w:val="16"/>
          <w:szCs w:val="16"/>
        </w:rPr>
      </w:pPr>
    </w:p>
    <w:p w:rsidR="00B81F8C" w:rsidRPr="00685F24" w:rsidRDefault="00B81F8C" w:rsidP="00B81F8C">
      <w:pPr>
        <w:rPr>
          <w:i/>
          <w:iCs/>
          <w:sz w:val="16"/>
          <w:szCs w:val="16"/>
        </w:rPr>
      </w:pPr>
      <w:r w:rsidRPr="00685F24">
        <w:rPr>
          <w:rStyle w:val="apple-style-span"/>
          <w:sz w:val="16"/>
          <w:szCs w:val="16"/>
        </w:rPr>
        <w:t>7</w:t>
      </w:r>
      <w:r w:rsidRPr="00685F24">
        <w:rPr>
          <w:rStyle w:val="apple-style-span"/>
          <w:sz w:val="16"/>
          <w:szCs w:val="16"/>
        </w:rPr>
        <w:tab/>
      </w:r>
      <w:r w:rsidRPr="00685F24">
        <w:rPr>
          <w:bCs/>
          <w:sz w:val="16"/>
          <w:szCs w:val="16"/>
        </w:rPr>
        <w:t xml:space="preserve">Severe Preeclampsia: Hemodynamic Effects of Lumbar Epidural Anesthesia. </w:t>
      </w:r>
      <w:proofErr w:type="gramStart"/>
      <w:r w:rsidRPr="00685F24">
        <w:rPr>
          <w:sz w:val="16"/>
          <w:szCs w:val="16"/>
        </w:rPr>
        <w:t>Newsome, LR; Bramwell, RS; Curling, PE.</w:t>
      </w:r>
      <w:proofErr w:type="gramEnd"/>
      <w:r w:rsidRPr="00685F24">
        <w:rPr>
          <w:sz w:val="16"/>
          <w:szCs w:val="16"/>
        </w:rPr>
        <w:t xml:space="preserve"> </w:t>
      </w:r>
      <w:proofErr w:type="gramStart"/>
      <w:r w:rsidRPr="00685F24">
        <w:rPr>
          <w:i/>
          <w:iCs/>
          <w:sz w:val="16"/>
          <w:szCs w:val="16"/>
        </w:rPr>
        <w:t>Anesthesia &amp; Analgesia.</w:t>
      </w:r>
      <w:proofErr w:type="gramEnd"/>
      <w:r w:rsidRPr="00685F24">
        <w:rPr>
          <w:i/>
          <w:iCs/>
          <w:sz w:val="16"/>
          <w:szCs w:val="16"/>
        </w:rPr>
        <w:t xml:space="preserve"> </w:t>
      </w:r>
      <w:r w:rsidRPr="00685F24">
        <w:rPr>
          <w:iCs/>
          <w:sz w:val="16"/>
          <w:szCs w:val="16"/>
        </w:rPr>
        <w:t>65(1):31-36, January 1986.</w:t>
      </w:r>
    </w:p>
    <w:p w:rsidR="00B81F8C" w:rsidRPr="00685F24" w:rsidRDefault="00B81F8C" w:rsidP="00B81F8C">
      <w:pPr>
        <w:pStyle w:val="NoSpacing"/>
        <w:rPr>
          <w:rStyle w:val="apple-style-span"/>
          <w:rFonts w:ascii="Times New Roman" w:hAnsi="Times New Roman"/>
          <w:sz w:val="16"/>
          <w:szCs w:val="16"/>
        </w:rPr>
      </w:pPr>
    </w:p>
    <w:p w:rsidR="00B81F8C" w:rsidRPr="00685F24" w:rsidRDefault="00B81F8C" w:rsidP="00B81F8C">
      <w:pPr>
        <w:pStyle w:val="NoSpacing"/>
        <w:rPr>
          <w:rStyle w:val="apple-style-span"/>
          <w:rFonts w:ascii="Times New Roman" w:hAnsi="Times New Roman"/>
          <w:sz w:val="16"/>
          <w:szCs w:val="16"/>
        </w:rPr>
      </w:pPr>
      <w:r w:rsidRPr="00685F24">
        <w:rPr>
          <w:rStyle w:val="apple-style-span"/>
          <w:rFonts w:ascii="Times New Roman" w:hAnsi="Times New Roman"/>
          <w:sz w:val="16"/>
          <w:szCs w:val="16"/>
        </w:rPr>
        <w:t xml:space="preserve">8 </w:t>
      </w:r>
      <w:r w:rsidRPr="00685F24">
        <w:rPr>
          <w:rStyle w:val="apple-style-span"/>
          <w:rFonts w:ascii="Times New Roman" w:hAnsi="Times New Roman"/>
          <w:sz w:val="16"/>
          <w:szCs w:val="16"/>
        </w:rPr>
        <w:tab/>
        <w:t xml:space="preserve">Bonica JJ: Principles and Practice of Obstetric Analgesia and Anesthesia. </w:t>
      </w:r>
      <w:smartTag w:uri="urn:schemas-microsoft-com:office:smarttags" w:element="City">
        <w:r w:rsidRPr="00685F24">
          <w:rPr>
            <w:rStyle w:val="apple-style-span"/>
            <w:rFonts w:ascii="Times New Roman" w:hAnsi="Times New Roman"/>
            <w:sz w:val="16"/>
            <w:szCs w:val="16"/>
          </w:rPr>
          <w:t>Philadelphia</w:t>
        </w:r>
      </w:smartTag>
      <w:r w:rsidRPr="00685F24">
        <w:rPr>
          <w:rStyle w:val="apple-style-span"/>
          <w:rFonts w:ascii="Times New Roman" w:hAnsi="Times New Roman"/>
          <w:sz w:val="16"/>
          <w:szCs w:val="16"/>
        </w:rPr>
        <w:t xml:space="preserve">, </w:t>
      </w:r>
      <w:smartTag w:uri="urn:schemas-microsoft-com:office:smarttags" w:element="place">
        <w:smartTag w:uri="urn:schemas-microsoft-com:office:smarttags" w:element="City">
          <w:r w:rsidRPr="00685F24">
            <w:rPr>
              <w:rStyle w:val="apple-style-span"/>
              <w:rFonts w:ascii="Times New Roman" w:hAnsi="Times New Roman"/>
              <w:sz w:val="16"/>
              <w:szCs w:val="16"/>
            </w:rPr>
            <w:t>Davis</w:t>
          </w:r>
        </w:smartTag>
      </w:smartTag>
      <w:r w:rsidRPr="00685F24">
        <w:rPr>
          <w:rStyle w:val="apple-style-span"/>
          <w:rFonts w:ascii="Times New Roman" w:hAnsi="Times New Roman"/>
          <w:sz w:val="16"/>
          <w:szCs w:val="16"/>
        </w:rPr>
        <w:t>, 1972, p 617.</w:t>
      </w:r>
      <w:r w:rsidRPr="00685F24">
        <w:rPr>
          <w:rStyle w:val="apple-style-span"/>
          <w:rFonts w:ascii="Times New Roman" w:hAnsi="Times New Roman"/>
          <w:sz w:val="16"/>
          <w:szCs w:val="16"/>
        </w:rPr>
        <w:tab/>
      </w:r>
    </w:p>
    <w:p w:rsidR="00B81F8C" w:rsidRPr="00685F24" w:rsidRDefault="00B81F8C" w:rsidP="00B81F8C">
      <w:pPr>
        <w:pStyle w:val="NoSpacing"/>
        <w:rPr>
          <w:rStyle w:val="apple-style-span"/>
          <w:rFonts w:ascii="Times New Roman" w:hAnsi="Times New Roman"/>
          <w:sz w:val="16"/>
          <w:szCs w:val="16"/>
        </w:rPr>
      </w:pPr>
    </w:p>
    <w:p w:rsidR="00B81F8C" w:rsidRPr="00685F24" w:rsidRDefault="00B81F8C" w:rsidP="00B81F8C">
      <w:pPr>
        <w:spacing w:after="200"/>
        <w:rPr>
          <w:iCs/>
          <w:sz w:val="16"/>
          <w:szCs w:val="16"/>
        </w:rPr>
      </w:pPr>
      <w:r w:rsidRPr="00685F24">
        <w:rPr>
          <w:rStyle w:val="apple-style-span"/>
          <w:sz w:val="16"/>
          <w:szCs w:val="16"/>
        </w:rPr>
        <w:t>9</w:t>
      </w:r>
      <w:r w:rsidRPr="00685F24">
        <w:rPr>
          <w:rStyle w:val="apple-style-span"/>
          <w:sz w:val="16"/>
          <w:szCs w:val="16"/>
        </w:rPr>
        <w:tab/>
      </w:r>
      <w:r w:rsidRPr="00685F24">
        <w:rPr>
          <w:bCs/>
          <w:sz w:val="16"/>
          <w:szCs w:val="16"/>
        </w:rPr>
        <w:t xml:space="preserve">Anesthetic Modification of Hernodynamic and Neuroendocrine Stress Responses to Cesarean Delivery in Women </w:t>
      </w:r>
      <w:proofErr w:type="gramStart"/>
      <w:r w:rsidRPr="00685F24">
        <w:rPr>
          <w:bCs/>
          <w:sz w:val="16"/>
          <w:szCs w:val="16"/>
        </w:rPr>
        <w:t>With</w:t>
      </w:r>
      <w:proofErr w:type="gramEnd"/>
      <w:r w:rsidRPr="00685F24">
        <w:rPr>
          <w:bCs/>
          <w:sz w:val="16"/>
          <w:szCs w:val="16"/>
        </w:rPr>
        <w:t xml:space="preserve"> Severe Preeclampsia. </w:t>
      </w:r>
      <w:proofErr w:type="gramStart"/>
      <w:r w:rsidRPr="00685F24">
        <w:rPr>
          <w:sz w:val="16"/>
          <w:szCs w:val="16"/>
        </w:rPr>
        <w:t>Ramanathan, J; Coleman, P; Sibai, B.</w:t>
      </w:r>
      <w:proofErr w:type="gramEnd"/>
      <w:r w:rsidRPr="00685F24">
        <w:rPr>
          <w:sz w:val="16"/>
          <w:szCs w:val="16"/>
        </w:rPr>
        <w:t xml:space="preserve">  </w:t>
      </w:r>
      <w:proofErr w:type="gramStart"/>
      <w:r w:rsidRPr="00685F24">
        <w:rPr>
          <w:i/>
          <w:iCs/>
          <w:sz w:val="16"/>
          <w:szCs w:val="16"/>
        </w:rPr>
        <w:t>Anesthesia &amp; Analgesia.</w:t>
      </w:r>
      <w:proofErr w:type="gramEnd"/>
      <w:r w:rsidRPr="00685F24">
        <w:rPr>
          <w:i/>
          <w:iCs/>
          <w:sz w:val="16"/>
          <w:szCs w:val="16"/>
        </w:rPr>
        <w:t xml:space="preserve"> </w:t>
      </w:r>
      <w:r w:rsidRPr="00685F24">
        <w:rPr>
          <w:iCs/>
          <w:sz w:val="16"/>
          <w:szCs w:val="16"/>
        </w:rPr>
        <w:t>73(6):772-779, December 1991.</w:t>
      </w:r>
    </w:p>
    <w:p w:rsidR="00B81F8C" w:rsidRPr="00685F24" w:rsidRDefault="00B81F8C" w:rsidP="00B81F8C">
      <w:pPr>
        <w:pStyle w:val="HTMLPreformatted"/>
        <w:rPr>
          <w:rFonts w:ascii="Times New Roman" w:hAnsi="Times New Roman" w:cs="Times New Roman"/>
          <w:sz w:val="16"/>
          <w:szCs w:val="16"/>
        </w:rPr>
      </w:pPr>
      <w:r w:rsidRPr="00685F24">
        <w:rPr>
          <w:rStyle w:val="apple-style-span"/>
          <w:rFonts w:ascii="Times New Roman" w:hAnsi="Times New Roman" w:cs="Times New Roman"/>
          <w:sz w:val="16"/>
          <w:szCs w:val="16"/>
        </w:rPr>
        <w:t>10</w:t>
      </w:r>
      <w:r w:rsidRPr="00685F24">
        <w:rPr>
          <w:rStyle w:val="apple-style-span"/>
          <w:rFonts w:ascii="Times New Roman" w:hAnsi="Times New Roman" w:cs="Times New Roman"/>
          <w:sz w:val="16"/>
          <w:szCs w:val="16"/>
        </w:rPr>
        <w:tab/>
      </w:r>
      <w:r w:rsidRPr="00685F24">
        <w:rPr>
          <w:rFonts w:ascii="Times New Roman" w:hAnsi="Times New Roman" w:cs="Times New Roman"/>
          <w:sz w:val="16"/>
          <w:szCs w:val="16"/>
        </w:rPr>
        <w:t xml:space="preserve">Fluid management in pre-eclampsia. </w:t>
      </w:r>
      <w:proofErr w:type="gramStart"/>
      <w:r w:rsidRPr="00685F24">
        <w:rPr>
          <w:rFonts w:ascii="Times New Roman" w:hAnsi="Times New Roman" w:cs="Times New Roman"/>
          <w:sz w:val="16"/>
          <w:szCs w:val="16"/>
        </w:rPr>
        <w:t>Engelhardt, T; MacLennan, FM.</w:t>
      </w:r>
      <w:proofErr w:type="gramEnd"/>
      <w:r w:rsidRPr="00685F24">
        <w:rPr>
          <w:rFonts w:ascii="Times New Roman" w:hAnsi="Times New Roman" w:cs="Times New Roman"/>
          <w:sz w:val="16"/>
          <w:szCs w:val="16"/>
        </w:rPr>
        <w:t xml:space="preserve">  </w:t>
      </w:r>
      <w:proofErr w:type="gramStart"/>
      <w:r w:rsidRPr="00685F24">
        <w:rPr>
          <w:rFonts w:ascii="Times New Roman" w:hAnsi="Times New Roman" w:cs="Times New Roman"/>
          <w:i/>
          <w:sz w:val="16"/>
          <w:szCs w:val="16"/>
        </w:rPr>
        <w:t>IJOA</w:t>
      </w:r>
      <w:r w:rsidRPr="00685F24">
        <w:rPr>
          <w:rFonts w:ascii="Times New Roman" w:hAnsi="Times New Roman" w:cs="Times New Roman"/>
          <w:sz w:val="16"/>
          <w:szCs w:val="16"/>
        </w:rPr>
        <w:t xml:space="preserve">  </w:t>
      </w:r>
      <w:smartTag w:uri="urn:schemas-microsoft-com:office:smarttags" w:element="date">
        <w:smartTagPr>
          <w:attr w:name="Month" w:val="10"/>
          <w:attr w:name="Day" w:val="1"/>
          <w:attr w:name="Year" w:val="1999"/>
        </w:smartTagPr>
        <w:r w:rsidRPr="00685F24">
          <w:rPr>
            <w:rFonts w:ascii="Times New Roman" w:hAnsi="Times New Roman" w:cs="Times New Roman"/>
            <w:sz w:val="16"/>
            <w:szCs w:val="16"/>
          </w:rPr>
          <w:t>1</w:t>
        </w:r>
        <w:proofErr w:type="gramEnd"/>
        <w:r w:rsidRPr="00685F24">
          <w:rPr>
            <w:rFonts w:ascii="Times New Roman" w:hAnsi="Times New Roman" w:cs="Times New Roman"/>
            <w:sz w:val="16"/>
            <w:szCs w:val="16"/>
          </w:rPr>
          <w:t xml:space="preserve"> October 1999</w:t>
        </w:r>
      </w:smartTag>
      <w:r w:rsidRPr="00685F24">
        <w:rPr>
          <w:rFonts w:ascii="Times New Roman" w:hAnsi="Times New Roman" w:cs="Times New Roman"/>
          <w:sz w:val="16"/>
          <w:szCs w:val="16"/>
        </w:rPr>
        <w:t xml:space="preserve"> (vol 8 issue 4 Pages 253-259) </w:t>
      </w:r>
    </w:p>
    <w:p w:rsidR="00B81F8C" w:rsidRPr="00685F24" w:rsidRDefault="00B81F8C" w:rsidP="00B81F8C">
      <w:pPr>
        <w:pStyle w:val="NoSpacing"/>
        <w:rPr>
          <w:rStyle w:val="apple-style-span"/>
          <w:rFonts w:ascii="Times New Roman" w:hAnsi="Times New Roman"/>
          <w:sz w:val="16"/>
          <w:szCs w:val="16"/>
        </w:rPr>
      </w:pPr>
    </w:p>
    <w:p w:rsidR="00B81F8C" w:rsidRPr="00685F24" w:rsidRDefault="00B81F8C" w:rsidP="00B81F8C">
      <w:pPr>
        <w:spacing w:after="200"/>
        <w:rPr>
          <w:iCs/>
          <w:sz w:val="16"/>
          <w:szCs w:val="16"/>
        </w:rPr>
      </w:pPr>
      <w:r w:rsidRPr="00685F24">
        <w:rPr>
          <w:rStyle w:val="apple-style-span"/>
          <w:sz w:val="16"/>
          <w:szCs w:val="16"/>
        </w:rPr>
        <w:t>11</w:t>
      </w:r>
      <w:r w:rsidRPr="00685F24">
        <w:rPr>
          <w:rStyle w:val="apple-style-span"/>
          <w:sz w:val="16"/>
          <w:szCs w:val="16"/>
        </w:rPr>
        <w:tab/>
      </w:r>
      <w:r w:rsidRPr="00685F24">
        <w:rPr>
          <w:bCs/>
          <w:sz w:val="16"/>
          <w:szCs w:val="16"/>
        </w:rPr>
        <w:t xml:space="preserve">Spinal Anesthesia for Cesarean Delivery in Severely Preeclamptic Women: Don't Throw Out the Baby with the Bathwater! </w:t>
      </w:r>
      <w:proofErr w:type="gramStart"/>
      <w:r w:rsidRPr="00685F24">
        <w:rPr>
          <w:sz w:val="16"/>
          <w:szCs w:val="16"/>
        </w:rPr>
        <w:t xml:space="preserve">Santos, AC; Birnbach, DJ </w:t>
      </w:r>
      <w:r w:rsidRPr="00685F24">
        <w:rPr>
          <w:i/>
          <w:iCs/>
          <w:sz w:val="16"/>
          <w:szCs w:val="16"/>
        </w:rPr>
        <w:t>Anesthesia &amp; Analgesia.</w:t>
      </w:r>
      <w:proofErr w:type="gramEnd"/>
      <w:r w:rsidRPr="00685F24">
        <w:rPr>
          <w:i/>
          <w:iCs/>
          <w:sz w:val="16"/>
          <w:szCs w:val="16"/>
        </w:rPr>
        <w:t xml:space="preserve"> </w:t>
      </w:r>
      <w:r w:rsidRPr="00685F24">
        <w:rPr>
          <w:iCs/>
          <w:sz w:val="16"/>
          <w:szCs w:val="16"/>
        </w:rPr>
        <w:t>101(3):859-861, September 2005.</w:t>
      </w:r>
    </w:p>
    <w:p w:rsidR="00B81F8C" w:rsidRPr="00685F24" w:rsidRDefault="00B81F8C" w:rsidP="00B81F8C">
      <w:pPr>
        <w:spacing w:after="200"/>
        <w:rPr>
          <w:iCs/>
          <w:sz w:val="16"/>
          <w:szCs w:val="16"/>
        </w:rPr>
      </w:pPr>
      <w:r w:rsidRPr="00685F24">
        <w:rPr>
          <w:rStyle w:val="apple-style-span"/>
          <w:sz w:val="16"/>
          <w:szCs w:val="16"/>
        </w:rPr>
        <w:t>12</w:t>
      </w:r>
      <w:r w:rsidRPr="00685F24">
        <w:rPr>
          <w:rStyle w:val="apple-style-span"/>
          <w:sz w:val="16"/>
          <w:szCs w:val="16"/>
        </w:rPr>
        <w:tab/>
      </w:r>
      <w:r w:rsidRPr="00685F24">
        <w:rPr>
          <w:bCs/>
          <w:sz w:val="16"/>
          <w:szCs w:val="16"/>
        </w:rPr>
        <w:t xml:space="preserve">Patients with Severe Preeclampsia Experience </w:t>
      </w:r>
      <w:proofErr w:type="gramStart"/>
      <w:r w:rsidRPr="00685F24">
        <w:rPr>
          <w:bCs/>
          <w:sz w:val="16"/>
          <w:szCs w:val="16"/>
        </w:rPr>
        <w:t>Less</w:t>
      </w:r>
      <w:proofErr w:type="gramEnd"/>
      <w:r w:rsidRPr="00685F24">
        <w:rPr>
          <w:bCs/>
          <w:sz w:val="16"/>
          <w:szCs w:val="16"/>
        </w:rPr>
        <w:t xml:space="preserve"> Hypotension During Spinal Anesthesia for Elective Cesarean Delivery than Healthy Parturients: A Prospective Cohort Comparison. </w:t>
      </w:r>
      <w:r w:rsidRPr="00C23143">
        <w:rPr>
          <w:sz w:val="16"/>
          <w:szCs w:val="16"/>
          <w:lang w:val="fr-FR"/>
        </w:rPr>
        <w:t xml:space="preserve">Aya, </w:t>
      </w:r>
      <w:smartTag w:uri="urn:schemas-microsoft-com:office:smarttags" w:element="stockticker">
        <w:r w:rsidRPr="00C23143">
          <w:rPr>
            <w:sz w:val="16"/>
            <w:szCs w:val="16"/>
            <w:lang w:val="fr-FR"/>
          </w:rPr>
          <w:t>AGM</w:t>
        </w:r>
      </w:smartTag>
      <w:r w:rsidRPr="00C23143">
        <w:rPr>
          <w:sz w:val="16"/>
          <w:szCs w:val="16"/>
          <w:lang w:val="fr-FR"/>
        </w:rPr>
        <w:t xml:space="preserve">; Mangin, R; Vialles, N; Ferrer, J; Robert, C; Ripart, J; de La Coussaye, J. </w:t>
      </w:r>
      <w:r w:rsidRPr="00C23143">
        <w:rPr>
          <w:i/>
          <w:iCs/>
          <w:sz w:val="16"/>
          <w:szCs w:val="16"/>
          <w:lang w:val="fr-FR"/>
        </w:rPr>
        <w:t xml:space="preserve">Anesthesia &amp; Analgesia. </w:t>
      </w:r>
      <w:r w:rsidRPr="00685F24">
        <w:rPr>
          <w:iCs/>
          <w:sz w:val="16"/>
          <w:szCs w:val="16"/>
        </w:rPr>
        <w:t>97(3):867-872, September 2003.</w:t>
      </w:r>
    </w:p>
    <w:p w:rsidR="00B81F8C" w:rsidRPr="00B81F8C" w:rsidRDefault="00B81F8C" w:rsidP="00B81F8C">
      <w:pPr>
        <w:spacing w:after="200"/>
        <w:rPr>
          <w:rStyle w:val="apple-style-span"/>
          <w:i/>
          <w:iCs/>
          <w:sz w:val="16"/>
          <w:szCs w:val="16"/>
        </w:rPr>
      </w:pPr>
      <w:r w:rsidRPr="00685F24">
        <w:rPr>
          <w:rStyle w:val="apple-style-span"/>
          <w:sz w:val="16"/>
          <w:szCs w:val="16"/>
        </w:rPr>
        <w:t>13</w:t>
      </w:r>
      <w:r w:rsidRPr="00685F24">
        <w:rPr>
          <w:rStyle w:val="apple-style-span"/>
          <w:sz w:val="16"/>
          <w:szCs w:val="16"/>
        </w:rPr>
        <w:tab/>
      </w:r>
      <w:r w:rsidRPr="00685F24">
        <w:rPr>
          <w:bCs/>
          <w:sz w:val="16"/>
          <w:szCs w:val="16"/>
        </w:rPr>
        <w:t xml:space="preserve">Spinal </w:t>
      </w:r>
      <w:proofErr w:type="gramStart"/>
      <w:r w:rsidRPr="00685F24">
        <w:rPr>
          <w:bCs/>
          <w:sz w:val="16"/>
          <w:szCs w:val="16"/>
        </w:rPr>
        <w:t>Versus</w:t>
      </w:r>
      <w:proofErr w:type="gramEnd"/>
      <w:r w:rsidRPr="00685F24">
        <w:rPr>
          <w:bCs/>
          <w:sz w:val="16"/>
          <w:szCs w:val="16"/>
        </w:rPr>
        <w:t xml:space="preserve"> Epidural Anesthesia for Cesarean Delivery in Severe Preeclampsia: A Prospective Randomized, Multicenter Study. </w:t>
      </w:r>
      <w:r w:rsidRPr="00685F24">
        <w:rPr>
          <w:sz w:val="16"/>
          <w:szCs w:val="16"/>
        </w:rPr>
        <w:t xml:space="preserve">Visalyaputra, S; Rodanant, O; Somboonviboon, W; Tantivitayatan, K; Thienthong, S; Saengchote, W. </w:t>
      </w:r>
      <w:r w:rsidRPr="00685F24">
        <w:rPr>
          <w:i/>
          <w:iCs/>
          <w:sz w:val="16"/>
          <w:szCs w:val="16"/>
        </w:rPr>
        <w:t xml:space="preserve">Anesthesia &amp; Analgesia. </w:t>
      </w:r>
      <w:r w:rsidRPr="00685F24">
        <w:rPr>
          <w:iCs/>
          <w:sz w:val="16"/>
          <w:szCs w:val="16"/>
        </w:rPr>
        <w:t>101(3):862-868, September 2005</w:t>
      </w:r>
      <w:r w:rsidRPr="00685F24">
        <w:rPr>
          <w:i/>
          <w:iCs/>
          <w:sz w:val="16"/>
          <w:szCs w:val="16"/>
        </w:rPr>
        <w:t>.</w:t>
      </w:r>
    </w:p>
    <w:p w:rsidR="00B81F8C" w:rsidRPr="00685F24" w:rsidRDefault="00B81F8C" w:rsidP="00B81F8C">
      <w:pPr>
        <w:spacing w:after="200"/>
        <w:rPr>
          <w:rStyle w:val="apple-style-span"/>
          <w:sz w:val="16"/>
          <w:szCs w:val="16"/>
        </w:rPr>
      </w:pPr>
      <w:r w:rsidRPr="00685F24">
        <w:rPr>
          <w:rStyle w:val="apple-style-span"/>
          <w:sz w:val="16"/>
          <w:szCs w:val="16"/>
        </w:rPr>
        <w:t>14</w:t>
      </w:r>
      <w:r w:rsidRPr="00685F24">
        <w:rPr>
          <w:rStyle w:val="apple-style-span"/>
          <w:sz w:val="16"/>
          <w:szCs w:val="16"/>
        </w:rPr>
        <w:tab/>
        <w:t xml:space="preserve">Fentanyl – Droperidol supplementation of rapid sequence induction in the presence of severe pregnancy induced and pregnancy aggravated hypertension. </w:t>
      </w:r>
      <w:proofErr w:type="gramStart"/>
      <w:r w:rsidRPr="00685F24">
        <w:rPr>
          <w:rStyle w:val="apple-style-span"/>
          <w:sz w:val="16"/>
          <w:szCs w:val="16"/>
        </w:rPr>
        <w:t>Lawes, EG; Downing, JW; Duncan, PW; Bland, B; Lavies, N; Gane, GAC.</w:t>
      </w:r>
      <w:proofErr w:type="gramEnd"/>
      <w:r w:rsidRPr="00685F24">
        <w:rPr>
          <w:sz w:val="16"/>
          <w:szCs w:val="16"/>
        </w:rPr>
        <w:t xml:space="preserve"> </w:t>
      </w:r>
      <w:r w:rsidRPr="00685F24">
        <w:rPr>
          <w:i/>
          <w:sz w:val="16"/>
          <w:szCs w:val="16"/>
        </w:rPr>
        <w:t>Br. J. Anaesth</w:t>
      </w:r>
      <w:r w:rsidRPr="00685F24">
        <w:rPr>
          <w:sz w:val="16"/>
          <w:szCs w:val="16"/>
        </w:rPr>
        <w:t>. 1987 59: 1381-1391</w:t>
      </w:r>
    </w:p>
    <w:p w:rsidR="00B81F8C" w:rsidRPr="00685F24" w:rsidRDefault="00B81F8C" w:rsidP="00B81F8C">
      <w:pPr>
        <w:rPr>
          <w:sz w:val="16"/>
          <w:szCs w:val="16"/>
        </w:rPr>
      </w:pPr>
      <w:r w:rsidRPr="00685F24">
        <w:rPr>
          <w:rStyle w:val="apple-style-span"/>
          <w:sz w:val="16"/>
          <w:szCs w:val="16"/>
        </w:rPr>
        <w:lastRenderedPageBreak/>
        <w:t>15</w:t>
      </w:r>
      <w:r w:rsidRPr="00685F24">
        <w:rPr>
          <w:rStyle w:val="apple-style-span"/>
          <w:sz w:val="16"/>
          <w:szCs w:val="16"/>
        </w:rPr>
        <w:tab/>
        <w:t xml:space="preserve">Attenuation of the pressor response to tracheal intubation in hypertensive proteinuric pregnant patients by lignocaine, alfentanil and magnesium sulphate. </w:t>
      </w:r>
      <w:proofErr w:type="gramStart"/>
      <w:r w:rsidRPr="00685F24">
        <w:rPr>
          <w:rStyle w:val="apple-style-span"/>
          <w:sz w:val="16"/>
          <w:szCs w:val="16"/>
        </w:rPr>
        <w:t>Allen, RW; James, MFM; Uys, PC.</w:t>
      </w:r>
      <w:proofErr w:type="gramEnd"/>
      <w:r w:rsidRPr="00685F24">
        <w:rPr>
          <w:sz w:val="16"/>
          <w:szCs w:val="16"/>
        </w:rPr>
        <w:t xml:space="preserve"> </w:t>
      </w:r>
      <w:r w:rsidRPr="00685F24">
        <w:rPr>
          <w:i/>
          <w:sz w:val="16"/>
          <w:szCs w:val="16"/>
        </w:rPr>
        <w:t>Br. J. Anaesth</w:t>
      </w:r>
      <w:r w:rsidRPr="00685F24">
        <w:rPr>
          <w:sz w:val="16"/>
          <w:szCs w:val="16"/>
        </w:rPr>
        <w:t>. 1991 66: 216-223</w:t>
      </w:r>
    </w:p>
    <w:p w:rsidR="00B81F8C" w:rsidRPr="00685F24" w:rsidRDefault="00B81F8C" w:rsidP="00B81F8C">
      <w:pPr>
        <w:pStyle w:val="NoSpacing"/>
        <w:rPr>
          <w:rStyle w:val="apple-style-span"/>
          <w:rFonts w:ascii="Times New Roman" w:hAnsi="Times New Roman"/>
          <w:sz w:val="16"/>
          <w:szCs w:val="16"/>
        </w:rPr>
      </w:pPr>
    </w:p>
    <w:p w:rsidR="00B81F8C" w:rsidRPr="00685F24" w:rsidRDefault="00B81F8C" w:rsidP="00B81F8C">
      <w:pPr>
        <w:pStyle w:val="title0"/>
        <w:spacing w:before="0" w:beforeAutospacing="0" w:after="0" w:afterAutospacing="0"/>
        <w:rPr>
          <w:sz w:val="16"/>
          <w:szCs w:val="16"/>
        </w:rPr>
      </w:pPr>
      <w:r w:rsidRPr="00685F24">
        <w:rPr>
          <w:rStyle w:val="apple-style-span"/>
          <w:sz w:val="16"/>
          <w:szCs w:val="16"/>
        </w:rPr>
        <w:t>16</w:t>
      </w:r>
      <w:r w:rsidRPr="00685F24">
        <w:rPr>
          <w:rStyle w:val="apple-style-span"/>
          <w:sz w:val="16"/>
          <w:szCs w:val="16"/>
        </w:rPr>
        <w:tab/>
      </w:r>
      <w:hyperlink r:id="rId13" w:history="1">
        <w:r w:rsidRPr="00685F24">
          <w:rPr>
            <w:rStyle w:val="Hyperlink"/>
            <w:color w:val="auto"/>
            <w:sz w:val="16"/>
            <w:szCs w:val="16"/>
            <w:u w:val="none"/>
          </w:rPr>
          <w:t>Hypertensive and catecholamine response to tracheal intubation in patients with pregnancy-induced hypertension.</w:t>
        </w:r>
      </w:hyperlink>
      <w:r w:rsidRPr="00685F24">
        <w:rPr>
          <w:sz w:val="16"/>
          <w:szCs w:val="16"/>
        </w:rPr>
        <w:t xml:space="preserve"> Lavies NG, Meiklejohn BH, May AE, Achola KJ, Fell D</w:t>
      </w:r>
      <w:r w:rsidRPr="00685F24">
        <w:rPr>
          <w:i/>
          <w:sz w:val="16"/>
          <w:szCs w:val="16"/>
        </w:rPr>
        <w:t xml:space="preserve">. </w:t>
      </w:r>
      <w:r w:rsidRPr="00685F24">
        <w:rPr>
          <w:rStyle w:val="jrnl"/>
          <w:i/>
          <w:sz w:val="16"/>
          <w:szCs w:val="16"/>
        </w:rPr>
        <w:t>Br J Anaesth</w:t>
      </w:r>
      <w:r w:rsidRPr="00685F24">
        <w:rPr>
          <w:rStyle w:val="src"/>
          <w:sz w:val="16"/>
          <w:szCs w:val="16"/>
        </w:rPr>
        <w:t>. 1989 Oct</w:t>
      </w:r>
      <w:proofErr w:type="gramStart"/>
      <w:r w:rsidRPr="00685F24">
        <w:rPr>
          <w:rStyle w:val="src"/>
          <w:sz w:val="16"/>
          <w:szCs w:val="16"/>
        </w:rPr>
        <w:t>;63</w:t>
      </w:r>
      <w:proofErr w:type="gramEnd"/>
      <w:r w:rsidRPr="00685F24">
        <w:rPr>
          <w:rStyle w:val="src"/>
          <w:sz w:val="16"/>
          <w:szCs w:val="16"/>
        </w:rPr>
        <w:t>(4):429-34.</w:t>
      </w:r>
    </w:p>
    <w:p w:rsidR="00B81F8C" w:rsidRPr="00685F24" w:rsidRDefault="00B81F8C" w:rsidP="00B81F8C">
      <w:pPr>
        <w:pStyle w:val="NoSpacing"/>
        <w:rPr>
          <w:rStyle w:val="apple-style-span"/>
          <w:rFonts w:ascii="Times New Roman" w:hAnsi="Times New Roman"/>
          <w:sz w:val="16"/>
          <w:szCs w:val="16"/>
        </w:rPr>
      </w:pPr>
    </w:p>
    <w:p w:rsidR="00B81F8C" w:rsidRPr="00685F24" w:rsidRDefault="00B81F8C" w:rsidP="00B81F8C">
      <w:pPr>
        <w:pStyle w:val="NoSpacing"/>
        <w:rPr>
          <w:rFonts w:ascii="Times New Roman" w:hAnsi="Times New Roman"/>
          <w:sz w:val="16"/>
          <w:szCs w:val="16"/>
        </w:rPr>
      </w:pPr>
      <w:r w:rsidRPr="00685F24">
        <w:rPr>
          <w:rStyle w:val="apple-style-span"/>
          <w:rFonts w:ascii="Times New Roman" w:hAnsi="Times New Roman"/>
          <w:sz w:val="16"/>
          <w:szCs w:val="16"/>
        </w:rPr>
        <w:t xml:space="preserve">17 </w:t>
      </w:r>
      <w:r w:rsidRPr="00685F24">
        <w:rPr>
          <w:rStyle w:val="apple-style-span"/>
          <w:rFonts w:ascii="Times New Roman" w:hAnsi="Times New Roman"/>
          <w:sz w:val="16"/>
          <w:szCs w:val="16"/>
        </w:rPr>
        <w:tab/>
      </w:r>
      <w:r w:rsidRPr="00685F24">
        <w:rPr>
          <w:rFonts w:ascii="Times New Roman" w:hAnsi="Times New Roman"/>
          <w:sz w:val="16"/>
          <w:szCs w:val="16"/>
        </w:rPr>
        <w:t>Lewis, G (</w:t>
      </w:r>
      <w:proofErr w:type="gramStart"/>
      <w:r w:rsidRPr="00685F24">
        <w:rPr>
          <w:rFonts w:ascii="Times New Roman" w:hAnsi="Times New Roman"/>
          <w:sz w:val="16"/>
          <w:szCs w:val="16"/>
        </w:rPr>
        <w:t>ed</w:t>
      </w:r>
      <w:proofErr w:type="gramEnd"/>
      <w:r w:rsidRPr="00685F24">
        <w:rPr>
          <w:rFonts w:ascii="Times New Roman" w:hAnsi="Times New Roman"/>
          <w:sz w:val="16"/>
          <w:szCs w:val="16"/>
        </w:rPr>
        <w:t>) 2007. The Confidential Enquiry into Maternal and Child</w:t>
      </w:r>
    </w:p>
    <w:p w:rsidR="00B81F8C" w:rsidRPr="00685F24" w:rsidRDefault="00B81F8C" w:rsidP="00B81F8C">
      <w:pPr>
        <w:pStyle w:val="NoSpacing"/>
        <w:rPr>
          <w:rFonts w:ascii="Times New Roman" w:hAnsi="Times New Roman"/>
          <w:sz w:val="16"/>
          <w:szCs w:val="16"/>
        </w:rPr>
      </w:pPr>
      <w:proofErr w:type="gramStart"/>
      <w:r w:rsidRPr="00685F24">
        <w:rPr>
          <w:rFonts w:ascii="Times New Roman" w:hAnsi="Times New Roman"/>
          <w:sz w:val="16"/>
          <w:szCs w:val="16"/>
        </w:rPr>
        <w:t>Health (CEMACH).</w:t>
      </w:r>
      <w:proofErr w:type="gramEnd"/>
      <w:r w:rsidRPr="00685F24">
        <w:rPr>
          <w:rFonts w:ascii="Times New Roman" w:hAnsi="Times New Roman"/>
          <w:sz w:val="16"/>
          <w:szCs w:val="16"/>
        </w:rPr>
        <w:t xml:space="preserve"> Saving Mothers’ Lives: reviewing maternal deaths to make motherhood safer</w:t>
      </w:r>
    </w:p>
    <w:p w:rsidR="00B81F8C" w:rsidRPr="00685F24" w:rsidRDefault="00B81F8C" w:rsidP="00B81F8C">
      <w:pPr>
        <w:pStyle w:val="NoSpacing"/>
        <w:rPr>
          <w:rFonts w:ascii="Times New Roman" w:hAnsi="Times New Roman"/>
          <w:sz w:val="16"/>
          <w:szCs w:val="16"/>
        </w:rPr>
      </w:pPr>
      <w:r w:rsidRPr="00685F24">
        <w:rPr>
          <w:rFonts w:ascii="Times New Roman" w:hAnsi="Times New Roman"/>
          <w:sz w:val="16"/>
          <w:szCs w:val="16"/>
        </w:rPr>
        <w:t>- 2003-2005. The Seventh Report on Confidential Enquiries into Maternal Deaths in the United</w:t>
      </w:r>
    </w:p>
    <w:p w:rsidR="00B81F8C" w:rsidRPr="00685F24" w:rsidRDefault="00B81F8C" w:rsidP="00B81F8C">
      <w:pPr>
        <w:pStyle w:val="NoSpacing"/>
        <w:rPr>
          <w:rFonts w:ascii="Times New Roman" w:hAnsi="Times New Roman"/>
          <w:sz w:val="16"/>
          <w:szCs w:val="16"/>
        </w:rPr>
      </w:pPr>
      <w:proofErr w:type="gramStart"/>
      <w:r w:rsidRPr="00685F24">
        <w:rPr>
          <w:rFonts w:ascii="Times New Roman" w:hAnsi="Times New Roman"/>
          <w:sz w:val="16"/>
          <w:szCs w:val="16"/>
        </w:rPr>
        <w:t>Kingdom.</w:t>
      </w:r>
      <w:proofErr w:type="gramEnd"/>
      <w:r w:rsidRPr="00685F24">
        <w:rPr>
          <w:rFonts w:ascii="Times New Roman" w:hAnsi="Times New Roman"/>
          <w:sz w:val="16"/>
          <w:szCs w:val="16"/>
        </w:rPr>
        <w:t xml:space="preserve"> </w:t>
      </w:r>
      <w:smartTag w:uri="urn:schemas-microsoft-com:office:smarttags" w:element="place">
        <w:smartTag w:uri="urn:schemas-microsoft-com:office:smarttags" w:element="City">
          <w:r w:rsidRPr="00685F24">
            <w:rPr>
              <w:rFonts w:ascii="Times New Roman" w:hAnsi="Times New Roman"/>
              <w:sz w:val="16"/>
              <w:szCs w:val="16"/>
            </w:rPr>
            <w:t>London</w:t>
          </w:r>
        </w:smartTag>
      </w:smartTag>
      <w:r w:rsidRPr="00685F24">
        <w:rPr>
          <w:rFonts w:ascii="Times New Roman" w:hAnsi="Times New Roman"/>
          <w:sz w:val="16"/>
          <w:szCs w:val="16"/>
        </w:rPr>
        <w:t>: CEMACH.</w:t>
      </w:r>
    </w:p>
    <w:p w:rsidR="00B81F8C" w:rsidRPr="00685F24" w:rsidRDefault="00B81F8C" w:rsidP="00B81F8C">
      <w:pPr>
        <w:pStyle w:val="NoSpacing"/>
        <w:rPr>
          <w:rStyle w:val="apple-style-span"/>
          <w:rFonts w:ascii="Times New Roman" w:hAnsi="Times New Roman"/>
          <w:sz w:val="16"/>
          <w:szCs w:val="16"/>
        </w:rPr>
      </w:pPr>
    </w:p>
    <w:p w:rsidR="00B81F8C" w:rsidRPr="00685F24" w:rsidRDefault="00B81F8C" w:rsidP="00B81F8C">
      <w:pPr>
        <w:pStyle w:val="NoSpacing"/>
        <w:rPr>
          <w:rStyle w:val="apple-style-span"/>
          <w:rFonts w:ascii="Times New Roman" w:hAnsi="Times New Roman"/>
          <w:sz w:val="16"/>
          <w:szCs w:val="16"/>
        </w:rPr>
      </w:pPr>
      <w:r w:rsidRPr="00685F24">
        <w:rPr>
          <w:rStyle w:val="apple-style-span"/>
          <w:rFonts w:ascii="Times New Roman" w:hAnsi="Times New Roman"/>
          <w:sz w:val="16"/>
          <w:szCs w:val="16"/>
        </w:rPr>
        <w:t>18 The MOET Course Manual 2</w:t>
      </w:r>
      <w:r w:rsidRPr="00685F24">
        <w:rPr>
          <w:rStyle w:val="apple-style-span"/>
          <w:rFonts w:ascii="Times New Roman" w:hAnsi="Times New Roman"/>
          <w:sz w:val="16"/>
          <w:szCs w:val="16"/>
          <w:vertAlign w:val="superscript"/>
        </w:rPr>
        <w:t>nd</w:t>
      </w:r>
      <w:r w:rsidRPr="00685F24">
        <w:rPr>
          <w:rStyle w:val="apple-style-span"/>
          <w:rFonts w:ascii="Times New Roman" w:hAnsi="Times New Roman"/>
          <w:sz w:val="16"/>
          <w:szCs w:val="16"/>
        </w:rPr>
        <w:t xml:space="preserve"> edition. </w:t>
      </w:r>
      <w:proofErr w:type="gramStart"/>
      <w:r w:rsidRPr="00685F24">
        <w:rPr>
          <w:rStyle w:val="apple-style-span"/>
          <w:rFonts w:ascii="Times New Roman" w:hAnsi="Times New Roman"/>
          <w:sz w:val="16"/>
          <w:szCs w:val="16"/>
        </w:rPr>
        <w:t>Advanced Life Support Group.</w:t>
      </w:r>
      <w:proofErr w:type="gramEnd"/>
      <w:r w:rsidRPr="00685F24">
        <w:rPr>
          <w:rStyle w:val="apple-style-span"/>
          <w:rFonts w:ascii="Times New Roman" w:hAnsi="Times New Roman"/>
          <w:sz w:val="16"/>
          <w:szCs w:val="16"/>
        </w:rPr>
        <w:t xml:space="preserve"> </w:t>
      </w:r>
      <w:proofErr w:type="gramStart"/>
      <w:r w:rsidRPr="00685F24">
        <w:rPr>
          <w:rStyle w:val="apple-style-span"/>
          <w:rFonts w:ascii="Times New Roman" w:hAnsi="Times New Roman"/>
          <w:sz w:val="16"/>
          <w:szCs w:val="16"/>
        </w:rPr>
        <w:t>RCOG Press.</w:t>
      </w:r>
      <w:proofErr w:type="gramEnd"/>
      <w:r w:rsidRPr="00685F24">
        <w:rPr>
          <w:rStyle w:val="apple-style-span"/>
          <w:rFonts w:ascii="Times New Roman" w:hAnsi="Times New Roman"/>
          <w:sz w:val="16"/>
          <w:szCs w:val="16"/>
        </w:rPr>
        <w:t xml:space="preserve"> </w:t>
      </w:r>
      <w:smartTag w:uri="urn:schemas-microsoft-com:office:smarttags" w:element="place">
        <w:smartTag w:uri="urn:schemas-microsoft-com:office:smarttags" w:element="City">
          <w:r w:rsidRPr="00685F24">
            <w:rPr>
              <w:rStyle w:val="apple-style-span"/>
              <w:rFonts w:ascii="Times New Roman" w:hAnsi="Times New Roman"/>
              <w:sz w:val="16"/>
              <w:szCs w:val="16"/>
            </w:rPr>
            <w:t>London</w:t>
          </w:r>
        </w:smartTag>
      </w:smartTag>
    </w:p>
    <w:p w:rsidR="00B81F8C" w:rsidRPr="00685F24" w:rsidRDefault="00B81F8C" w:rsidP="00B81F8C">
      <w:pPr>
        <w:pStyle w:val="NoSpacing"/>
        <w:rPr>
          <w:rStyle w:val="apple-style-span"/>
          <w:rFonts w:ascii="Times New Roman" w:hAnsi="Times New Roman"/>
          <w:sz w:val="16"/>
          <w:szCs w:val="16"/>
        </w:rPr>
      </w:pPr>
    </w:p>
    <w:p w:rsidR="00B81F8C" w:rsidRPr="00F867AD" w:rsidRDefault="00B81F8C" w:rsidP="00B81F8C">
      <w:pPr>
        <w:spacing w:after="200"/>
        <w:rPr>
          <w:i/>
          <w:iCs/>
          <w:sz w:val="16"/>
          <w:szCs w:val="16"/>
        </w:rPr>
      </w:pPr>
      <w:r w:rsidRPr="00685F24">
        <w:rPr>
          <w:rStyle w:val="apple-style-span"/>
          <w:sz w:val="16"/>
          <w:szCs w:val="16"/>
        </w:rPr>
        <w:t xml:space="preserve">19 </w:t>
      </w:r>
      <w:r w:rsidRPr="00685F24">
        <w:rPr>
          <w:bCs/>
          <w:sz w:val="16"/>
          <w:szCs w:val="16"/>
        </w:rPr>
        <w:t xml:space="preserve">Hydralazine for treatment of severe hypertension in pregnancy: meta-analysis. </w:t>
      </w:r>
      <w:proofErr w:type="gramStart"/>
      <w:r w:rsidRPr="00685F24">
        <w:rPr>
          <w:sz w:val="16"/>
          <w:szCs w:val="16"/>
        </w:rPr>
        <w:t>Magee, L</w:t>
      </w:r>
      <w:r w:rsidRPr="00F867AD">
        <w:rPr>
          <w:sz w:val="16"/>
          <w:szCs w:val="16"/>
        </w:rPr>
        <w:t>A</w:t>
      </w:r>
      <w:r w:rsidRPr="00685F24">
        <w:rPr>
          <w:sz w:val="16"/>
          <w:szCs w:val="16"/>
        </w:rPr>
        <w:t>; Cham, C</w:t>
      </w:r>
      <w:r w:rsidRPr="00F867AD">
        <w:rPr>
          <w:sz w:val="16"/>
          <w:szCs w:val="16"/>
        </w:rPr>
        <w:t>; W</w:t>
      </w:r>
      <w:r w:rsidRPr="00685F24">
        <w:rPr>
          <w:sz w:val="16"/>
          <w:szCs w:val="16"/>
        </w:rPr>
        <w:t>aterman, E</w:t>
      </w:r>
      <w:r w:rsidRPr="00F867AD">
        <w:rPr>
          <w:sz w:val="16"/>
          <w:szCs w:val="16"/>
        </w:rPr>
        <w:t>J</w:t>
      </w:r>
      <w:r w:rsidRPr="00685F24">
        <w:rPr>
          <w:sz w:val="16"/>
          <w:szCs w:val="16"/>
        </w:rPr>
        <w:t>; Ohlsson, A; von Dadelszen, P.</w:t>
      </w:r>
      <w:r w:rsidRPr="00F867AD">
        <w:rPr>
          <w:sz w:val="16"/>
          <w:szCs w:val="16"/>
        </w:rPr>
        <w:t xml:space="preserve"> </w:t>
      </w:r>
      <w:r w:rsidRPr="00685F24">
        <w:rPr>
          <w:i/>
          <w:iCs/>
          <w:sz w:val="16"/>
          <w:szCs w:val="16"/>
        </w:rPr>
        <w:t>BMJ.</w:t>
      </w:r>
      <w:proofErr w:type="gramEnd"/>
      <w:r w:rsidRPr="00685F24">
        <w:rPr>
          <w:i/>
          <w:iCs/>
          <w:sz w:val="16"/>
          <w:szCs w:val="16"/>
        </w:rPr>
        <w:t xml:space="preserve"> </w:t>
      </w:r>
      <w:r w:rsidRPr="00685F24">
        <w:rPr>
          <w:iCs/>
          <w:sz w:val="16"/>
          <w:szCs w:val="16"/>
        </w:rPr>
        <w:t xml:space="preserve">327(7421):955, </w:t>
      </w:r>
      <w:smartTag w:uri="urn:schemas-microsoft-com:office:smarttags" w:element="date">
        <w:smartTagPr>
          <w:attr w:name="Month" w:val="10"/>
          <w:attr w:name="Day" w:val="25"/>
          <w:attr w:name="Year" w:val="2003"/>
        </w:smartTagPr>
        <w:r w:rsidRPr="00685F24">
          <w:rPr>
            <w:iCs/>
            <w:sz w:val="16"/>
            <w:szCs w:val="16"/>
          </w:rPr>
          <w:t>October 25, 2003</w:t>
        </w:r>
      </w:smartTag>
      <w:r w:rsidRPr="00685F24">
        <w:rPr>
          <w:iCs/>
          <w:sz w:val="16"/>
          <w:szCs w:val="16"/>
        </w:rPr>
        <w:t>.</w:t>
      </w:r>
    </w:p>
    <w:p w:rsidR="00B81F8C" w:rsidRPr="00685F24" w:rsidRDefault="00B81F8C" w:rsidP="00B81F8C">
      <w:pPr>
        <w:autoSpaceDE w:val="0"/>
        <w:autoSpaceDN w:val="0"/>
        <w:adjustRightInd w:val="0"/>
        <w:rPr>
          <w:rStyle w:val="apple-style-span"/>
          <w:sz w:val="16"/>
          <w:szCs w:val="16"/>
        </w:rPr>
      </w:pPr>
    </w:p>
    <w:p w:rsidR="00B81F8C" w:rsidRPr="00685F24" w:rsidRDefault="00B81F8C" w:rsidP="00B81F8C">
      <w:pPr>
        <w:autoSpaceDE w:val="0"/>
        <w:autoSpaceDN w:val="0"/>
        <w:adjustRightInd w:val="0"/>
        <w:rPr>
          <w:rStyle w:val="apple-style-span"/>
          <w:sz w:val="16"/>
          <w:szCs w:val="16"/>
        </w:rPr>
      </w:pPr>
      <w:r w:rsidRPr="00685F24">
        <w:rPr>
          <w:rStyle w:val="apple-style-span"/>
          <w:sz w:val="16"/>
          <w:szCs w:val="16"/>
        </w:rPr>
        <w:t xml:space="preserve">20 The Management of severe pre-eclampsia / eclampsia. </w:t>
      </w:r>
      <w:proofErr w:type="gramStart"/>
      <w:r w:rsidRPr="00685F24">
        <w:rPr>
          <w:rStyle w:val="apple-style-span"/>
          <w:sz w:val="16"/>
          <w:szCs w:val="16"/>
        </w:rPr>
        <w:t>Guideline No. 10(A).</w:t>
      </w:r>
      <w:proofErr w:type="gramEnd"/>
      <w:r w:rsidRPr="00685F24">
        <w:rPr>
          <w:rStyle w:val="apple-style-span"/>
          <w:sz w:val="16"/>
          <w:szCs w:val="16"/>
        </w:rPr>
        <w:t xml:space="preserve"> </w:t>
      </w:r>
      <w:proofErr w:type="gramStart"/>
      <w:r w:rsidRPr="00685F24">
        <w:rPr>
          <w:rStyle w:val="apple-style-span"/>
          <w:sz w:val="16"/>
          <w:szCs w:val="16"/>
        </w:rPr>
        <w:t>RCOG.</w:t>
      </w:r>
      <w:proofErr w:type="gramEnd"/>
      <w:r w:rsidRPr="00685F24">
        <w:rPr>
          <w:rStyle w:val="apple-style-span"/>
          <w:sz w:val="16"/>
          <w:szCs w:val="16"/>
        </w:rPr>
        <w:t xml:space="preserve"> </w:t>
      </w:r>
      <w:proofErr w:type="gramStart"/>
      <w:r w:rsidRPr="00685F24">
        <w:rPr>
          <w:rStyle w:val="apple-style-span"/>
          <w:sz w:val="16"/>
          <w:szCs w:val="16"/>
        </w:rPr>
        <w:t>RCOG Press.</w:t>
      </w:r>
      <w:proofErr w:type="gramEnd"/>
      <w:r w:rsidRPr="00685F24">
        <w:rPr>
          <w:rStyle w:val="apple-style-span"/>
          <w:sz w:val="16"/>
          <w:szCs w:val="16"/>
        </w:rPr>
        <w:t xml:space="preserve"> </w:t>
      </w:r>
      <w:smartTag w:uri="urn:schemas-microsoft-com:office:smarttags" w:element="place">
        <w:smartTag w:uri="urn:schemas-microsoft-com:office:smarttags" w:element="City">
          <w:r w:rsidRPr="00685F24">
            <w:rPr>
              <w:rStyle w:val="apple-style-span"/>
              <w:sz w:val="16"/>
              <w:szCs w:val="16"/>
            </w:rPr>
            <w:t>London</w:t>
          </w:r>
        </w:smartTag>
      </w:smartTag>
    </w:p>
    <w:p w:rsidR="00B81F8C" w:rsidRPr="00685F24" w:rsidRDefault="00B81F8C" w:rsidP="00B81F8C">
      <w:pPr>
        <w:autoSpaceDE w:val="0"/>
        <w:autoSpaceDN w:val="0"/>
        <w:adjustRightInd w:val="0"/>
        <w:rPr>
          <w:rStyle w:val="apple-style-span"/>
          <w:sz w:val="16"/>
          <w:szCs w:val="16"/>
        </w:rPr>
      </w:pPr>
    </w:p>
    <w:p w:rsidR="00B81F8C" w:rsidRPr="00685F24" w:rsidRDefault="00B81F8C" w:rsidP="00B81F8C">
      <w:pPr>
        <w:autoSpaceDE w:val="0"/>
        <w:autoSpaceDN w:val="0"/>
        <w:adjustRightInd w:val="0"/>
        <w:rPr>
          <w:rStyle w:val="apple-style-span"/>
          <w:sz w:val="16"/>
          <w:szCs w:val="16"/>
        </w:rPr>
      </w:pPr>
    </w:p>
    <w:p w:rsidR="00B81F8C" w:rsidRDefault="00B81F8C" w:rsidP="00B81F8C">
      <w:pPr>
        <w:autoSpaceDE w:val="0"/>
        <w:autoSpaceDN w:val="0"/>
        <w:adjustRightInd w:val="0"/>
        <w:rPr>
          <w:sz w:val="16"/>
          <w:szCs w:val="16"/>
        </w:rPr>
      </w:pPr>
      <w:proofErr w:type="gramStart"/>
      <w:r w:rsidRPr="00685F24">
        <w:rPr>
          <w:rStyle w:val="apple-style-span"/>
          <w:sz w:val="16"/>
          <w:szCs w:val="16"/>
        </w:rPr>
        <w:t xml:space="preserve">21 </w:t>
      </w:r>
      <w:r w:rsidRPr="00685F24">
        <w:rPr>
          <w:sz w:val="16"/>
          <w:szCs w:val="16"/>
        </w:rPr>
        <w:t>Outcomes of severe pre-eclampsia/eclampsia in Yorkshire 1999/2003.</w:t>
      </w:r>
      <w:proofErr w:type="gramEnd"/>
      <w:r w:rsidRPr="00685F24">
        <w:rPr>
          <w:sz w:val="16"/>
          <w:szCs w:val="16"/>
        </w:rPr>
        <w:t xml:space="preserve"> Tuffnell, DJ; Jankowicz, D; Lindow SW; Lyons,G; Mason, GC; Russell, IF; Walker, JJ. </w:t>
      </w:r>
      <w:r w:rsidRPr="00685F24">
        <w:rPr>
          <w:i/>
          <w:sz w:val="16"/>
          <w:szCs w:val="16"/>
        </w:rPr>
        <w:t>BJOG</w:t>
      </w:r>
      <w:r w:rsidRPr="00685F24">
        <w:rPr>
          <w:sz w:val="16"/>
          <w:szCs w:val="16"/>
        </w:rPr>
        <w:t xml:space="preserve"> July 2005, Vol. 112, pp. 875–880</w:t>
      </w:r>
    </w:p>
    <w:p w:rsidR="007E10DF" w:rsidRDefault="007E10DF" w:rsidP="00B81F8C">
      <w:pPr>
        <w:autoSpaceDE w:val="0"/>
        <w:autoSpaceDN w:val="0"/>
        <w:adjustRightInd w:val="0"/>
        <w:rPr>
          <w:sz w:val="16"/>
          <w:szCs w:val="16"/>
        </w:rPr>
      </w:pPr>
    </w:p>
    <w:p w:rsidR="007E10DF" w:rsidRPr="007E10DF" w:rsidRDefault="007E10DF" w:rsidP="007E10DF">
      <w:pPr>
        <w:pStyle w:val="Heading1"/>
        <w:spacing w:before="90" w:after="90" w:line="270" w:lineRule="atLeast"/>
        <w:rPr>
          <w:rFonts w:ascii="Times New Roman" w:hAnsi="Times New Roman" w:cs="Times New Roman"/>
          <w:b w:val="0"/>
          <w:color w:val="000000"/>
          <w:sz w:val="16"/>
          <w:szCs w:val="16"/>
        </w:rPr>
      </w:pPr>
      <w:proofErr w:type="gramStart"/>
      <w:r w:rsidRPr="007E10DF">
        <w:rPr>
          <w:rFonts w:ascii="Times New Roman" w:hAnsi="Times New Roman" w:cs="Times New Roman"/>
          <w:b w:val="0"/>
          <w:sz w:val="16"/>
          <w:szCs w:val="16"/>
        </w:rPr>
        <w:t>22</w:t>
      </w:r>
      <w:r>
        <w:rPr>
          <w:rFonts w:ascii="Times New Roman" w:hAnsi="Times New Roman" w:cs="Times New Roman"/>
          <w:b w:val="0"/>
          <w:sz w:val="16"/>
          <w:szCs w:val="16"/>
        </w:rPr>
        <w:t xml:space="preserve"> </w:t>
      </w:r>
      <w:r w:rsidRPr="007E10DF">
        <w:rPr>
          <w:rFonts w:ascii="Times New Roman" w:hAnsi="Times New Roman" w:cs="Times New Roman"/>
          <w:b w:val="0"/>
          <w:color w:val="000000"/>
          <w:sz w:val="16"/>
          <w:szCs w:val="16"/>
        </w:rPr>
        <w:t>Laryngeal oedema as an obstetric anaesthesia complication: case reports.</w:t>
      </w:r>
      <w:proofErr w:type="gramEnd"/>
      <w:r w:rsidRPr="007E10DF">
        <w:rPr>
          <w:rFonts w:ascii="Times New Roman" w:hAnsi="Times New Roman" w:cs="Times New Roman"/>
          <w:b w:val="0"/>
          <w:color w:val="000000"/>
          <w:sz w:val="16"/>
          <w:szCs w:val="16"/>
        </w:rPr>
        <w:t xml:space="preserve"> </w:t>
      </w:r>
      <w:hyperlink r:id="rId14" w:history="1">
        <w:proofErr w:type="gramStart"/>
        <w:r w:rsidRPr="007E10DF">
          <w:rPr>
            <w:rStyle w:val="Hyperlink"/>
            <w:rFonts w:ascii="Times New Roman" w:hAnsi="Times New Roman" w:cs="Times New Roman"/>
            <w:b w:val="0"/>
            <w:color w:val="333333"/>
            <w:sz w:val="16"/>
            <w:szCs w:val="16"/>
          </w:rPr>
          <w:t>Jouppila R</w:t>
        </w:r>
      </w:hyperlink>
      <w:r>
        <w:rPr>
          <w:rStyle w:val="apple-style-span"/>
          <w:rFonts w:ascii="Times New Roman" w:hAnsi="Times New Roman" w:cs="Times New Roman"/>
          <w:b w:val="0"/>
          <w:color w:val="000000"/>
          <w:sz w:val="16"/>
          <w:szCs w:val="16"/>
        </w:rPr>
        <w:t>;</w:t>
      </w:r>
      <w:r w:rsidRPr="007E10DF">
        <w:rPr>
          <w:rStyle w:val="apple-converted-space"/>
          <w:rFonts w:ascii="Times New Roman" w:hAnsi="Times New Roman" w:cs="Times New Roman"/>
          <w:b w:val="0"/>
          <w:color w:val="000000"/>
          <w:sz w:val="16"/>
          <w:szCs w:val="16"/>
        </w:rPr>
        <w:t> </w:t>
      </w:r>
      <w:hyperlink r:id="rId15" w:history="1">
        <w:r w:rsidRPr="007E10DF">
          <w:rPr>
            <w:rStyle w:val="Hyperlink"/>
            <w:rFonts w:ascii="Times New Roman" w:hAnsi="Times New Roman" w:cs="Times New Roman"/>
            <w:b w:val="0"/>
            <w:color w:val="333333"/>
            <w:sz w:val="16"/>
            <w:szCs w:val="16"/>
          </w:rPr>
          <w:t>Jouppila P</w:t>
        </w:r>
      </w:hyperlink>
      <w:r>
        <w:rPr>
          <w:rStyle w:val="apple-style-span"/>
          <w:rFonts w:ascii="Times New Roman" w:hAnsi="Times New Roman" w:cs="Times New Roman"/>
          <w:b w:val="0"/>
          <w:color w:val="000000"/>
          <w:sz w:val="16"/>
          <w:szCs w:val="16"/>
        </w:rPr>
        <w:t>;</w:t>
      </w:r>
      <w:r w:rsidRPr="007E10DF">
        <w:rPr>
          <w:rStyle w:val="apple-converted-space"/>
          <w:rFonts w:ascii="Times New Roman" w:hAnsi="Times New Roman" w:cs="Times New Roman"/>
          <w:b w:val="0"/>
          <w:color w:val="000000"/>
          <w:sz w:val="16"/>
          <w:szCs w:val="16"/>
        </w:rPr>
        <w:t> </w:t>
      </w:r>
      <w:hyperlink r:id="rId16" w:history="1">
        <w:r w:rsidRPr="007E10DF">
          <w:rPr>
            <w:rStyle w:val="Hyperlink"/>
            <w:rFonts w:ascii="Times New Roman" w:hAnsi="Times New Roman" w:cs="Times New Roman"/>
            <w:b w:val="0"/>
            <w:color w:val="333333"/>
            <w:sz w:val="16"/>
            <w:szCs w:val="16"/>
          </w:rPr>
          <w:t>Hollmén A</w:t>
        </w:r>
      </w:hyperlink>
      <w:r w:rsidRPr="007E10DF">
        <w:rPr>
          <w:rStyle w:val="apple-style-span"/>
          <w:rFonts w:ascii="Times New Roman" w:hAnsi="Times New Roman" w:cs="Times New Roman"/>
          <w:b w:val="0"/>
          <w:color w:val="000000"/>
          <w:sz w:val="16"/>
          <w:szCs w:val="16"/>
        </w:rPr>
        <w:t>.</w:t>
      </w:r>
      <w:proofErr w:type="gramEnd"/>
      <w:r w:rsidRPr="007E10DF">
        <w:rPr>
          <w:rStyle w:val="apple-style-span"/>
          <w:rFonts w:ascii="Times New Roman" w:hAnsi="Times New Roman" w:cs="Times New Roman"/>
          <w:b w:val="0"/>
          <w:color w:val="000000"/>
          <w:sz w:val="16"/>
          <w:szCs w:val="16"/>
        </w:rPr>
        <w:t xml:space="preserve"> </w:t>
      </w:r>
      <w:hyperlink r:id="rId17" w:tooltip="Acta anaesthesiologica Scandinavica." w:history="1">
        <w:r w:rsidRPr="007E10DF">
          <w:rPr>
            <w:rStyle w:val="Hyperlink"/>
            <w:rFonts w:ascii="Times New Roman" w:hAnsi="Times New Roman" w:cs="Times New Roman"/>
            <w:b w:val="0"/>
            <w:color w:val="333333"/>
            <w:sz w:val="16"/>
            <w:szCs w:val="16"/>
          </w:rPr>
          <w:t>Acta Anaesthesiol Scand.</w:t>
        </w:r>
      </w:hyperlink>
      <w:r w:rsidRPr="007E10DF">
        <w:rPr>
          <w:rStyle w:val="apple-style-span"/>
          <w:rFonts w:ascii="Times New Roman" w:hAnsi="Times New Roman" w:cs="Times New Roman"/>
          <w:b w:val="0"/>
          <w:color w:val="000000"/>
          <w:sz w:val="16"/>
          <w:szCs w:val="16"/>
        </w:rPr>
        <w:t xml:space="preserve"> Apr 1980</w:t>
      </w:r>
      <w:proofErr w:type="gramStart"/>
      <w:r w:rsidRPr="007E10DF">
        <w:rPr>
          <w:rStyle w:val="apple-style-span"/>
          <w:rFonts w:ascii="Times New Roman" w:hAnsi="Times New Roman" w:cs="Times New Roman"/>
          <w:b w:val="0"/>
          <w:color w:val="000000"/>
          <w:sz w:val="16"/>
          <w:szCs w:val="16"/>
        </w:rPr>
        <w:t>;24</w:t>
      </w:r>
      <w:proofErr w:type="gramEnd"/>
      <w:r w:rsidRPr="007E10DF">
        <w:rPr>
          <w:rStyle w:val="apple-style-span"/>
          <w:rFonts w:ascii="Times New Roman" w:hAnsi="Times New Roman" w:cs="Times New Roman"/>
          <w:b w:val="0"/>
          <w:color w:val="000000"/>
          <w:sz w:val="16"/>
          <w:szCs w:val="16"/>
        </w:rPr>
        <w:t>(2):97-8.</w:t>
      </w:r>
    </w:p>
    <w:p w:rsidR="009840E2" w:rsidRDefault="009840E2">
      <w:pPr>
        <w:pStyle w:val="Heading1"/>
      </w:pPr>
    </w:p>
    <w:p w:rsidR="00B42A91" w:rsidRDefault="00B42A91">
      <w:pPr>
        <w:pStyle w:val="Heading1"/>
      </w:pPr>
      <w:proofErr w:type="gramStart"/>
      <w:r>
        <w:t>Indications for Red Cell or Blood Transfusion.</w:t>
      </w:r>
      <w:bookmarkEnd w:id="93"/>
      <w:proofErr w:type="gramEnd"/>
    </w:p>
    <w:p w:rsidR="00B42A91" w:rsidRDefault="00B42A91">
      <w:pPr>
        <w:pStyle w:val="Heading2"/>
      </w:pPr>
      <w:bookmarkStart w:id="94" w:name="_Toc53887654"/>
      <w:r>
        <w:t>General Considerations/Recommendations</w:t>
      </w:r>
      <w:bookmarkEnd w:id="94"/>
    </w:p>
    <w:p w:rsidR="00B42A91" w:rsidRDefault="00B42A91">
      <w:pPr>
        <w:pStyle w:val="PlainText"/>
      </w:pPr>
      <w:r>
        <w:t>The decision to transfuse should always be made on an individual basis.</w:t>
      </w:r>
    </w:p>
    <w:p w:rsidR="00B42A91" w:rsidRDefault="00B42A91">
      <w:pPr>
        <w:pStyle w:val="PlainText"/>
      </w:pPr>
      <w:r>
        <w:t xml:space="preserve">Do not transfuse to a </w:t>
      </w:r>
      <w:r>
        <w:rPr>
          <w:i/>
        </w:rPr>
        <w:t>normal</w:t>
      </w:r>
      <w:r>
        <w:t xml:space="preserve"> Hb concentration.</w:t>
      </w:r>
    </w:p>
    <w:p w:rsidR="00B42A91" w:rsidRDefault="00B42A91">
      <w:pPr>
        <w:pStyle w:val="PlainText"/>
      </w:pPr>
      <w:r>
        <w:t>The reasons for transfusion should be documented in the clinical notes together with a permanent record of the administration of each unit of red cells.</w:t>
      </w:r>
    </w:p>
    <w:p w:rsidR="00B42A91" w:rsidRDefault="00B42A91">
      <w:pPr>
        <w:pStyle w:val="Heading2"/>
      </w:pPr>
      <w:bookmarkStart w:id="95" w:name="_Toc53887655"/>
      <w:r>
        <w:t>Acute blood loss</w:t>
      </w:r>
      <w:bookmarkEnd w:id="95"/>
    </w:p>
    <w:p w:rsidR="00B42A91" w:rsidRDefault="00B42A91">
      <w:pPr>
        <w:pStyle w:val="PlainText"/>
      </w:pPr>
      <w:r>
        <w:t>Up to 15% (750ml) replace with volume either crystalloid or colloid.</w:t>
      </w:r>
    </w:p>
    <w:p w:rsidR="00B42A91" w:rsidRDefault="00B42A91">
      <w:pPr>
        <w:pStyle w:val="PlainText"/>
      </w:pPr>
      <w:proofErr w:type="gramStart"/>
      <w:r>
        <w:t>15-30% (up to 1.5l.)</w:t>
      </w:r>
      <w:proofErr w:type="gramEnd"/>
      <w:r>
        <w:t xml:space="preserve"> Volume replacement initially, crystalloid or colloid, but blood to be considered if previously anaemic.</w:t>
      </w:r>
    </w:p>
    <w:p w:rsidR="00B42A91" w:rsidRDefault="00B42A91">
      <w:pPr>
        <w:pStyle w:val="PlainText"/>
      </w:pPr>
      <w:proofErr w:type="gramStart"/>
      <w:r>
        <w:t>30-40% (1.5-2.0l.)</w:t>
      </w:r>
      <w:proofErr w:type="gramEnd"/>
      <w:r>
        <w:t xml:space="preserve"> Replace volume and blood.</w:t>
      </w:r>
    </w:p>
    <w:p w:rsidR="00B42A91" w:rsidRDefault="00B42A91">
      <w:pPr>
        <w:pStyle w:val="PlainText"/>
      </w:pPr>
      <w:r>
        <w:t>40</w:t>
      </w:r>
      <w:proofErr w:type="gramStart"/>
      <w:r>
        <w:t>%  (</w:t>
      </w:r>
      <w:proofErr w:type="gramEnd"/>
      <w:r>
        <w:t>2l.+) Rapid blood and volume replacement.</w:t>
      </w:r>
    </w:p>
    <w:p w:rsidR="00B42A91" w:rsidRDefault="00B42A91">
      <w:pPr>
        <w:pStyle w:val="PlainText"/>
      </w:pPr>
    </w:p>
    <w:p w:rsidR="00B42A91" w:rsidRDefault="00B42A91">
      <w:pPr>
        <w:pStyle w:val="Heading2"/>
      </w:pPr>
      <w:bookmarkStart w:id="96" w:name="_Toc53887656"/>
      <w:proofErr w:type="gramStart"/>
      <w:r>
        <w:t>Massive Obstetric Haemorrhage.</w:t>
      </w:r>
      <w:bookmarkEnd w:id="96"/>
      <w:proofErr w:type="gramEnd"/>
    </w:p>
    <w:p w:rsidR="00B42A91" w:rsidRDefault="00B42A91">
      <w:pPr>
        <w:pStyle w:val="PlainText"/>
      </w:pPr>
      <w:r>
        <w:t>Loss of more than 1.5l</w:t>
      </w:r>
    </w:p>
    <w:p w:rsidR="00B42A91" w:rsidRDefault="0066799D">
      <w:pPr>
        <w:pStyle w:val="PlainText"/>
      </w:pPr>
      <w:r>
        <w:t>Request 4 units of</w:t>
      </w:r>
      <w:r w:rsidR="00B42A91">
        <w:t xml:space="preserve"> group specific blood </w:t>
      </w:r>
      <w:r>
        <w:t xml:space="preserve">initially. In extreme emergency and the blood group is unknown there are 4 units of </w:t>
      </w:r>
      <w:r w:rsidR="00B42A91">
        <w:t>O negative blood</w:t>
      </w:r>
      <w:r>
        <w:t xml:space="preserve"> in delivery suite fridge (code 2736) and 2 units in blood bank fridge. </w:t>
      </w:r>
    </w:p>
    <w:p w:rsidR="00B42A91" w:rsidRDefault="00B42A91">
      <w:pPr>
        <w:pStyle w:val="PlainText"/>
      </w:pPr>
    </w:p>
    <w:p w:rsidR="00B42A91" w:rsidRDefault="00B42A91">
      <w:pPr>
        <w:pStyle w:val="Heading2"/>
      </w:pPr>
      <w:bookmarkStart w:id="97" w:name="_Toc53887657"/>
      <w:proofErr w:type="gramStart"/>
      <w:r>
        <w:t>Haemoglobin levels and blood transfusion.</w:t>
      </w:r>
      <w:bookmarkEnd w:id="97"/>
      <w:proofErr w:type="gramEnd"/>
    </w:p>
    <w:p w:rsidR="00B42A91" w:rsidRDefault="00B42A91">
      <w:pPr>
        <w:pStyle w:val="PlainText"/>
      </w:pPr>
      <w:proofErr w:type="gramStart"/>
      <w:r>
        <w:t>&gt;10g/dl no need for blood.</w:t>
      </w:r>
      <w:proofErr w:type="gramEnd"/>
    </w:p>
    <w:p w:rsidR="00B42A91" w:rsidRDefault="00B42A91">
      <w:pPr>
        <w:pStyle w:val="PlainText"/>
      </w:pPr>
      <w:r>
        <w:t>&lt;7g/dl 2 units of blood and reassess or 6 units if continuing loss</w:t>
      </w:r>
    </w:p>
    <w:p w:rsidR="00B42A91" w:rsidRDefault="00B42A91">
      <w:pPr>
        <w:pStyle w:val="PlainText"/>
      </w:pPr>
      <w:r>
        <w:t>&lt;5g/dl Transfusion is essential</w:t>
      </w:r>
      <w:r w:rsidR="00E64B67">
        <w:t xml:space="preserve"> if blood transfusion is acceptable to patient</w:t>
      </w:r>
    </w:p>
    <w:p w:rsidR="00B42A91" w:rsidRDefault="00B42A91">
      <w:pPr>
        <w:pStyle w:val="PlainText"/>
      </w:pPr>
      <w:r>
        <w:t xml:space="preserve">7-10g/dl transfuse according to rate of blood loss </w:t>
      </w:r>
    </w:p>
    <w:p w:rsidR="00B42A91" w:rsidRDefault="00B42A91">
      <w:pPr>
        <w:pStyle w:val="PlainText"/>
      </w:pPr>
    </w:p>
    <w:p w:rsidR="00B42A91" w:rsidRDefault="00B42A91">
      <w:pPr>
        <w:pStyle w:val="PlainText"/>
      </w:pPr>
      <w:r>
        <w:t>In the elderly and/or cardiopulmonary disease transfuse if Hb is &lt;8g/dl.</w:t>
      </w:r>
    </w:p>
    <w:p w:rsidR="00B42A91" w:rsidRDefault="00B42A91">
      <w:pPr>
        <w:pStyle w:val="PlainText"/>
      </w:pPr>
    </w:p>
    <w:p w:rsidR="00B42A91" w:rsidRDefault="00B42A91">
      <w:pPr>
        <w:pStyle w:val="PlainText"/>
      </w:pPr>
      <w:r>
        <w:lastRenderedPageBreak/>
        <w:t>These Hb levels should be taken in context i.e. whether the situation is a stable on or there is ongoing blood loss.</w:t>
      </w:r>
    </w:p>
    <w:p w:rsidR="00B42A91" w:rsidRDefault="00B42A91">
      <w:pPr>
        <w:pStyle w:val="PlainText"/>
      </w:pPr>
    </w:p>
    <w:p w:rsidR="00B42A91" w:rsidRDefault="00B42A91">
      <w:pPr>
        <w:pStyle w:val="PlainText"/>
      </w:pPr>
      <w:r>
        <w:t>Symptomatic patients should be transfused.</w:t>
      </w:r>
    </w:p>
    <w:p w:rsidR="00B42A91" w:rsidRDefault="00B42A91">
      <w:pPr>
        <w:pStyle w:val="Heading2"/>
      </w:pPr>
      <w:bookmarkStart w:id="98" w:name="_Toc53887658"/>
      <w:r>
        <w:t>Blood Order Schedule</w:t>
      </w:r>
      <w:bookmarkEnd w:id="98"/>
    </w:p>
    <w:p w:rsidR="00B42A91" w:rsidRDefault="00B42A91">
      <w:pPr>
        <w:pStyle w:val="Heading3"/>
      </w:pPr>
      <w:bookmarkStart w:id="99" w:name="_Toc53887659"/>
      <w:proofErr w:type="gramStart"/>
      <w:r>
        <w:t>Elective Caesarean Section.</w:t>
      </w:r>
      <w:bookmarkEnd w:id="99"/>
      <w:proofErr w:type="gramEnd"/>
    </w:p>
    <w:p w:rsidR="00B42A91" w:rsidRDefault="00B42A91">
      <w:pPr>
        <w:pStyle w:val="PlainText"/>
      </w:pPr>
      <w:r>
        <w:t>Blood should be taken for F.B.C, Group, Save and Antibody screening prior to C/S. but not more than 5 days prior to surgery.</w:t>
      </w:r>
    </w:p>
    <w:p w:rsidR="00B42A91" w:rsidRDefault="00B42A91">
      <w:pPr>
        <w:pStyle w:val="PlainText"/>
      </w:pPr>
    </w:p>
    <w:p w:rsidR="00B42A91" w:rsidRDefault="00B42A91">
      <w:pPr>
        <w:pStyle w:val="PlainText"/>
      </w:pPr>
      <w:r>
        <w:t xml:space="preserve"> A crossmatch should be requested under the following circumstances:</w:t>
      </w:r>
    </w:p>
    <w:p w:rsidR="00B42A91" w:rsidRDefault="00B42A91">
      <w:pPr>
        <w:pStyle w:val="PlainText"/>
      </w:pPr>
    </w:p>
    <w:p w:rsidR="00B42A91" w:rsidRDefault="00B42A91">
      <w:pPr>
        <w:pStyle w:val="PlainText"/>
      </w:pPr>
      <w:r>
        <w:t>Haemoglobin is less than 9g/dl at the time of request</w:t>
      </w:r>
    </w:p>
    <w:p w:rsidR="00B42A91" w:rsidRDefault="00B42A91">
      <w:pPr>
        <w:pStyle w:val="PlainText"/>
      </w:pPr>
      <w:r>
        <w:t>Difficulty in crossmatching or obtaining compatible blood is anticipated by the laboratory</w:t>
      </w:r>
    </w:p>
    <w:p w:rsidR="00B42A91" w:rsidRDefault="00B42A91">
      <w:pPr>
        <w:pStyle w:val="PlainText"/>
      </w:pPr>
      <w:r>
        <w:t>Placenta praevia</w:t>
      </w:r>
    </w:p>
    <w:p w:rsidR="00B42A91" w:rsidRDefault="00B42A91">
      <w:pPr>
        <w:pStyle w:val="PlainText"/>
      </w:pPr>
      <w:r>
        <w:t>Known bleeding diathesis from whatever cause – in this situation involvement of both consultant anaesthetist and haematologist is required beforehand.</w:t>
      </w:r>
    </w:p>
    <w:p w:rsidR="00B42A91" w:rsidRDefault="00B42A91">
      <w:pPr>
        <w:pStyle w:val="PlainText"/>
      </w:pPr>
    </w:p>
    <w:p w:rsidR="00B42A91" w:rsidRDefault="00B42A91">
      <w:pPr>
        <w:pStyle w:val="PlainText"/>
      </w:pPr>
      <w:r>
        <w:t>Normally 2 units of blood should be requested except in the case of placenta praevia when 4 Units should be requested.</w:t>
      </w:r>
      <w:r w:rsidR="00E64B67">
        <w:t xml:space="preserve"> Consultant anaesthetic presence is mandatory for all CS in placenta praevia.</w:t>
      </w:r>
    </w:p>
    <w:p w:rsidR="00B42A91" w:rsidRDefault="00B42A91">
      <w:pPr>
        <w:pStyle w:val="Heading3"/>
      </w:pPr>
      <w:bookmarkStart w:id="100" w:name="_Toc53887660"/>
      <w:r>
        <w:t>Emergency Caesarean Section</w:t>
      </w:r>
      <w:bookmarkEnd w:id="100"/>
    </w:p>
    <w:p w:rsidR="00B42A91" w:rsidRDefault="00B42A91">
      <w:pPr>
        <w:pStyle w:val="PlainText"/>
      </w:pPr>
      <w:r>
        <w:t xml:space="preserve">Take blood sample for both FBC and </w:t>
      </w:r>
      <w:r w:rsidR="009518DD">
        <w:t>group and save</w:t>
      </w:r>
      <w:r>
        <w:t xml:space="preserve">.  Request cross match when required - in the presence of bleeding or Hb less than 10g/dl.  </w:t>
      </w:r>
    </w:p>
    <w:p w:rsidR="00B42A91" w:rsidRDefault="00B42A91">
      <w:pPr>
        <w:pStyle w:val="Heading3"/>
      </w:pPr>
      <w:bookmarkStart w:id="101" w:name="_Toc53887661"/>
      <w:proofErr w:type="gramStart"/>
      <w:r>
        <w:t>O</w:t>
      </w:r>
      <w:r w:rsidR="003E392A">
        <w:t>t</w:t>
      </w:r>
      <w:r>
        <w:t>her Situations.</w:t>
      </w:r>
      <w:bookmarkEnd w:id="101"/>
      <w:proofErr w:type="gramEnd"/>
    </w:p>
    <w:p w:rsidR="00B42A91" w:rsidRDefault="00B42A91">
      <w:pPr>
        <w:pStyle w:val="PlainText"/>
      </w:pPr>
      <w:proofErr w:type="gramStart"/>
      <w:r>
        <w:t>Trial of forceps -</w:t>
      </w:r>
      <w:r w:rsidR="00193132">
        <w:t xml:space="preserve"> a</w:t>
      </w:r>
      <w:r>
        <w:t>s for emergency C/S.</w:t>
      </w:r>
      <w:proofErr w:type="gramEnd"/>
    </w:p>
    <w:p w:rsidR="00B42A91" w:rsidRDefault="00B42A91">
      <w:pPr>
        <w:pStyle w:val="PlainText"/>
      </w:pPr>
      <w:proofErr w:type="gramStart"/>
      <w:r>
        <w:t xml:space="preserve">Manual removal of placenta - </w:t>
      </w:r>
      <w:r w:rsidR="00193132">
        <w:t>a</w:t>
      </w:r>
      <w:r>
        <w:t>s for emergency C/S.</w:t>
      </w:r>
      <w:proofErr w:type="gramEnd"/>
    </w:p>
    <w:p w:rsidR="00B42A91" w:rsidRDefault="00B42A91">
      <w:pPr>
        <w:pStyle w:val="PlainText"/>
      </w:pPr>
    </w:p>
    <w:p w:rsidR="00B42A91" w:rsidRDefault="00B42A91">
      <w:pPr>
        <w:pStyle w:val="PlainText"/>
      </w:pPr>
      <w:r>
        <w:rPr>
          <w:b/>
        </w:rPr>
        <w:t>Massive Haemorrhage</w:t>
      </w:r>
      <w:r>
        <w:t xml:space="preserve"> i.e. blood loss greater than 1.5 l, take blood for FBC, Coagulation screen and crossmatch 6 units.</w:t>
      </w:r>
    </w:p>
    <w:p w:rsidR="00B42A91" w:rsidRDefault="00B42A91">
      <w:pPr>
        <w:pStyle w:val="PlainText"/>
      </w:pPr>
    </w:p>
    <w:p w:rsidR="00B42A91" w:rsidRDefault="00B42A91">
      <w:pPr>
        <w:pStyle w:val="PlainText"/>
      </w:pPr>
      <w:r>
        <w:t>In other situations where a clinically significant but not ongoing bleed has occurred crossmatch 2 units only</w:t>
      </w:r>
    </w:p>
    <w:p w:rsidR="00B42A91" w:rsidRDefault="009518DD">
      <w:pPr>
        <w:pStyle w:val="Heading1"/>
      </w:pPr>
      <w:bookmarkStart w:id="102" w:name="_Toc53887662"/>
      <w:r>
        <w:t xml:space="preserve">Massive </w:t>
      </w:r>
      <w:r w:rsidR="00B42A91">
        <w:t>Haemorrhage</w:t>
      </w:r>
      <w:bookmarkEnd w:id="102"/>
    </w:p>
    <w:p w:rsidR="00B42A91" w:rsidRDefault="00B42A91">
      <w:pPr>
        <w:pStyle w:val="Heading2"/>
      </w:pPr>
      <w:bookmarkStart w:id="103" w:name="_Toc53887663"/>
      <w:r>
        <w:t>Definitions</w:t>
      </w:r>
      <w:bookmarkEnd w:id="103"/>
    </w:p>
    <w:p w:rsidR="00B42A91" w:rsidRDefault="00B42A91">
      <w:pPr>
        <w:pStyle w:val="PlainText"/>
      </w:pPr>
      <w:proofErr w:type="gramStart"/>
      <w:r>
        <w:t>Loss of one blood volume within a 24-hour period.</w:t>
      </w:r>
      <w:proofErr w:type="gramEnd"/>
    </w:p>
    <w:p w:rsidR="00B42A91" w:rsidRDefault="00B42A91">
      <w:pPr>
        <w:pStyle w:val="PlainText"/>
      </w:pPr>
      <w:r>
        <w:t>50% volume loss within 3 hours</w:t>
      </w:r>
    </w:p>
    <w:p w:rsidR="00B42A91" w:rsidRDefault="00B42A91">
      <w:pPr>
        <w:pStyle w:val="PlainText"/>
      </w:pPr>
      <w:r>
        <w:t>Loss at a rate of 150ml /minute</w:t>
      </w:r>
    </w:p>
    <w:p w:rsidR="00B42A91" w:rsidRDefault="00B42A91">
      <w:pPr>
        <w:pStyle w:val="PlainText"/>
      </w:pPr>
    </w:p>
    <w:p w:rsidR="00B42A91" w:rsidRDefault="00B42A91">
      <w:pPr>
        <w:pStyle w:val="PlainText"/>
      </w:pPr>
      <w:r>
        <w:t>In the obstetric situation blood loss in excess of 1,500ml is regarded as a massive haemorrhage.</w:t>
      </w:r>
    </w:p>
    <w:p w:rsidR="00B42A91" w:rsidRDefault="00B42A91">
      <w:pPr>
        <w:pStyle w:val="PlainText"/>
      </w:pPr>
    </w:p>
    <w:p w:rsidR="00B42A91" w:rsidRDefault="00B42A91">
      <w:pPr>
        <w:pStyle w:val="PlainText"/>
      </w:pPr>
      <w:r>
        <w:t>Improved survival from massive transfusion over the past 10 years attributed to more effective efficient warming devices, aggressive resuscitation and component therapy and improved blood banking. Early recognition and effective action prevent shock and its consequences.</w:t>
      </w:r>
    </w:p>
    <w:p w:rsidR="00B42A91" w:rsidRDefault="00B42A91">
      <w:pPr>
        <w:pStyle w:val="PlainText"/>
      </w:pPr>
    </w:p>
    <w:p w:rsidR="00B42A91" w:rsidRDefault="00B42A91">
      <w:pPr>
        <w:pStyle w:val="Heading2"/>
      </w:pPr>
      <w:bookmarkStart w:id="104" w:name="_Toc53887664"/>
      <w:r>
        <w:t>Priorities</w:t>
      </w:r>
      <w:bookmarkEnd w:id="104"/>
    </w:p>
    <w:p w:rsidR="00B42A91" w:rsidRDefault="00B42A91">
      <w:pPr>
        <w:pStyle w:val="PlainText"/>
        <w:rPr>
          <w:b/>
        </w:rPr>
      </w:pPr>
      <w:r>
        <w:rPr>
          <w:b/>
        </w:rPr>
        <w:t>Restorations of blood volume to maintain tissue perfusion – hence avoiding prolonged oligaemic shock which leads to increased mortality, organ failure and disseminated intravascular coagulation</w:t>
      </w:r>
    </w:p>
    <w:p w:rsidR="00B42A91" w:rsidRDefault="00B42A91">
      <w:pPr>
        <w:pStyle w:val="PlainText"/>
        <w:rPr>
          <w:b/>
        </w:rPr>
      </w:pPr>
      <w:r>
        <w:rPr>
          <w:b/>
        </w:rPr>
        <w:t xml:space="preserve">Achieving haemostasis by </w:t>
      </w:r>
    </w:p>
    <w:p w:rsidR="00B42A91" w:rsidRDefault="00B42A91">
      <w:pPr>
        <w:pStyle w:val="PlainText"/>
        <w:numPr>
          <w:ilvl w:val="0"/>
          <w:numId w:val="35"/>
        </w:numPr>
        <w:rPr>
          <w:b/>
        </w:rPr>
      </w:pPr>
      <w:r>
        <w:rPr>
          <w:b/>
        </w:rPr>
        <w:lastRenderedPageBreak/>
        <w:t>Treating any surgical sources of bleeding</w:t>
      </w:r>
    </w:p>
    <w:p w:rsidR="00B42A91" w:rsidRDefault="00B42A91">
      <w:pPr>
        <w:pStyle w:val="PlainText"/>
        <w:numPr>
          <w:ilvl w:val="0"/>
          <w:numId w:val="35"/>
        </w:numPr>
        <w:rPr>
          <w:b/>
        </w:rPr>
      </w:pPr>
      <w:r>
        <w:rPr>
          <w:b/>
        </w:rPr>
        <w:t>Correcting coagulopathy by judicious use of blood component therapy.</w:t>
      </w:r>
    </w:p>
    <w:p w:rsidR="00B42A91" w:rsidRDefault="00B42A91">
      <w:pPr>
        <w:pStyle w:val="Heading2"/>
      </w:pPr>
      <w:bookmarkStart w:id="105" w:name="_Toc53887665"/>
      <w:r>
        <w:t>Facts to remember</w:t>
      </w:r>
      <w:bookmarkEnd w:id="105"/>
    </w:p>
    <w:p w:rsidR="00B42A91" w:rsidRDefault="00B42A91">
      <w:pPr>
        <w:pStyle w:val="PlainText"/>
      </w:pPr>
      <w:r>
        <w:t xml:space="preserve">Restore circulation by </w:t>
      </w:r>
      <w:r>
        <w:rPr>
          <w:b/>
        </w:rPr>
        <w:t>rapid infusion of warmed</w:t>
      </w:r>
      <w:r>
        <w:t xml:space="preserve"> crystalloid or colloid in the first instance – mortality related to under-transfusion rather than over transfusion.</w:t>
      </w:r>
    </w:p>
    <w:p w:rsidR="00B42A91" w:rsidRDefault="00B42A91">
      <w:pPr>
        <w:pStyle w:val="PlainText"/>
      </w:pPr>
      <w:smartTag w:uri="urn:schemas-microsoft-com:office:smarttags" w:element="stockticker">
        <w:r>
          <w:t>RBC</w:t>
        </w:r>
      </w:smartTag>
      <w:r>
        <w:t xml:space="preserve"> when loss approaching 30% and definitely if 40% of circulating volume.</w:t>
      </w:r>
    </w:p>
    <w:p w:rsidR="00B42A91" w:rsidRDefault="00B42A91">
      <w:pPr>
        <w:pStyle w:val="PlainText"/>
      </w:pPr>
      <w:r>
        <w:t>0 Rh neg only if group unknown or emergency, Group specific ASAP</w:t>
      </w:r>
    </w:p>
    <w:p w:rsidR="00B42A91" w:rsidRDefault="00B42A91">
      <w:pPr>
        <w:pStyle w:val="PlainText"/>
      </w:pPr>
      <w:r>
        <w:t xml:space="preserve">Hypothermia increases risk of DIC - therefore </w:t>
      </w:r>
      <w:r>
        <w:rPr>
          <w:b/>
        </w:rPr>
        <w:t>warm</w:t>
      </w:r>
      <w:r>
        <w:t xml:space="preserve"> fluids and blood and patient</w:t>
      </w:r>
      <w:r w:rsidR="009518DD">
        <w:t>. Always consider cell salvage in these circumstances. This may be considered in all elective and emergency situations. There is now a large pool of ODPs who are trained in its use, and used efficiently may significantly reduce the need for allogeneic blood transfusion.</w:t>
      </w:r>
    </w:p>
    <w:p w:rsidR="00B42A91" w:rsidRDefault="00B42A91">
      <w:pPr>
        <w:pStyle w:val="PlainText"/>
      </w:pPr>
      <w:r>
        <w:t>If Hb &gt;10g/</w:t>
      </w:r>
      <w:r w:rsidR="009518DD">
        <w:t>d</w:t>
      </w:r>
      <w:r>
        <w:t xml:space="preserve">L no transfusion required. </w:t>
      </w:r>
    </w:p>
    <w:p w:rsidR="00B42A91" w:rsidRDefault="00B42A91">
      <w:pPr>
        <w:pStyle w:val="PlainText"/>
      </w:pPr>
      <w:proofErr w:type="gramStart"/>
      <w:r>
        <w:t>If Hb&lt; 6g/</w:t>
      </w:r>
      <w:r w:rsidR="009518DD">
        <w:t>d</w:t>
      </w:r>
      <w:r>
        <w:t>L tra</w:t>
      </w:r>
      <w:r w:rsidR="009518DD">
        <w:t>nsfusion almost always required provided acceptable to patient.</w:t>
      </w:r>
      <w:proofErr w:type="gramEnd"/>
    </w:p>
    <w:p w:rsidR="00B42A91" w:rsidRDefault="00B42A91">
      <w:pPr>
        <w:pStyle w:val="PlainText"/>
      </w:pPr>
      <w:proofErr w:type="gramStart"/>
      <w:r>
        <w:t>Above two statements also influenced by rate of loss, cardio respiratory</w:t>
      </w:r>
      <w:r w:rsidR="00724097">
        <w:t xml:space="preserve"> </w:t>
      </w:r>
      <w:r>
        <w:t>reserve and oxygen consumption.</w:t>
      </w:r>
      <w:proofErr w:type="gramEnd"/>
    </w:p>
    <w:p w:rsidR="00B42A91" w:rsidRDefault="00B42A91">
      <w:pPr>
        <w:pStyle w:val="PlainText"/>
      </w:pPr>
      <w:smartTag w:uri="urn:schemas-microsoft-com:office:smarttags" w:element="stockticker">
        <w:r>
          <w:t>RBC</w:t>
        </w:r>
      </w:smartTag>
      <w:r>
        <w:t xml:space="preserve"> replacement is by means of plasma poor red </w:t>
      </w:r>
      <w:proofErr w:type="gramStart"/>
      <w:r>
        <w:t>cells in optimal additive solution-coagulation factor activity is</w:t>
      </w:r>
      <w:proofErr w:type="gramEnd"/>
      <w:r>
        <w:t xml:space="preserve"> therefore negligible.</w:t>
      </w:r>
    </w:p>
    <w:p w:rsidR="00B42A91" w:rsidRDefault="00B42A91">
      <w:pPr>
        <w:pStyle w:val="PlainText"/>
      </w:pPr>
      <w:r>
        <w:t>Ensure component therapy to maintain PT/APTT less than1.5 x normal, Fibrinogen greater than 1.0g/L and platelets above 50,000.</w:t>
      </w:r>
    </w:p>
    <w:p w:rsidR="00B42A91" w:rsidRDefault="00B42A91">
      <w:pPr>
        <w:pStyle w:val="PlainText"/>
      </w:pPr>
      <w:r>
        <w:t xml:space="preserve">DIC most feared complication of acutely bleeding </w:t>
      </w:r>
      <w:proofErr w:type="gramStart"/>
      <w:r>
        <w:t>patient,</w:t>
      </w:r>
      <w:proofErr w:type="gramEnd"/>
      <w:r>
        <w:t xml:space="preserve"> has considerable mortality and is difficult to reverse. Most at risk are patients with prolonged hypoxia hypovolaemia and hypothermia.</w:t>
      </w:r>
    </w:p>
    <w:p w:rsidR="00B42A91" w:rsidRDefault="00B42A91">
      <w:pPr>
        <w:pStyle w:val="PlainText"/>
      </w:pPr>
      <w:proofErr w:type="gramStart"/>
      <w:r>
        <w:t>Most transfusion morbidity due to incorrect blood being transfused –check.</w:t>
      </w:r>
      <w:proofErr w:type="gramEnd"/>
    </w:p>
    <w:p w:rsidR="00B42A91" w:rsidRDefault="00B42A91">
      <w:pPr>
        <w:pStyle w:val="PlainText"/>
      </w:pPr>
      <w:proofErr w:type="gramStart"/>
      <w:r>
        <w:t>Expert haematological advice for added investigations, interpretation and optimum component therapy.</w:t>
      </w:r>
      <w:proofErr w:type="gramEnd"/>
      <w:r>
        <w:t xml:space="preserve"> </w:t>
      </w:r>
      <w:proofErr w:type="gramStart"/>
      <w:r>
        <w:t>(Now joint on call rota with QEH via switchboard).</w:t>
      </w:r>
      <w:proofErr w:type="gramEnd"/>
    </w:p>
    <w:p w:rsidR="007F1475" w:rsidRPr="005A1B5F" w:rsidRDefault="005A1B5F" w:rsidP="007F1475">
      <w:pPr>
        <w:rPr>
          <w:sz w:val="20"/>
          <w:szCs w:val="20"/>
        </w:rPr>
      </w:pPr>
      <w:bookmarkStart w:id="106" w:name="_Toc53887666"/>
      <w:r w:rsidRPr="005A1B5F">
        <w:rPr>
          <w:sz w:val="20"/>
          <w:szCs w:val="20"/>
        </w:rPr>
        <w:t xml:space="preserve">During a post partum </w:t>
      </w:r>
      <w:proofErr w:type="gramStart"/>
      <w:r w:rsidRPr="005A1B5F">
        <w:rPr>
          <w:sz w:val="20"/>
          <w:szCs w:val="20"/>
        </w:rPr>
        <w:t>haemorrhage consider</w:t>
      </w:r>
      <w:proofErr w:type="gramEnd"/>
      <w:r w:rsidRPr="005A1B5F">
        <w:rPr>
          <w:sz w:val="20"/>
          <w:szCs w:val="20"/>
        </w:rPr>
        <w:t>:</w:t>
      </w:r>
    </w:p>
    <w:p w:rsidR="005A1B5F" w:rsidRPr="005A1B5F" w:rsidRDefault="005A1B5F" w:rsidP="007F1475">
      <w:pPr>
        <w:rPr>
          <w:sz w:val="20"/>
          <w:szCs w:val="20"/>
        </w:rPr>
      </w:pPr>
      <w:r w:rsidRPr="005A1B5F">
        <w:rPr>
          <w:sz w:val="20"/>
          <w:szCs w:val="20"/>
        </w:rPr>
        <w:t>5IU slow IV bolus syntocinon</w:t>
      </w:r>
    </w:p>
    <w:p w:rsidR="005A1B5F" w:rsidRPr="005A1B5F" w:rsidRDefault="005A1B5F" w:rsidP="007F1475">
      <w:pPr>
        <w:rPr>
          <w:sz w:val="20"/>
          <w:szCs w:val="20"/>
        </w:rPr>
      </w:pPr>
      <w:r w:rsidRPr="005A1B5F">
        <w:rPr>
          <w:sz w:val="20"/>
          <w:szCs w:val="20"/>
        </w:rPr>
        <w:t>Syntocinon 40 units with 36ml 0.9% N/Saline (total 40ml) at 10ml/hr</w:t>
      </w:r>
    </w:p>
    <w:p w:rsidR="005A1B5F" w:rsidRPr="005A1B5F" w:rsidRDefault="005A1B5F" w:rsidP="005A1B5F">
      <w:pPr>
        <w:autoSpaceDE w:val="0"/>
        <w:autoSpaceDN w:val="0"/>
        <w:adjustRightInd w:val="0"/>
        <w:rPr>
          <w:sz w:val="20"/>
          <w:szCs w:val="20"/>
        </w:rPr>
      </w:pPr>
      <w:r w:rsidRPr="005A1B5F">
        <w:rPr>
          <w:sz w:val="20"/>
          <w:szCs w:val="20"/>
        </w:rPr>
        <w:t>Carboprost (Hemabate) – 250microgram IM every 15 minutes to a maximum</w:t>
      </w:r>
    </w:p>
    <w:p w:rsidR="005A1B5F" w:rsidRPr="005A1B5F" w:rsidRDefault="005A1B5F" w:rsidP="005A1B5F">
      <w:pPr>
        <w:rPr>
          <w:sz w:val="20"/>
          <w:szCs w:val="20"/>
        </w:rPr>
      </w:pPr>
      <w:proofErr w:type="gramStart"/>
      <w:r w:rsidRPr="005A1B5F">
        <w:rPr>
          <w:sz w:val="20"/>
          <w:szCs w:val="20"/>
        </w:rPr>
        <w:t>of</w:t>
      </w:r>
      <w:proofErr w:type="gramEnd"/>
      <w:r w:rsidRPr="005A1B5F">
        <w:rPr>
          <w:sz w:val="20"/>
          <w:szCs w:val="20"/>
        </w:rPr>
        <w:t xml:space="preserve"> 8 doses</w:t>
      </w:r>
    </w:p>
    <w:p w:rsidR="005A1B5F" w:rsidRPr="005A1B5F" w:rsidRDefault="005A1B5F" w:rsidP="005A1B5F">
      <w:pPr>
        <w:rPr>
          <w:sz w:val="20"/>
          <w:szCs w:val="20"/>
        </w:rPr>
      </w:pPr>
      <w:r w:rsidRPr="005A1B5F">
        <w:rPr>
          <w:sz w:val="20"/>
          <w:szCs w:val="20"/>
        </w:rPr>
        <w:t>Misoprostol 800 micrograms (4 tablets) rectally (Hofmeyr et al 2005)</w:t>
      </w:r>
    </w:p>
    <w:p w:rsidR="005A1B5F" w:rsidRPr="005A1B5F" w:rsidRDefault="005A1B5F" w:rsidP="005A1B5F">
      <w:pPr>
        <w:rPr>
          <w:sz w:val="20"/>
          <w:szCs w:val="20"/>
        </w:rPr>
      </w:pPr>
      <w:r w:rsidRPr="005A1B5F">
        <w:rPr>
          <w:sz w:val="20"/>
          <w:szCs w:val="20"/>
        </w:rPr>
        <w:t>Ergometrine 0.5mg by slow IV injection</w:t>
      </w:r>
    </w:p>
    <w:p w:rsidR="005A1B5F" w:rsidRPr="005A1B5F" w:rsidRDefault="005A1B5F" w:rsidP="005A1B5F">
      <w:pPr>
        <w:rPr>
          <w:sz w:val="20"/>
          <w:szCs w:val="20"/>
        </w:rPr>
      </w:pPr>
      <w:r w:rsidRPr="005A1B5F">
        <w:rPr>
          <w:sz w:val="20"/>
          <w:szCs w:val="20"/>
        </w:rPr>
        <w:t>Vitamin K 10mg should be given slowly IV</w:t>
      </w:r>
    </w:p>
    <w:p w:rsidR="005A1B5F" w:rsidRPr="005A1B5F" w:rsidRDefault="005A1B5F" w:rsidP="005A1B5F">
      <w:pPr>
        <w:autoSpaceDE w:val="0"/>
        <w:autoSpaceDN w:val="0"/>
        <w:adjustRightInd w:val="0"/>
        <w:rPr>
          <w:sz w:val="20"/>
          <w:szCs w:val="20"/>
        </w:rPr>
      </w:pPr>
      <w:r w:rsidRPr="005A1B5F">
        <w:rPr>
          <w:sz w:val="20"/>
          <w:szCs w:val="20"/>
        </w:rPr>
        <w:t>Desmopressin 0.3 micrograms/kg IV or subcutaneously (over 30</w:t>
      </w:r>
    </w:p>
    <w:p w:rsidR="005A1B5F" w:rsidRPr="005A1B5F" w:rsidRDefault="005A1B5F" w:rsidP="005A1B5F">
      <w:pPr>
        <w:rPr>
          <w:sz w:val="20"/>
          <w:szCs w:val="20"/>
        </w:rPr>
      </w:pPr>
      <w:proofErr w:type="gramStart"/>
      <w:r w:rsidRPr="005A1B5F">
        <w:rPr>
          <w:sz w:val="20"/>
          <w:szCs w:val="20"/>
        </w:rPr>
        <w:t>minutes</w:t>
      </w:r>
      <w:proofErr w:type="gramEnd"/>
      <w:r w:rsidRPr="005A1B5F">
        <w:rPr>
          <w:sz w:val="20"/>
          <w:szCs w:val="20"/>
        </w:rPr>
        <w:t>).</w:t>
      </w:r>
    </w:p>
    <w:p w:rsidR="005A1B5F" w:rsidRPr="005A1B5F" w:rsidRDefault="005A1B5F" w:rsidP="005A1B5F">
      <w:pPr>
        <w:rPr>
          <w:sz w:val="20"/>
          <w:szCs w:val="20"/>
        </w:rPr>
      </w:pPr>
      <w:proofErr w:type="gramStart"/>
      <w:r w:rsidRPr="005A1B5F">
        <w:rPr>
          <w:sz w:val="20"/>
          <w:szCs w:val="20"/>
        </w:rPr>
        <w:t>IV tranexamic acid (Cyclokapron) 1g tds daily, IV or orally</w:t>
      </w:r>
      <w:r w:rsidR="009518DD">
        <w:rPr>
          <w:sz w:val="20"/>
          <w:szCs w:val="20"/>
        </w:rPr>
        <w:t>.</w:t>
      </w:r>
      <w:proofErr w:type="gramEnd"/>
      <w:r w:rsidR="009518DD">
        <w:rPr>
          <w:sz w:val="20"/>
          <w:szCs w:val="20"/>
        </w:rPr>
        <w:t xml:space="preserve"> </w:t>
      </w:r>
      <w:proofErr w:type="gramStart"/>
      <w:r w:rsidR="009518DD">
        <w:rPr>
          <w:sz w:val="20"/>
          <w:szCs w:val="20"/>
        </w:rPr>
        <w:t>Useful to stabilise the clot.</w:t>
      </w:r>
      <w:proofErr w:type="gramEnd"/>
    </w:p>
    <w:p w:rsidR="005A1B5F" w:rsidRPr="005A1B5F" w:rsidRDefault="005A1B5F" w:rsidP="005A1B5F">
      <w:pPr>
        <w:autoSpaceDE w:val="0"/>
        <w:autoSpaceDN w:val="0"/>
        <w:adjustRightInd w:val="0"/>
        <w:rPr>
          <w:sz w:val="20"/>
          <w:szCs w:val="20"/>
        </w:rPr>
      </w:pPr>
      <w:r w:rsidRPr="005A1B5F">
        <w:rPr>
          <w:sz w:val="20"/>
          <w:szCs w:val="20"/>
        </w:rPr>
        <w:t>Recombinant factor VIIa 90micrograms/kg as a bolus repeated after 3-4</w:t>
      </w:r>
    </w:p>
    <w:p w:rsidR="005A1B5F" w:rsidRPr="005A1B5F" w:rsidRDefault="005A1B5F" w:rsidP="005A1B5F">
      <w:pPr>
        <w:autoSpaceDE w:val="0"/>
        <w:autoSpaceDN w:val="0"/>
        <w:adjustRightInd w:val="0"/>
        <w:rPr>
          <w:sz w:val="20"/>
          <w:szCs w:val="20"/>
        </w:rPr>
      </w:pPr>
      <w:proofErr w:type="gramStart"/>
      <w:r w:rsidRPr="005A1B5F">
        <w:rPr>
          <w:sz w:val="20"/>
          <w:szCs w:val="20"/>
        </w:rPr>
        <w:t>hours</w:t>
      </w:r>
      <w:proofErr w:type="gramEnd"/>
      <w:r w:rsidRPr="005A1B5F">
        <w:rPr>
          <w:sz w:val="20"/>
          <w:szCs w:val="20"/>
        </w:rPr>
        <w:t xml:space="preserve">. </w:t>
      </w:r>
      <w:r w:rsidR="005A37A4">
        <w:rPr>
          <w:sz w:val="20"/>
          <w:szCs w:val="20"/>
        </w:rPr>
        <w:t>Approval from consultant anaesthetist and haematologist before this product is used.</w:t>
      </w:r>
    </w:p>
    <w:p w:rsidR="00B42A91" w:rsidRDefault="00B42A91">
      <w:pPr>
        <w:pStyle w:val="Heading2"/>
      </w:pPr>
      <w:proofErr w:type="gramStart"/>
      <w:r>
        <w:t>Template Guideline for Treatment of Massive Haemorrhage.</w:t>
      </w:r>
      <w:bookmarkEnd w:id="106"/>
      <w:proofErr w:type="gramEnd"/>
    </w:p>
    <w:p w:rsidR="00B42A91" w:rsidRDefault="00B42A91">
      <w:pPr>
        <w:pStyle w:val="PlainText"/>
      </w:pPr>
    </w:p>
    <w:tbl>
      <w:tblPr>
        <w:tblW w:w="12261" w:type="dxa"/>
        <w:tblInd w:w="-135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3261"/>
        <w:gridCol w:w="4320"/>
        <w:gridCol w:w="4680"/>
      </w:tblGrid>
      <w:tr w:rsidR="002A56C6">
        <w:tc>
          <w:tcPr>
            <w:tcW w:w="3261" w:type="dxa"/>
          </w:tcPr>
          <w:p w:rsidR="002A56C6" w:rsidRDefault="002A56C6" w:rsidP="004379DF">
            <w:pPr>
              <w:tabs>
                <w:tab w:val="left" w:pos="813"/>
              </w:tabs>
              <w:ind w:left="1266" w:right="-468" w:hanging="633"/>
              <w:rPr>
                <w:rFonts w:ascii="Arial" w:hAnsi="Arial" w:cs="Arial"/>
                <w:sz w:val="18"/>
              </w:rPr>
            </w:pPr>
            <w:r>
              <w:rPr>
                <w:rFonts w:ascii="Arial" w:hAnsi="Arial" w:cs="Arial"/>
                <w:sz w:val="18"/>
              </w:rPr>
              <w:t>Assess and Manage the Airway</w:t>
            </w:r>
          </w:p>
          <w:p w:rsidR="002A56C6" w:rsidRDefault="002A56C6" w:rsidP="004379DF">
            <w:pPr>
              <w:tabs>
                <w:tab w:val="left" w:pos="813"/>
              </w:tabs>
              <w:ind w:left="1266" w:right="-468" w:hanging="633"/>
              <w:rPr>
                <w:rFonts w:ascii="Arial" w:hAnsi="Arial" w:cs="Arial"/>
                <w:sz w:val="18"/>
              </w:rPr>
            </w:pPr>
            <w:r>
              <w:rPr>
                <w:rFonts w:ascii="Arial" w:hAnsi="Arial" w:cs="Arial"/>
                <w:sz w:val="18"/>
              </w:rPr>
              <w:t>Assess and Manage Breathing</w:t>
            </w:r>
          </w:p>
          <w:p w:rsidR="002A56C6" w:rsidRDefault="002A56C6" w:rsidP="004379DF">
            <w:pPr>
              <w:tabs>
                <w:tab w:val="left" w:pos="813"/>
              </w:tabs>
              <w:ind w:left="1266" w:right="-468" w:hanging="633"/>
              <w:rPr>
                <w:rFonts w:ascii="Arial" w:hAnsi="Arial" w:cs="Arial"/>
                <w:sz w:val="18"/>
              </w:rPr>
            </w:pPr>
            <w:r>
              <w:rPr>
                <w:rFonts w:ascii="Arial" w:hAnsi="Arial" w:cs="Arial"/>
                <w:sz w:val="18"/>
              </w:rPr>
              <w:t>Restore circulating volume</w:t>
            </w:r>
          </w:p>
        </w:tc>
        <w:tc>
          <w:tcPr>
            <w:tcW w:w="4320" w:type="dxa"/>
          </w:tcPr>
          <w:p w:rsidR="002A56C6" w:rsidRDefault="002A56C6" w:rsidP="00DC1647">
            <w:pPr>
              <w:numPr>
                <w:ilvl w:val="0"/>
                <w:numId w:val="54"/>
              </w:numPr>
              <w:rPr>
                <w:rFonts w:ascii="Arial" w:hAnsi="Arial" w:cs="Arial"/>
                <w:sz w:val="18"/>
              </w:rPr>
            </w:pPr>
            <w:r>
              <w:rPr>
                <w:rFonts w:ascii="Arial" w:hAnsi="Arial" w:cs="Arial"/>
                <w:sz w:val="18"/>
              </w:rPr>
              <w:t>Insert wide bore peripheral or central cannulae</w:t>
            </w:r>
          </w:p>
          <w:p w:rsidR="002A56C6" w:rsidRDefault="002A56C6" w:rsidP="00DC1647">
            <w:pPr>
              <w:numPr>
                <w:ilvl w:val="0"/>
                <w:numId w:val="54"/>
              </w:numPr>
              <w:rPr>
                <w:rFonts w:ascii="Arial" w:hAnsi="Arial" w:cs="Arial"/>
                <w:sz w:val="18"/>
              </w:rPr>
            </w:pPr>
            <w:r>
              <w:rPr>
                <w:rFonts w:ascii="Arial" w:hAnsi="Arial" w:cs="Arial"/>
                <w:sz w:val="18"/>
              </w:rPr>
              <w:t>Give pre-warmed crystalloid or colloid as needed (Hartmanns/ Gelofusin)</w:t>
            </w:r>
          </w:p>
          <w:p w:rsidR="002A56C6" w:rsidRDefault="002A56C6" w:rsidP="00DC1647">
            <w:pPr>
              <w:numPr>
                <w:ilvl w:val="0"/>
                <w:numId w:val="54"/>
              </w:numPr>
              <w:rPr>
                <w:rFonts w:ascii="Arial" w:hAnsi="Arial" w:cs="Arial"/>
                <w:sz w:val="18"/>
              </w:rPr>
            </w:pPr>
            <w:r>
              <w:rPr>
                <w:rFonts w:ascii="Arial" w:hAnsi="Arial" w:cs="Arial"/>
                <w:sz w:val="18"/>
              </w:rPr>
              <w:t xml:space="preserve">Avoid hypotension blood pressure </w:t>
            </w:r>
            <w:r>
              <w:rPr>
                <w:rFonts w:ascii="Arial" w:hAnsi="Arial" w:cs="Arial"/>
                <w:sz w:val="18"/>
                <w:szCs w:val="18"/>
              </w:rPr>
              <w:t>&lt;90</w:t>
            </w:r>
            <w:r>
              <w:rPr>
                <w:rFonts w:ascii="Arial" w:hAnsi="Arial" w:cs="Arial"/>
                <w:color w:val="0000FF"/>
                <w:sz w:val="18"/>
                <w:szCs w:val="18"/>
              </w:rPr>
              <w:t xml:space="preserve"> </w:t>
            </w:r>
            <w:r>
              <w:rPr>
                <w:rFonts w:ascii="Arial" w:hAnsi="Arial" w:cs="Arial"/>
                <w:sz w:val="18"/>
              </w:rPr>
              <w:t>systolic or urine output &lt;0.5ml/kg/hr</w:t>
            </w:r>
          </w:p>
          <w:p w:rsidR="002A56C6" w:rsidRDefault="002A56C6" w:rsidP="00DC1647">
            <w:pPr>
              <w:numPr>
                <w:ilvl w:val="0"/>
                <w:numId w:val="54"/>
              </w:numPr>
              <w:rPr>
                <w:rFonts w:ascii="Arial" w:hAnsi="Arial" w:cs="Arial"/>
                <w:sz w:val="18"/>
              </w:rPr>
            </w:pPr>
            <w:r>
              <w:rPr>
                <w:rFonts w:ascii="Arial" w:hAnsi="Arial" w:cs="Arial"/>
                <w:sz w:val="18"/>
              </w:rPr>
              <w:t>Antenatal - Wedge patient (lateral tilt) to their left side</w:t>
            </w:r>
          </w:p>
          <w:p w:rsidR="002A56C6" w:rsidRDefault="002A56C6" w:rsidP="00DC1647">
            <w:pPr>
              <w:numPr>
                <w:ilvl w:val="0"/>
                <w:numId w:val="54"/>
              </w:numPr>
              <w:rPr>
                <w:rFonts w:ascii="Arial" w:hAnsi="Arial" w:cs="Arial"/>
                <w:sz w:val="18"/>
              </w:rPr>
            </w:pPr>
            <w:r>
              <w:rPr>
                <w:rFonts w:ascii="Arial" w:hAnsi="Arial" w:cs="Arial"/>
                <w:sz w:val="18"/>
              </w:rPr>
              <w:t xml:space="preserve">Postnatal - Lay woman flat </w:t>
            </w:r>
          </w:p>
          <w:p w:rsidR="002A56C6" w:rsidRDefault="002A56C6" w:rsidP="003228D0">
            <w:pPr>
              <w:rPr>
                <w:rFonts w:ascii="Arial" w:hAnsi="Arial" w:cs="Arial"/>
                <w:sz w:val="18"/>
              </w:rPr>
            </w:pPr>
          </w:p>
        </w:tc>
        <w:tc>
          <w:tcPr>
            <w:tcW w:w="4680" w:type="dxa"/>
          </w:tcPr>
          <w:p w:rsidR="002A56C6" w:rsidRDefault="002A56C6" w:rsidP="00DC1647">
            <w:pPr>
              <w:numPr>
                <w:ilvl w:val="0"/>
                <w:numId w:val="54"/>
              </w:numPr>
              <w:rPr>
                <w:rFonts w:ascii="Arial" w:hAnsi="Arial" w:cs="Arial"/>
                <w:sz w:val="18"/>
              </w:rPr>
            </w:pPr>
            <w:r>
              <w:rPr>
                <w:rFonts w:ascii="Arial" w:hAnsi="Arial" w:cs="Arial"/>
                <w:sz w:val="18"/>
              </w:rPr>
              <w:t>Give 100% oxygen</w:t>
            </w:r>
          </w:p>
          <w:p w:rsidR="002A56C6" w:rsidRDefault="002A56C6" w:rsidP="00DC1647">
            <w:pPr>
              <w:numPr>
                <w:ilvl w:val="0"/>
                <w:numId w:val="54"/>
              </w:numPr>
              <w:rPr>
                <w:rFonts w:ascii="Arial" w:hAnsi="Arial" w:cs="Arial"/>
                <w:sz w:val="18"/>
              </w:rPr>
            </w:pPr>
            <w:r>
              <w:rPr>
                <w:rFonts w:ascii="Arial" w:hAnsi="Arial" w:cs="Arial"/>
                <w:sz w:val="18"/>
              </w:rPr>
              <w:t xml:space="preserve">14G or larger </w:t>
            </w:r>
            <w:r>
              <w:rPr>
                <w:rFonts w:ascii="Arial" w:hAnsi="Arial" w:cs="Arial"/>
                <w:sz w:val="18"/>
                <w:szCs w:val="18"/>
              </w:rPr>
              <w:t>x 2</w:t>
            </w:r>
          </w:p>
          <w:p w:rsidR="002A56C6" w:rsidRDefault="002A56C6" w:rsidP="00DC1647">
            <w:pPr>
              <w:numPr>
                <w:ilvl w:val="0"/>
                <w:numId w:val="54"/>
              </w:numPr>
              <w:rPr>
                <w:rFonts w:ascii="Arial" w:hAnsi="Arial" w:cs="Arial"/>
                <w:sz w:val="18"/>
              </w:rPr>
            </w:pPr>
            <w:r>
              <w:rPr>
                <w:rFonts w:ascii="Arial" w:hAnsi="Arial" w:cs="Arial"/>
                <w:sz w:val="18"/>
              </w:rPr>
              <w:t>Monitor CVP</w:t>
            </w:r>
          </w:p>
          <w:p w:rsidR="002A56C6" w:rsidRDefault="002A56C6" w:rsidP="00DC1647">
            <w:pPr>
              <w:numPr>
                <w:ilvl w:val="0"/>
                <w:numId w:val="54"/>
              </w:numPr>
              <w:rPr>
                <w:rFonts w:ascii="Arial" w:hAnsi="Arial" w:cs="Arial"/>
                <w:sz w:val="18"/>
              </w:rPr>
            </w:pPr>
            <w:r>
              <w:rPr>
                <w:rFonts w:ascii="Arial" w:hAnsi="Arial" w:cs="Arial"/>
                <w:sz w:val="18"/>
              </w:rPr>
              <w:t>Keep the patient warm</w:t>
            </w:r>
          </w:p>
          <w:p w:rsidR="002A56C6" w:rsidRDefault="002A56C6" w:rsidP="00DC1647">
            <w:pPr>
              <w:numPr>
                <w:ilvl w:val="0"/>
                <w:numId w:val="54"/>
              </w:numPr>
              <w:rPr>
                <w:rFonts w:ascii="Arial" w:hAnsi="Arial" w:cs="Arial"/>
                <w:sz w:val="18"/>
              </w:rPr>
            </w:pPr>
            <w:r>
              <w:rPr>
                <w:rFonts w:ascii="Arial" w:hAnsi="Arial" w:cs="Arial"/>
                <w:sz w:val="18"/>
              </w:rPr>
              <w:t>Concealed blood loss is often underestimated</w:t>
            </w:r>
          </w:p>
          <w:p w:rsidR="002A56C6" w:rsidRDefault="002A56C6" w:rsidP="00DC1647">
            <w:pPr>
              <w:numPr>
                <w:ilvl w:val="0"/>
                <w:numId w:val="54"/>
              </w:numPr>
              <w:rPr>
                <w:rFonts w:ascii="Arial" w:hAnsi="Arial" w:cs="Arial"/>
                <w:sz w:val="18"/>
              </w:rPr>
            </w:pPr>
            <w:r>
              <w:rPr>
                <w:rFonts w:ascii="Arial" w:hAnsi="Arial" w:cs="Arial"/>
                <w:sz w:val="18"/>
              </w:rPr>
              <w:t xml:space="preserve">To relieve </w:t>
            </w:r>
            <w:smartTag w:uri="urn:schemas-microsoft-com:office:smarttags" w:element="stockticker">
              <w:r>
                <w:rPr>
                  <w:rFonts w:ascii="Arial" w:hAnsi="Arial" w:cs="Arial"/>
                  <w:sz w:val="18"/>
                </w:rPr>
                <w:t>IVC</w:t>
              </w:r>
            </w:smartTag>
            <w:r>
              <w:rPr>
                <w:rFonts w:ascii="Arial" w:hAnsi="Arial" w:cs="Arial"/>
                <w:sz w:val="18"/>
              </w:rPr>
              <w:t xml:space="preserve"> obstruction and promote venous return</w:t>
            </w:r>
          </w:p>
          <w:p w:rsidR="002A56C6" w:rsidRDefault="002A56C6" w:rsidP="003228D0">
            <w:pPr>
              <w:rPr>
                <w:rFonts w:ascii="Arial" w:hAnsi="Arial" w:cs="Arial"/>
                <w:sz w:val="18"/>
              </w:rPr>
            </w:pPr>
          </w:p>
        </w:tc>
      </w:tr>
      <w:tr w:rsidR="002A56C6">
        <w:tc>
          <w:tcPr>
            <w:tcW w:w="3261" w:type="dxa"/>
          </w:tcPr>
          <w:p w:rsidR="002A56C6" w:rsidRDefault="002A56C6" w:rsidP="004379DF">
            <w:pPr>
              <w:tabs>
                <w:tab w:val="left" w:pos="813"/>
              </w:tabs>
              <w:ind w:left="1266" w:right="-468" w:hanging="633"/>
              <w:rPr>
                <w:rFonts w:ascii="Arial" w:hAnsi="Arial" w:cs="Arial"/>
                <w:sz w:val="18"/>
              </w:rPr>
            </w:pPr>
            <w:r>
              <w:rPr>
                <w:rFonts w:ascii="Arial" w:hAnsi="Arial" w:cs="Arial"/>
                <w:sz w:val="18"/>
              </w:rPr>
              <w:t>Contact key personnel</w:t>
            </w:r>
          </w:p>
          <w:p w:rsidR="002A56C6" w:rsidRDefault="002A56C6" w:rsidP="005A37A4">
            <w:pPr>
              <w:numPr>
                <w:ilvl w:val="0"/>
                <w:numId w:val="60"/>
              </w:numPr>
              <w:tabs>
                <w:tab w:val="clear" w:pos="412"/>
                <w:tab w:val="num" w:pos="191"/>
                <w:tab w:val="left" w:pos="813"/>
              </w:tabs>
              <w:ind w:left="1266" w:right="-468" w:hanging="633"/>
              <w:jc w:val="both"/>
              <w:rPr>
                <w:rFonts w:ascii="Arial" w:hAnsi="Arial" w:cs="Arial"/>
                <w:sz w:val="18"/>
                <w:szCs w:val="18"/>
              </w:rPr>
            </w:pPr>
            <w:r>
              <w:rPr>
                <w:rFonts w:ascii="Arial" w:hAnsi="Arial" w:cs="Arial"/>
                <w:sz w:val="18"/>
                <w:szCs w:val="18"/>
              </w:rPr>
              <w:t xml:space="preserve"> obstetric and anaesthetic SpRs     </w:t>
            </w:r>
          </w:p>
          <w:p w:rsidR="002A56C6" w:rsidRDefault="002A56C6" w:rsidP="004379DF">
            <w:pPr>
              <w:tabs>
                <w:tab w:val="left" w:pos="813"/>
              </w:tabs>
              <w:ind w:left="1266" w:right="-468" w:hanging="633"/>
              <w:jc w:val="both"/>
              <w:rPr>
                <w:rFonts w:ascii="Arial" w:hAnsi="Arial" w:cs="Arial"/>
                <w:sz w:val="18"/>
                <w:szCs w:val="18"/>
              </w:rPr>
            </w:pPr>
            <w:r>
              <w:rPr>
                <w:rFonts w:ascii="Arial" w:hAnsi="Arial" w:cs="Arial"/>
                <w:sz w:val="18"/>
                <w:szCs w:val="18"/>
              </w:rPr>
              <w:t xml:space="preserve">     consultants,</w:t>
            </w:r>
          </w:p>
          <w:p w:rsidR="002A56C6" w:rsidRDefault="002A56C6" w:rsidP="005A37A4">
            <w:pPr>
              <w:numPr>
                <w:ilvl w:val="0"/>
                <w:numId w:val="60"/>
              </w:numPr>
              <w:tabs>
                <w:tab w:val="clear" w:pos="412"/>
                <w:tab w:val="num" w:pos="93"/>
                <w:tab w:val="left" w:pos="813"/>
              </w:tabs>
              <w:ind w:left="1266" w:right="-468" w:hanging="633"/>
              <w:jc w:val="both"/>
              <w:rPr>
                <w:rFonts w:ascii="Arial" w:hAnsi="Arial" w:cs="Arial"/>
                <w:sz w:val="18"/>
                <w:szCs w:val="18"/>
              </w:rPr>
            </w:pPr>
            <w:r>
              <w:rPr>
                <w:rFonts w:ascii="Arial" w:hAnsi="Arial" w:cs="Arial"/>
                <w:sz w:val="18"/>
                <w:szCs w:val="18"/>
              </w:rPr>
              <w:t>additional midwifery staff</w:t>
            </w:r>
          </w:p>
          <w:p w:rsidR="002A56C6" w:rsidRDefault="002A56C6" w:rsidP="005A37A4">
            <w:pPr>
              <w:numPr>
                <w:ilvl w:val="0"/>
                <w:numId w:val="60"/>
              </w:numPr>
              <w:tabs>
                <w:tab w:val="clear" w:pos="412"/>
                <w:tab w:val="num" w:pos="93"/>
                <w:tab w:val="left" w:pos="813"/>
              </w:tabs>
              <w:ind w:left="1266" w:right="-468" w:hanging="633"/>
              <w:jc w:val="both"/>
              <w:rPr>
                <w:rFonts w:ascii="Arial" w:hAnsi="Arial" w:cs="Arial"/>
                <w:sz w:val="18"/>
                <w:szCs w:val="18"/>
              </w:rPr>
            </w:pPr>
            <w:smartTag w:uri="urn:schemas-microsoft-com:office:smarttags" w:element="stockticker">
              <w:r>
                <w:rPr>
                  <w:rFonts w:ascii="Arial" w:hAnsi="Arial" w:cs="Arial"/>
                  <w:sz w:val="18"/>
                  <w:szCs w:val="18"/>
                </w:rPr>
                <w:t>SHO</w:t>
              </w:r>
            </w:smartTag>
          </w:p>
          <w:p w:rsidR="002A56C6" w:rsidRDefault="002A56C6" w:rsidP="005A37A4">
            <w:pPr>
              <w:numPr>
                <w:ilvl w:val="0"/>
                <w:numId w:val="60"/>
              </w:numPr>
              <w:tabs>
                <w:tab w:val="clear" w:pos="412"/>
                <w:tab w:val="num" w:pos="93"/>
                <w:tab w:val="left" w:pos="813"/>
              </w:tabs>
              <w:ind w:left="1266" w:right="-468" w:hanging="633"/>
              <w:jc w:val="both"/>
              <w:rPr>
                <w:rFonts w:ascii="Arial" w:hAnsi="Arial" w:cs="Arial"/>
                <w:sz w:val="18"/>
                <w:szCs w:val="18"/>
              </w:rPr>
            </w:pPr>
            <w:smartTag w:uri="urn:schemas-microsoft-com:office:smarttags" w:element="stockticker">
              <w:r>
                <w:rPr>
                  <w:rFonts w:ascii="Arial" w:hAnsi="Arial" w:cs="Arial"/>
                  <w:sz w:val="18"/>
                  <w:szCs w:val="18"/>
                </w:rPr>
                <w:t>ODP</w:t>
              </w:r>
            </w:smartTag>
          </w:p>
          <w:p w:rsidR="002A56C6" w:rsidRDefault="002A56C6" w:rsidP="005A37A4">
            <w:pPr>
              <w:numPr>
                <w:ilvl w:val="0"/>
                <w:numId w:val="60"/>
              </w:numPr>
              <w:tabs>
                <w:tab w:val="clear" w:pos="412"/>
                <w:tab w:val="num" w:pos="93"/>
                <w:tab w:val="left" w:pos="813"/>
              </w:tabs>
              <w:ind w:left="1266" w:right="-468" w:hanging="633"/>
              <w:jc w:val="both"/>
              <w:rPr>
                <w:rFonts w:ascii="Arial" w:hAnsi="Arial" w:cs="Arial"/>
                <w:sz w:val="18"/>
                <w:szCs w:val="18"/>
              </w:rPr>
            </w:pPr>
            <w:r>
              <w:rPr>
                <w:rFonts w:ascii="Arial" w:hAnsi="Arial" w:cs="Arial"/>
                <w:sz w:val="18"/>
                <w:szCs w:val="18"/>
              </w:rPr>
              <w:t xml:space="preserve">midwifery assistant  </w:t>
            </w:r>
          </w:p>
          <w:p w:rsidR="002A56C6" w:rsidRDefault="002A56C6" w:rsidP="004379DF">
            <w:pPr>
              <w:tabs>
                <w:tab w:val="left" w:pos="813"/>
              </w:tabs>
              <w:ind w:left="1266" w:right="-468" w:hanging="633"/>
              <w:rPr>
                <w:rFonts w:ascii="Arial" w:hAnsi="Arial" w:cs="Arial"/>
                <w:sz w:val="18"/>
              </w:rPr>
            </w:pPr>
          </w:p>
        </w:tc>
        <w:tc>
          <w:tcPr>
            <w:tcW w:w="4320" w:type="dxa"/>
          </w:tcPr>
          <w:p w:rsidR="002A56C6" w:rsidRDefault="002A56C6" w:rsidP="00DC1647">
            <w:pPr>
              <w:numPr>
                <w:ilvl w:val="0"/>
                <w:numId w:val="54"/>
              </w:numPr>
              <w:rPr>
                <w:rFonts w:ascii="Arial" w:hAnsi="Arial" w:cs="Arial"/>
                <w:sz w:val="18"/>
              </w:rPr>
            </w:pPr>
            <w:r>
              <w:rPr>
                <w:rFonts w:ascii="Arial" w:hAnsi="Arial" w:cs="Arial"/>
                <w:sz w:val="18"/>
              </w:rPr>
              <w:t>Clinician in charge to co-ordinate personnel</w:t>
            </w:r>
          </w:p>
          <w:p w:rsidR="002A56C6" w:rsidRDefault="002A56C6" w:rsidP="00DC1647">
            <w:pPr>
              <w:numPr>
                <w:ilvl w:val="0"/>
                <w:numId w:val="54"/>
              </w:numPr>
              <w:rPr>
                <w:rFonts w:ascii="Arial" w:hAnsi="Arial" w:cs="Arial"/>
                <w:sz w:val="18"/>
              </w:rPr>
            </w:pPr>
            <w:r>
              <w:rPr>
                <w:rFonts w:ascii="Arial" w:hAnsi="Arial" w:cs="Arial"/>
                <w:sz w:val="18"/>
              </w:rPr>
              <w:t>Communicate the degree of urgency</w:t>
            </w:r>
          </w:p>
          <w:p w:rsidR="002A56C6" w:rsidRDefault="002A56C6" w:rsidP="00DC1647">
            <w:pPr>
              <w:numPr>
                <w:ilvl w:val="0"/>
                <w:numId w:val="54"/>
              </w:numPr>
              <w:rPr>
                <w:rFonts w:ascii="Arial" w:hAnsi="Arial" w:cs="Arial"/>
                <w:sz w:val="18"/>
              </w:rPr>
            </w:pPr>
            <w:r>
              <w:rPr>
                <w:rFonts w:ascii="Arial" w:hAnsi="Arial" w:cs="Arial"/>
                <w:sz w:val="18"/>
              </w:rPr>
              <w:t>Haematology labs.</w:t>
            </w:r>
          </w:p>
          <w:p w:rsidR="002A56C6" w:rsidRDefault="002A56C6" w:rsidP="00DC1647">
            <w:pPr>
              <w:numPr>
                <w:ilvl w:val="0"/>
                <w:numId w:val="54"/>
              </w:numPr>
              <w:rPr>
                <w:rFonts w:ascii="Arial" w:hAnsi="Arial" w:cs="Arial"/>
                <w:sz w:val="18"/>
              </w:rPr>
            </w:pPr>
            <w:r>
              <w:rPr>
                <w:rFonts w:ascii="Arial" w:hAnsi="Arial" w:cs="Arial"/>
                <w:sz w:val="18"/>
              </w:rPr>
              <w:t>Consultant haematologist/ SpR</w:t>
            </w:r>
          </w:p>
          <w:p w:rsidR="002A56C6" w:rsidRDefault="002A56C6" w:rsidP="00DC1647">
            <w:pPr>
              <w:numPr>
                <w:ilvl w:val="0"/>
                <w:numId w:val="54"/>
              </w:numPr>
              <w:rPr>
                <w:rFonts w:ascii="Arial" w:hAnsi="Arial" w:cs="Arial"/>
                <w:sz w:val="18"/>
              </w:rPr>
            </w:pPr>
            <w:r>
              <w:rPr>
                <w:rFonts w:ascii="Arial" w:hAnsi="Arial" w:cs="Arial"/>
                <w:sz w:val="18"/>
              </w:rPr>
              <w:t>Haematologist on-call via QE switchboard</w:t>
            </w:r>
          </w:p>
          <w:p w:rsidR="002A56C6" w:rsidRDefault="002A56C6" w:rsidP="003228D0">
            <w:pPr>
              <w:rPr>
                <w:rFonts w:ascii="Arial" w:hAnsi="Arial" w:cs="Arial"/>
                <w:sz w:val="18"/>
              </w:rPr>
            </w:pPr>
          </w:p>
          <w:p w:rsidR="002A56C6" w:rsidRDefault="002A56C6" w:rsidP="003228D0">
            <w:pPr>
              <w:rPr>
                <w:rFonts w:ascii="Arial" w:hAnsi="Arial" w:cs="Arial"/>
                <w:sz w:val="18"/>
              </w:rPr>
            </w:pPr>
          </w:p>
          <w:p w:rsidR="002A56C6" w:rsidRDefault="002A56C6" w:rsidP="003228D0">
            <w:pPr>
              <w:rPr>
                <w:rFonts w:ascii="Arial" w:hAnsi="Arial" w:cs="Arial"/>
                <w:sz w:val="18"/>
              </w:rPr>
            </w:pPr>
          </w:p>
        </w:tc>
        <w:tc>
          <w:tcPr>
            <w:tcW w:w="4680" w:type="dxa"/>
          </w:tcPr>
          <w:p w:rsidR="002A56C6" w:rsidRDefault="002A56C6" w:rsidP="003228D0">
            <w:pPr>
              <w:rPr>
                <w:rFonts w:ascii="Arial" w:hAnsi="Arial" w:cs="Arial"/>
                <w:sz w:val="18"/>
              </w:rPr>
            </w:pPr>
            <w:r>
              <w:rPr>
                <w:rFonts w:ascii="Arial" w:hAnsi="Arial" w:cs="Arial"/>
                <w:sz w:val="18"/>
              </w:rPr>
              <w:t>Shift leader/ senior midwife will:</w:t>
            </w:r>
          </w:p>
          <w:p w:rsidR="002A56C6" w:rsidRDefault="002A56C6" w:rsidP="003228D0">
            <w:pPr>
              <w:rPr>
                <w:rFonts w:ascii="Arial" w:hAnsi="Arial" w:cs="Arial"/>
                <w:sz w:val="18"/>
              </w:rPr>
            </w:pPr>
          </w:p>
          <w:p w:rsidR="002A56C6" w:rsidRDefault="002A56C6" w:rsidP="005A37A4">
            <w:pPr>
              <w:numPr>
                <w:ilvl w:val="0"/>
                <w:numId w:val="62"/>
              </w:numPr>
              <w:tabs>
                <w:tab w:val="clear" w:pos="1050"/>
              </w:tabs>
              <w:ind w:left="371"/>
              <w:jc w:val="both"/>
              <w:rPr>
                <w:rFonts w:ascii="Arial" w:hAnsi="Arial" w:cs="Arial"/>
                <w:sz w:val="18"/>
                <w:szCs w:val="18"/>
              </w:rPr>
            </w:pPr>
            <w:r>
              <w:rPr>
                <w:rFonts w:ascii="Arial" w:hAnsi="Arial" w:cs="Arial"/>
                <w:sz w:val="18"/>
                <w:szCs w:val="18"/>
              </w:rPr>
              <w:t>Liaise with Blood Bank, duty haematologist</w:t>
            </w:r>
          </w:p>
          <w:p w:rsidR="002A56C6" w:rsidRDefault="002A56C6" w:rsidP="005A37A4">
            <w:pPr>
              <w:numPr>
                <w:ilvl w:val="0"/>
                <w:numId w:val="60"/>
              </w:numPr>
              <w:tabs>
                <w:tab w:val="clear" w:pos="412"/>
                <w:tab w:val="num" w:pos="191"/>
              </w:tabs>
              <w:jc w:val="both"/>
              <w:rPr>
                <w:rFonts w:ascii="Arial" w:hAnsi="Arial" w:cs="Arial"/>
                <w:sz w:val="18"/>
                <w:szCs w:val="18"/>
              </w:rPr>
            </w:pPr>
            <w:r>
              <w:rPr>
                <w:rFonts w:ascii="Arial" w:hAnsi="Arial" w:cs="Arial"/>
                <w:sz w:val="18"/>
                <w:szCs w:val="18"/>
              </w:rPr>
              <w:t xml:space="preserve">    Ensure accurate documentation</w:t>
            </w:r>
          </w:p>
          <w:p w:rsidR="002A56C6" w:rsidRDefault="002A56C6" w:rsidP="005A37A4">
            <w:pPr>
              <w:numPr>
                <w:ilvl w:val="0"/>
                <w:numId w:val="60"/>
              </w:numPr>
              <w:tabs>
                <w:tab w:val="clear" w:pos="412"/>
                <w:tab w:val="num" w:pos="191"/>
              </w:tabs>
              <w:rPr>
                <w:rFonts w:ascii="Arial" w:hAnsi="Arial" w:cs="Arial"/>
                <w:sz w:val="18"/>
              </w:rPr>
            </w:pPr>
            <w:r>
              <w:rPr>
                <w:rFonts w:ascii="Arial" w:hAnsi="Arial" w:cs="Arial"/>
                <w:sz w:val="18"/>
              </w:rPr>
              <w:t xml:space="preserve">    Designate a single staff member to liaise with Laboratory staff</w:t>
            </w:r>
          </w:p>
        </w:tc>
      </w:tr>
      <w:tr w:rsidR="002A56C6">
        <w:tc>
          <w:tcPr>
            <w:tcW w:w="3261" w:type="dxa"/>
          </w:tcPr>
          <w:p w:rsidR="002A56C6" w:rsidRDefault="002A56C6" w:rsidP="004379DF">
            <w:pPr>
              <w:tabs>
                <w:tab w:val="left" w:pos="813"/>
              </w:tabs>
              <w:ind w:left="1266" w:right="-468" w:hanging="633"/>
              <w:rPr>
                <w:rFonts w:ascii="Arial" w:hAnsi="Arial" w:cs="Arial"/>
                <w:sz w:val="18"/>
              </w:rPr>
            </w:pPr>
            <w:r>
              <w:rPr>
                <w:rFonts w:ascii="Arial" w:hAnsi="Arial" w:cs="Arial"/>
                <w:sz w:val="18"/>
              </w:rPr>
              <w:t>Arrest bleeding</w:t>
            </w:r>
          </w:p>
        </w:tc>
        <w:tc>
          <w:tcPr>
            <w:tcW w:w="4320" w:type="dxa"/>
          </w:tcPr>
          <w:p w:rsidR="002A56C6" w:rsidRDefault="002A56C6" w:rsidP="00DC1647">
            <w:pPr>
              <w:numPr>
                <w:ilvl w:val="0"/>
                <w:numId w:val="54"/>
              </w:numPr>
              <w:rPr>
                <w:rFonts w:ascii="Arial" w:hAnsi="Arial" w:cs="Arial"/>
                <w:sz w:val="18"/>
              </w:rPr>
            </w:pPr>
            <w:r>
              <w:rPr>
                <w:rFonts w:ascii="Arial" w:hAnsi="Arial" w:cs="Arial"/>
                <w:sz w:val="18"/>
              </w:rPr>
              <w:t>Determine cause and implement treatment</w:t>
            </w:r>
          </w:p>
          <w:p w:rsidR="002A56C6" w:rsidRDefault="002A56C6" w:rsidP="00DC1647">
            <w:pPr>
              <w:numPr>
                <w:ilvl w:val="0"/>
                <w:numId w:val="54"/>
              </w:numPr>
              <w:rPr>
                <w:rFonts w:ascii="Arial" w:hAnsi="Arial" w:cs="Arial"/>
                <w:sz w:val="18"/>
              </w:rPr>
            </w:pPr>
            <w:r>
              <w:rPr>
                <w:rFonts w:ascii="Arial" w:hAnsi="Arial" w:cs="Arial"/>
                <w:sz w:val="18"/>
              </w:rPr>
              <w:lastRenderedPageBreak/>
              <w:t xml:space="preserve">Early surgical or obstetric intervention </w:t>
            </w:r>
          </w:p>
        </w:tc>
        <w:tc>
          <w:tcPr>
            <w:tcW w:w="4680" w:type="dxa"/>
          </w:tcPr>
          <w:p w:rsidR="002A56C6" w:rsidRPr="00091DC3" w:rsidRDefault="002A56C6" w:rsidP="00DC1647">
            <w:pPr>
              <w:numPr>
                <w:ilvl w:val="0"/>
                <w:numId w:val="54"/>
              </w:numPr>
              <w:rPr>
                <w:rFonts w:ascii="Arial" w:hAnsi="Arial" w:cs="Arial"/>
                <w:sz w:val="18"/>
                <w:szCs w:val="18"/>
              </w:rPr>
            </w:pPr>
            <w:r>
              <w:rPr>
                <w:rFonts w:ascii="Arial" w:hAnsi="Arial" w:cs="Arial"/>
                <w:sz w:val="18"/>
                <w:szCs w:val="18"/>
              </w:rPr>
              <w:lastRenderedPageBreak/>
              <w:t>Uterine massage/bimanual compression/oxytocics</w:t>
            </w:r>
          </w:p>
        </w:tc>
      </w:tr>
      <w:tr w:rsidR="002A56C6">
        <w:tc>
          <w:tcPr>
            <w:tcW w:w="3261" w:type="dxa"/>
          </w:tcPr>
          <w:p w:rsidR="002A56C6" w:rsidRDefault="002A56C6" w:rsidP="004379DF">
            <w:pPr>
              <w:tabs>
                <w:tab w:val="left" w:pos="813"/>
              </w:tabs>
              <w:ind w:left="1266" w:right="-468" w:hanging="633"/>
              <w:rPr>
                <w:rFonts w:ascii="Arial" w:hAnsi="Arial" w:cs="Arial"/>
                <w:sz w:val="18"/>
              </w:rPr>
            </w:pPr>
            <w:r>
              <w:rPr>
                <w:rFonts w:ascii="Arial" w:hAnsi="Arial" w:cs="Arial"/>
                <w:sz w:val="18"/>
              </w:rPr>
              <w:lastRenderedPageBreak/>
              <w:t>Request laboratory investigations.</w:t>
            </w:r>
          </w:p>
          <w:p w:rsidR="002A56C6" w:rsidRDefault="002A56C6" w:rsidP="004379DF">
            <w:pPr>
              <w:tabs>
                <w:tab w:val="left" w:pos="813"/>
              </w:tabs>
              <w:ind w:left="1266" w:right="-468" w:hanging="633"/>
              <w:rPr>
                <w:rFonts w:ascii="Arial" w:hAnsi="Arial" w:cs="Arial"/>
                <w:sz w:val="18"/>
              </w:rPr>
            </w:pPr>
          </w:p>
        </w:tc>
        <w:tc>
          <w:tcPr>
            <w:tcW w:w="4320" w:type="dxa"/>
          </w:tcPr>
          <w:p w:rsidR="002A56C6" w:rsidRDefault="002A56C6" w:rsidP="00DC1647">
            <w:pPr>
              <w:numPr>
                <w:ilvl w:val="0"/>
                <w:numId w:val="54"/>
              </w:numPr>
              <w:rPr>
                <w:rFonts w:ascii="Arial" w:hAnsi="Arial" w:cs="Arial"/>
                <w:sz w:val="18"/>
              </w:rPr>
            </w:pPr>
            <w:r>
              <w:rPr>
                <w:rFonts w:ascii="Arial" w:hAnsi="Arial" w:cs="Arial"/>
                <w:sz w:val="18"/>
              </w:rPr>
              <w:t>FBC, PT, APTT,  fibrinogen; blood bank sample, biochemical profile, blood gases and pulse oximetry</w:t>
            </w:r>
          </w:p>
          <w:p w:rsidR="002A56C6" w:rsidRDefault="002A56C6" w:rsidP="00DC1647">
            <w:pPr>
              <w:numPr>
                <w:ilvl w:val="0"/>
                <w:numId w:val="54"/>
              </w:numPr>
              <w:rPr>
                <w:rFonts w:ascii="Arial" w:hAnsi="Arial" w:cs="Arial"/>
                <w:sz w:val="18"/>
              </w:rPr>
            </w:pPr>
            <w:r>
              <w:rPr>
                <w:rFonts w:ascii="Arial" w:hAnsi="Arial" w:cs="Arial"/>
                <w:sz w:val="18"/>
              </w:rPr>
              <w:t>Ensure samples correctly labeled with woman’s i.d details</w:t>
            </w:r>
          </w:p>
          <w:p w:rsidR="002A56C6" w:rsidRDefault="002A56C6" w:rsidP="00DC1647">
            <w:pPr>
              <w:numPr>
                <w:ilvl w:val="0"/>
                <w:numId w:val="54"/>
              </w:numPr>
              <w:rPr>
                <w:rFonts w:ascii="Arial" w:hAnsi="Arial" w:cs="Arial"/>
                <w:sz w:val="18"/>
              </w:rPr>
            </w:pPr>
            <w:r>
              <w:rPr>
                <w:rFonts w:ascii="Arial" w:hAnsi="Arial" w:cs="Arial"/>
                <w:sz w:val="18"/>
              </w:rPr>
              <w:t>Repeat  tests after blood component infusion</w:t>
            </w:r>
          </w:p>
        </w:tc>
        <w:tc>
          <w:tcPr>
            <w:tcW w:w="4680" w:type="dxa"/>
          </w:tcPr>
          <w:p w:rsidR="002A56C6" w:rsidRDefault="002A56C6" w:rsidP="00DC1647">
            <w:pPr>
              <w:numPr>
                <w:ilvl w:val="0"/>
                <w:numId w:val="54"/>
              </w:numPr>
              <w:rPr>
                <w:rFonts w:ascii="Arial" w:hAnsi="Arial" w:cs="Arial"/>
                <w:sz w:val="18"/>
              </w:rPr>
            </w:pPr>
            <w:r>
              <w:rPr>
                <w:rFonts w:ascii="Arial" w:hAnsi="Arial" w:cs="Arial"/>
                <w:sz w:val="18"/>
              </w:rPr>
              <w:t>Label all samples according to Trust policy</w:t>
            </w:r>
          </w:p>
          <w:p w:rsidR="002A56C6" w:rsidRDefault="002A56C6" w:rsidP="00DC1647">
            <w:pPr>
              <w:numPr>
                <w:ilvl w:val="0"/>
                <w:numId w:val="54"/>
              </w:numPr>
              <w:rPr>
                <w:rFonts w:ascii="Arial" w:hAnsi="Arial" w:cs="Arial"/>
                <w:sz w:val="18"/>
              </w:rPr>
            </w:pPr>
            <w:r>
              <w:rPr>
                <w:rFonts w:ascii="Arial" w:hAnsi="Arial" w:cs="Arial"/>
                <w:sz w:val="18"/>
              </w:rPr>
              <w:t>Results may be affected by colloid infusion</w:t>
            </w:r>
          </w:p>
          <w:p w:rsidR="002A56C6" w:rsidRDefault="002A56C6" w:rsidP="00DC1647">
            <w:pPr>
              <w:numPr>
                <w:ilvl w:val="0"/>
                <w:numId w:val="58"/>
              </w:numPr>
              <w:rPr>
                <w:rFonts w:ascii="Arial" w:hAnsi="Arial" w:cs="Arial"/>
                <w:sz w:val="18"/>
              </w:rPr>
            </w:pPr>
            <w:r>
              <w:rPr>
                <w:rFonts w:ascii="Arial" w:hAnsi="Arial" w:cs="Arial"/>
                <w:sz w:val="18"/>
              </w:rPr>
              <w:t>Mis-identification is commonest transfusion risk.</w:t>
            </w:r>
          </w:p>
          <w:p w:rsidR="002A56C6" w:rsidRDefault="002A56C6" w:rsidP="00DC1647">
            <w:pPr>
              <w:numPr>
                <w:ilvl w:val="0"/>
                <w:numId w:val="54"/>
              </w:numPr>
              <w:rPr>
                <w:rFonts w:ascii="Arial" w:hAnsi="Arial" w:cs="Arial"/>
                <w:sz w:val="18"/>
              </w:rPr>
            </w:pPr>
            <w:r>
              <w:rPr>
                <w:rFonts w:ascii="Arial" w:hAnsi="Arial" w:cs="Arial"/>
                <w:sz w:val="18"/>
              </w:rPr>
              <w:t>May need to give components before results available</w:t>
            </w:r>
          </w:p>
        </w:tc>
      </w:tr>
      <w:tr w:rsidR="002A56C6">
        <w:tc>
          <w:tcPr>
            <w:tcW w:w="3261" w:type="dxa"/>
          </w:tcPr>
          <w:p w:rsidR="002A56C6" w:rsidRDefault="002A56C6" w:rsidP="004379DF">
            <w:pPr>
              <w:tabs>
                <w:tab w:val="left" w:pos="813"/>
              </w:tabs>
              <w:ind w:left="1266" w:right="-468" w:hanging="633"/>
              <w:rPr>
                <w:rFonts w:ascii="Arial" w:hAnsi="Arial" w:cs="Arial"/>
                <w:sz w:val="18"/>
              </w:rPr>
            </w:pPr>
            <w:r>
              <w:rPr>
                <w:rFonts w:ascii="Arial" w:hAnsi="Arial" w:cs="Arial"/>
                <w:sz w:val="18"/>
              </w:rPr>
              <w:t xml:space="preserve"> Maintain Hb  &gt;8g/dl</w:t>
            </w:r>
          </w:p>
        </w:tc>
        <w:tc>
          <w:tcPr>
            <w:tcW w:w="4320" w:type="dxa"/>
          </w:tcPr>
          <w:p w:rsidR="002A56C6" w:rsidRDefault="002A56C6" w:rsidP="00DC1647">
            <w:pPr>
              <w:numPr>
                <w:ilvl w:val="0"/>
                <w:numId w:val="55"/>
              </w:numPr>
              <w:rPr>
                <w:rFonts w:ascii="Arial" w:hAnsi="Arial" w:cs="Arial"/>
                <w:sz w:val="18"/>
              </w:rPr>
            </w:pPr>
            <w:r>
              <w:rPr>
                <w:rFonts w:ascii="Arial" w:hAnsi="Arial" w:cs="Arial"/>
                <w:sz w:val="18"/>
              </w:rPr>
              <w:t>Assess degree of urgency</w:t>
            </w:r>
          </w:p>
          <w:p w:rsidR="002A56C6" w:rsidRDefault="002A56C6" w:rsidP="00DC1647">
            <w:pPr>
              <w:numPr>
                <w:ilvl w:val="0"/>
                <w:numId w:val="55"/>
              </w:numPr>
              <w:rPr>
                <w:rFonts w:ascii="Arial" w:hAnsi="Arial" w:cs="Arial"/>
                <w:sz w:val="18"/>
              </w:rPr>
            </w:pPr>
            <w:r>
              <w:rPr>
                <w:rFonts w:ascii="Arial" w:hAnsi="Arial" w:cs="Arial"/>
                <w:sz w:val="18"/>
              </w:rPr>
              <w:t xml:space="preserve">Give red cells </w:t>
            </w:r>
          </w:p>
          <w:p w:rsidR="002A56C6" w:rsidRDefault="002A56C6" w:rsidP="005A37A4">
            <w:pPr>
              <w:numPr>
                <w:ilvl w:val="0"/>
                <w:numId w:val="55"/>
              </w:numPr>
              <w:ind w:left="566"/>
              <w:rPr>
                <w:rFonts w:ascii="Arial" w:hAnsi="Arial" w:cs="Arial"/>
                <w:sz w:val="18"/>
              </w:rPr>
            </w:pPr>
            <w:r>
              <w:rPr>
                <w:rFonts w:ascii="Arial" w:hAnsi="Arial" w:cs="Arial"/>
                <w:sz w:val="18"/>
              </w:rPr>
              <w:t>Group O RhD negative uncrossmatched</w:t>
            </w:r>
          </w:p>
          <w:p w:rsidR="002A56C6" w:rsidRDefault="002A56C6" w:rsidP="005A37A4">
            <w:pPr>
              <w:numPr>
                <w:ilvl w:val="0"/>
                <w:numId w:val="54"/>
              </w:numPr>
              <w:ind w:left="849"/>
              <w:rPr>
                <w:rFonts w:ascii="Arial" w:hAnsi="Arial" w:cs="Arial"/>
                <w:sz w:val="18"/>
              </w:rPr>
            </w:pPr>
            <w:r>
              <w:rPr>
                <w:rFonts w:ascii="Arial" w:hAnsi="Arial" w:cs="Arial"/>
                <w:sz w:val="18"/>
              </w:rPr>
              <w:t>In extreme emergency</w:t>
            </w:r>
          </w:p>
          <w:p w:rsidR="002A56C6" w:rsidRDefault="002A56C6" w:rsidP="005A37A4">
            <w:pPr>
              <w:numPr>
                <w:ilvl w:val="0"/>
                <w:numId w:val="54"/>
              </w:numPr>
              <w:ind w:left="849"/>
              <w:rPr>
                <w:rFonts w:ascii="Arial" w:hAnsi="Arial" w:cs="Arial"/>
                <w:sz w:val="18"/>
              </w:rPr>
            </w:pPr>
            <w:r>
              <w:rPr>
                <w:rFonts w:ascii="Arial" w:hAnsi="Arial" w:cs="Arial"/>
                <w:sz w:val="18"/>
              </w:rPr>
              <w:t>Until ABO and RhD groups known</w:t>
            </w:r>
          </w:p>
          <w:p w:rsidR="002A56C6" w:rsidRDefault="002A56C6" w:rsidP="005A37A4">
            <w:pPr>
              <w:numPr>
                <w:ilvl w:val="0"/>
                <w:numId w:val="54"/>
              </w:numPr>
              <w:ind w:left="566"/>
              <w:rPr>
                <w:rFonts w:ascii="Arial" w:hAnsi="Arial" w:cs="Arial"/>
                <w:sz w:val="18"/>
              </w:rPr>
            </w:pPr>
            <w:r>
              <w:rPr>
                <w:rFonts w:ascii="Arial" w:hAnsi="Arial" w:cs="Arial"/>
                <w:sz w:val="18"/>
              </w:rPr>
              <w:t xml:space="preserve">ABO group specific </w:t>
            </w:r>
          </w:p>
          <w:p w:rsidR="002A56C6" w:rsidRDefault="002A56C6" w:rsidP="005A37A4">
            <w:pPr>
              <w:numPr>
                <w:ilvl w:val="0"/>
                <w:numId w:val="54"/>
              </w:numPr>
              <w:ind w:left="849"/>
              <w:rPr>
                <w:rFonts w:ascii="Arial" w:hAnsi="Arial" w:cs="Arial"/>
                <w:sz w:val="18"/>
              </w:rPr>
            </w:pPr>
            <w:r>
              <w:rPr>
                <w:rFonts w:ascii="Arial" w:hAnsi="Arial" w:cs="Arial"/>
                <w:sz w:val="18"/>
              </w:rPr>
              <w:t>when blood group known</w:t>
            </w:r>
          </w:p>
          <w:p w:rsidR="002A56C6" w:rsidRDefault="002A56C6" w:rsidP="005A37A4">
            <w:pPr>
              <w:numPr>
                <w:ilvl w:val="0"/>
                <w:numId w:val="54"/>
              </w:numPr>
              <w:ind w:left="566"/>
              <w:rPr>
                <w:rFonts w:ascii="Arial" w:hAnsi="Arial" w:cs="Arial"/>
                <w:sz w:val="18"/>
              </w:rPr>
            </w:pPr>
            <w:r>
              <w:rPr>
                <w:rFonts w:ascii="Arial" w:hAnsi="Arial" w:cs="Arial"/>
                <w:sz w:val="18"/>
              </w:rPr>
              <w:t xml:space="preserve">Fully compatible  blood </w:t>
            </w:r>
          </w:p>
          <w:p w:rsidR="002A56C6" w:rsidRDefault="002A56C6" w:rsidP="005A37A4">
            <w:pPr>
              <w:numPr>
                <w:ilvl w:val="0"/>
                <w:numId w:val="54"/>
              </w:numPr>
              <w:ind w:left="849"/>
              <w:rPr>
                <w:rFonts w:ascii="Arial" w:hAnsi="Arial" w:cs="Arial"/>
                <w:sz w:val="18"/>
              </w:rPr>
            </w:pPr>
            <w:r>
              <w:rPr>
                <w:rFonts w:ascii="Arial" w:hAnsi="Arial" w:cs="Arial"/>
                <w:sz w:val="18"/>
              </w:rPr>
              <w:t xml:space="preserve">Time permitting </w:t>
            </w:r>
          </w:p>
          <w:p w:rsidR="002A56C6" w:rsidRDefault="002A56C6" w:rsidP="00DC1647">
            <w:pPr>
              <w:numPr>
                <w:ilvl w:val="0"/>
                <w:numId w:val="54"/>
              </w:numPr>
              <w:rPr>
                <w:rFonts w:ascii="Arial" w:hAnsi="Arial" w:cs="Arial"/>
                <w:sz w:val="18"/>
              </w:rPr>
            </w:pPr>
            <w:r>
              <w:rPr>
                <w:rFonts w:ascii="Arial" w:hAnsi="Arial" w:cs="Arial"/>
                <w:sz w:val="18"/>
              </w:rPr>
              <w:t>Use blood warmer and/or rapid infusion device</w:t>
            </w:r>
          </w:p>
          <w:p w:rsidR="002A56C6" w:rsidRPr="004D48B7" w:rsidRDefault="002A56C6" w:rsidP="00DC1647">
            <w:pPr>
              <w:numPr>
                <w:ilvl w:val="0"/>
                <w:numId w:val="54"/>
              </w:numPr>
              <w:rPr>
                <w:rFonts w:ascii="Arial" w:hAnsi="Arial" w:cs="Arial"/>
                <w:sz w:val="18"/>
                <w:szCs w:val="18"/>
              </w:rPr>
            </w:pPr>
            <w:r w:rsidRPr="004D48B7">
              <w:rPr>
                <w:rFonts w:ascii="Arial" w:hAnsi="Arial" w:cs="Arial"/>
                <w:sz w:val="18"/>
                <w:szCs w:val="18"/>
              </w:rPr>
              <w:t>Consider cell salvage</w:t>
            </w:r>
          </w:p>
          <w:p w:rsidR="002A56C6" w:rsidRDefault="002A56C6" w:rsidP="003228D0">
            <w:pPr>
              <w:rPr>
                <w:rFonts w:ascii="Arial" w:hAnsi="Arial" w:cs="Arial"/>
                <w:sz w:val="18"/>
              </w:rPr>
            </w:pPr>
          </w:p>
          <w:p w:rsidR="002A56C6" w:rsidRDefault="002A56C6" w:rsidP="003228D0">
            <w:pPr>
              <w:rPr>
                <w:rFonts w:ascii="Arial" w:hAnsi="Arial" w:cs="Arial"/>
                <w:sz w:val="18"/>
              </w:rPr>
            </w:pPr>
          </w:p>
        </w:tc>
        <w:tc>
          <w:tcPr>
            <w:tcW w:w="4680" w:type="dxa"/>
          </w:tcPr>
          <w:p w:rsidR="002A56C6" w:rsidRDefault="002A56C6" w:rsidP="00DC1647">
            <w:pPr>
              <w:numPr>
                <w:ilvl w:val="0"/>
                <w:numId w:val="57"/>
              </w:numPr>
              <w:rPr>
                <w:rFonts w:ascii="Arial" w:hAnsi="Arial" w:cs="Arial"/>
                <w:sz w:val="18"/>
              </w:rPr>
            </w:pPr>
            <w:r>
              <w:rPr>
                <w:rFonts w:ascii="Arial" w:hAnsi="Arial" w:cs="Arial"/>
                <w:sz w:val="18"/>
              </w:rPr>
              <w:t xml:space="preserve">4 units uncrossmatched O negative blood is kept in Deliver Suite </w:t>
            </w:r>
            <w:proofErr w:type="gramStart"/>
            <w:r>
              <w:rPr>
                <w:rFonts w:ascii="Arial" w:hAnsi="Arial" w:cs="Arial"/>
                <w:sz w:val="18"/>
              </w:rPr>
              <w:t>emergency</w:t>
            </w:r>
            <w:proofErr w:type="gramEnd"/>
            <w:r>
              <w:rPr>
                <w:rFonts w:ascii="Arial" w:hAnsi="Arial" w:cs="Arial"/>
                <w:sz w:val="18"/>
              </w:rPr>
              <w:t xml:space="preserve"> blood fridge (code 2736) and in the Hospital Blood Bank (code 2736).</w:t>
            </w:r>
          </w:p>
          <w:p w:rsidR="002A56C6" w:rsidRDefault="002A56C6" w:rsidP="00DC1647">
            <w:pPr>
              <w:numPr>
                <w:ilvl w:val="0"/>
                <w:numId w:val="56"/>
              </w:numPr>
              <w:rPr>
                <w:rFonts w:ascii="Arial" w:hAnsi="Arial" w:cs="Arial"/>
                <w:sz w:val="18"/>
              </w:rPr>
            </w:pPr>
            <w:r>
              <w:rPr>
                <w:rFonts w:ascii="Arial" w:hAnsi="Arial" w:cs="Arial"/>
                <w:sz w:val="18"/>
              </w:rPr>
              <w:t xml:space="preserve">Further serological crossmatch not required after 1 blood volume replacement </w:t>
            </w:r>
          </w:p>
          <w:p w:rsidR="002A56C6" w:rsidRDefault="002A56C6" w:rsidP="00DC1647">
            <w:pPr>
              <w:numPr>
                <w:ilvl w:val="0"/>
                <w:numId w:val="54"/>
              </w:numPr>
              <w:rPr>
                <w:rFonts w:ascii="Arial" w:hAnsi="Arial" w:cs="Arial"/>
                <w:sz w:val="18"/>
              </w:rPr>
            </w:pPr>
            <w:r>
              <w:rPr>
                <w:rFonts w:ascii="Arial" w:hAnsi="Arial" w:cs="Arial"/>
                <w:sz w:val="18"/>
              </w:rPr>
              <w:t>Lab will complete crossmatch after issue</w:t>
            </w:r>
          </w:p>
          <w:p w:rsidR="002A56C6" w:rsidRDefault="002A56C6" w:rsidP="003228D0">
            <w:pPr>
              <w:rPr>
                <w:rFonts w:ascii="Arial" w:hAnsi="Arial" w:cs="Arial"/>
                <w:sz w:val="18"/>
              </w:rPr>
            </w:pPr>
          </w:p>
          <w:p w:rsidR="002A56C6" w:rsidRDefault="002A56C6" w:rsidP="003228D0">
            <w:pPr>
              <w:rPr>
                <w:rFonts w:ascii="Arial" w:hAnsi="Arial" w:cs="Arial"/>
                <w:sz w:val="18"/>
              </w:rPr>
            </w:pPr>
          </w:p>
          <w:p w:rsidR="002A56C6" w:rsidRDefault="002A56C6" w:rsidP="00DC1647">
            <w:pPr>
              <w:numPr>
                <w:ilvl w:val="0"/>
                <w:numId w:val="61"/>
              </w:numPr>
              <w:rPr>
                <w:rFonts w:ascii="Arial" w:hAnsi="Arial" w:cs="Arial"/>
                <w:sz w:val="18"/>
              </w:rPr>
            </w:pPr>
            <w:r>
              <w:rPr>
                <w:rFonts w:ascii="Arial" w:hAnsi="Arial" w:cs="Arial"/>
                <w:sz w:val="18"/>
              </w:rPr>
              <w:t xml:space="preserve">For women who refuse blood </w:t>
            </w:r>
            <w:proofErr w:type="gramStart"/>
            <w:r>
              <w:rPr>
                <w:rFonts w:ascii="Arial" w:hAnsi="Arial" w:cs="Arial"/>
                <w:sz w:val="18"/>
              </w:rPr>
              <w:t>products,</w:t>
            </w:r>
            <w:proofErr w:type="gramEnd"/>
            <w:r>
              <w:rPr>
                <w:rFonts w:ascii="Arial" w:hAnsi="Arial" w:cs="Arial"/>
                <w:sz w:val="18"/>
              </w:rPr>
              <w:t xml:space="preserve"> please refer to related guideline</w:t>
            </w:r>
            <w:r>
              <w:rPr>
                <w:rFonts w:ascii="Arial" w:hAnsi="Arial" w:cs="Arial"/>
                <w:sz w:val="18"/>
                <w:szCs w:val="18"/>
                <w:vertAlign w:val="superscript"/>
              </w:rPr>
              <w:t>2</w:t>
            </w:r>
            <w:r>
              <w:rPr>
                <w:rFonts w:ascii="Arial" w:hAnsi="Arial" w:cs="Arial"/>
                <w:sz w:val="18"/>
              </w:rPr>
              <w:t>.</w:t>
            </w:r>
          </w:p>
          <w:p w:rsidR="002A56C6" w:rsidRDefault="002A56C6" w:rsidP="003228D0">
            <w:pPr>
              <w:rPr>
                <w:rFonts w:ascii="Arial" w:hAnsi="Arial" w:cs="Arial"/>
                <w:sz w:val="18"/>
              </w:rPr>
            </w:pPr>
          </w:p>
          <w:p w:rsidR="002A56C6" w:rsidRDefault="002A56C6" w:rsidP="003228D0">
            <w:pPr>
              <w:rPr>
                <w:rFonts w:ascii="Arial" w:hAnsi="Arial" w:cs="Arial"/>
                <w:sz w:val="18"/>
              </w:rPr>
            </w:pPr>
          </w:p>
          <w:p w:rsidR="002A56C6" w:rsidRDefault="002A56C6" w:rsidP="003228D0">
            <w:pPr>
              <w:rPr>
                <w:rFonts w:ascii="Arial" w:hAnsi="Arial" w:cs="Arial"/>
                <w:sz w:val="18"/>
              </w:rPr>
            </w:pPr>
          </w:p>
        </w:tc>
      </w:tr>
      <w:tr w:rsidR="002A56C6">
        <w:tc>
          <w:tcPr>
            <w:tcW w:w="3261" w:type="dxa"/>
          </w:tcPr>
          <w:p w:rsidR="002A56C6" w:rsidRDefault="002A56C6" w:rsidP="004379DF">
            <w:pPr>
              <w:tabs>
                <w:tab w:val="left" w:pos="813"/>
              </w:tabs>
              <w:ind w:left="1266" w:right="-468" w:hanging="633"/>
              <w:rPr>
                <w:rFonts w:ascii="Arial" w:hAnsi="Arial" w:cs="Arial"/>
                <w:sz w:val="18"/>
              </w:rPr>
            </w:pPr>
            <w:r>
              <w:rPr>
                <w:rFonts w:ascii="Arial" w:hAnsi="Arial" w:cs="Arial"/>
                <w:sz w:val="18"/>
              </w:rPr>
              <w:t>Maintain platelets&gt;75x10</w:t>
            </w:r>
            <w:r>
              <w:rPr>
                <w:rFonts w:ascii="Arial" w:hAnsi="Arial" w:cs="Arial"/>
                <w:sz w:val="18"/>
                <w:vertAlign w:val="superscript"/>
              </w:rPr>
              <w:t>9.</w:t>
            </w:r>
            <w:r>
              <w:rPr>
                <w:rFonts w:ascii="Arial" w:hAnsi="Arial" w:cs="Arial"/>
                <w:sz w:val="18"/>
              </w:rPr>
              <w:t>/L</w:t>
            </w:r>
          </w:p>
        </w:tc>
        <w:tc>
          <w:tcPr>
            <w:tcW w:w="4320" w:type="dxa"/>
          </w:tcPr>
          <w:p w:rsidR="002A56C6" w:rsidRDefault="002A56C6" w:rsidP="00DC1647">
            <w:pPr>
              <w:numPr>
                <w:ilvl w:val="0"/>
                <w:numId w:val="59"/>
              </w:numPr>
              <w:rPr>
                <w:rFonts w:ascii="Arial" w:hAnsi="Arial" w:cs="Arial"/>
                <w:sz w:val="18"/>
              </w:rPr>
            </w:pPr>
            <w:r>
              <w:rPr>
                <w:rFonts w:ascii="Arial" w:hAnsi="Arial" w:cs="Arial"/>
                <w:sz w:val="18"/>
              </w:rPr>
              <w:t>Allow for delivery time (30 -45mins)</w:t>
            </w:r>
          </w:p>
          <w:p w:rsidR="002A56C6" w:rsidRDefault="002A56C6" w:rsidP="00DC1647">
            <w:pPr>
              <w:numPr>
                <w:ilvl w:val="0"/>
                <w:numId w:val="54"/>
              </w:numPr>
              <w:rPr>
                <w:rFonts w:ascii="Arial" w:hAnsi="Arial" w:cs="Arial"/>
                <w:sz w:val="18"/>
              </w:rPr>
            </w:pPr>
            <w:r>
              <w:rPr>
                <w:rFonts w:ascii="Arial" w:hAnsi="Arial" w:cs="Arial"/>
                <w:sz w:val="18"/>
              </w:rPr>
              <w:t>Anticipate platelet count &lt;50x10</w:t>
            </w:r>
            <w:r>
              <w:rPr>
                <w:rFonts w:ascii="Arial" w:hAnsi="Arial" w:cs="Arial"/>
                <w:sz w:val="18"/>
                <w:vertAlign w:val="superscript"/>
              </w:rPr>
              <w:t>9</w:t>
            </w:r>
            <w:r>
              <w:rPr>
                <w:rFonts w:ascii="Arial" w:hAnsi="Arial" w:cs="Arial"/>
                <w:sz w:val="18"/>
              </w:rPr>
              <w:t>/L</w:t>
            </w:r>
            <w:r>
              <w:rPr>
                <w:rFonts w:ascii="Arial" w:hAnsi="Arial" w:cs="Arial"/>
                <w:sz w:val="18"/>
                <w:vertAlign w:val="superscript"/>
              </w:rPr>
              <w:t xml:space="preserve"> </w:t>
            </w:r>
            <w:r>
              <w:rPr>
                <w:rFonts w:ascii="Arial" w:hAnsi="Arial" w:cs="Arial"/>
                <w:sz w:val="18"/>
              </w:rPr>
              <w:t xml:space="preserve"> after 2 x blood volume replacement </w:t>
            </w:r>
          </w:p>
        </w:tc>
        <w:tc>
          <w:tcPr>
            <w:tcW w:w="4680" w:type="dxa"/>
          </w:tcPr>
          <w:p w:rsidR="002A56C6" w:rsidRDefault="002A56C6" w:rsidP="00DC1647">
            <w:pPr>
              <w:numPr>
                <w:ilvl w:val="0"/>
                <w:numId w:val="54"/>
              </w:numPr>
              <w:rPr>
                <w:rFonts w:ascii="Arial" w:hAnsi="Arial" w:cs="Arial"/>
                <w:sz w:val="18"/>
              </w:rPr>
            </w:pPr>
            <w:r>
              <w:rPr>
                <w:rFonts w:ascii="Arial" w:hAnsi="Arial" w:cs="Arial"/>
                <w:sz w:val="18"/>
              </w:rPr>
              <w:t xml:space="preserve">Allows margin of safety to ensure platelets &gt;50x10 </w:t>
            </w:r>
            <w:r>
              <w:rPr>
                <w:rFonts w:ascii="Arial" w:hAnsi="Arial" w:cs="Arial"/>
                <w:sz w:val="18"/>
                <w:vertAlign w:val="superscript"/>
              </w:rPr>
              <w:t>9</w:t>
            </w:r>
            <w:r>
              <w:rPr>
                <w:rFonts w:ascii="Arial" w:hAnsi="Arial" w:cs="Arial"/>
                <w:sz w:val="18"/>
              </w:rPr>
              <w:t>/L</w:t>
            </w:r>
          </w:p>
          <w:p w:rsidR="002A56C6" w:rsidRDefault="002A56C6" w:rsidP="00DC1647">
            <w:pPr>
              <w:numPr>
                <w:ilvl w:val="0"/>
                <w:numId w:val="54"/>
              </w:numPr>
              <w:rPr>
                <w:rFonts w:ascii="Arial" w:hAnsi="Arial" w:cs="Arial"/>
                <w:sz w:val="18"/>
              </w:rPr>
            </w:pPr>
            <w:r>
              <w:rPr>
                <w:rFonts w:ascii="Arial" w:hAnsi="Arial" w:cs="Arial"/>
                <w:sz w:val="18"/>
              </w:rPr>
              <w:t>Keep platelets &gt;100 x 10 9/L if platelet function abnormal</w:t>
            </w:r>
          </w:p>
        </w:tc>
      </w:tr>
      <w:tr w:rsidR="002A56C6">
        <w:tc>
          <w:tcPr>
            <w:tcW w:w="3261" w:type="dxa"/>
          </w:tcPr>
          <w:p w:rsidR="002A56C6" w:rsidRDefault="002A56C6" w:rsidP="004379DF">
            <w:pPr>
              <w:tabs>
                <w:tab w:val="left" w:pos="813"/>
              </w:tabs>
              <w:ind w:left="1266" w:right="-468" w:hanging="633"/>
              <w:rPr>
                <w:rFonts w:ascii="Arial" w:hAnsi="Arial" w:cs="Arial"/>
                <w:sz w:val="18"/>
              </w:rPr>
            </w:pPr>
            <w:r>
              <w:rPr>
                <w:rFonts w:ascii="Arial" w:hAnsi="Arial" w:cs="Arial"/>
                <w:sz w:val="18"/>
              </w:rPr>
              <w:t xml:space="preserve">Maintain PT &amp; APTT &lt; 1.5 x mean control </w:t>
            </w:r>
          </w:p>
        </w:tc>
        <w:tc>
          <w:tcPr>
            <w:tcW w:w="4320" w:type="dxa"/>
          </w:tcPr>
          <w:p w:rsidR="002A56C6" w:rsidRDefault="002A56C6" w:rsidP="00DC1647">
            <w:pPr>
              <w:numPr>
                <w:ilvl w:val="0"/>
                <w:numId w:val="54"/>
              </w:numPr>
              <w:rPr>
                <w:rFonts w:ascii="Arial" w:hAnsi="Arial" w:cs="Arial"/>
                <w:sz w:val="18"/>
              </w:rPr>
            </w:pPr>
            <w:r>
              <w:rPr>
                <w:rFonts w:ascii="Arial" w:hAnsi="Arial" w:cs="Arial"/>
                <w:sz w:val="18"/>
              </w:rPr>
              <w:t xml:space="preserve">Give </w:t>
            </w:r>
            <w:smartTag w:uri="urn:schemas-microsoft-com:office:smarttags" w:element="stockticker">
              <w:r>
                <w:rPr>
                  <w:rFonts w:ascii="Arial" w:hAnsi="Arial" w:cs="Arial"/>
                  <w:sz w:val="18"/>
                </w:rPr>
                <w:t>FFP</w:t>
              </w:r>
            </w:smartTag>
            <w:r>
              <w:rPr>
                <w:rFonts w:ascii="Arial" w:hAnsi="Arial" w:cs="Arial"/>
                <w:sz w:val="18"/>
              </w:rPr>
              <w:t xml:space="preserve"> 12-15 ml/kg (1 litre or 4 units for an adult) guided by tests</w:t>
            </w:r>
          </w:p>
          <w:p w:rsidR="002A56C6" w:rsidRDefault="002A56C6" w:rsidP="00DC1647">
            <w:pPr>
              <w:numPr>
                <w:ilvl w:val="0"/>
                <w:numId w:val="54"/>
              </w:numPr>
              <w:rPr>
                <w:rFonts w:ascii="Arial" w:hAnsi="Arial" w:cs="Arial"/>
                <w:sz w:val="18"/>
              </w:rPr>
            </w:pPr>
            <w:r>
              <w:rPr>
                <w:rFonts w:ascii="Arial" w:hAnsi="Arial" w:cs="Arial"/>
                <w:sz w:val="18"/>
              </w:rPr>
              <w:t xml:space="preserve">Anticipate need for </w:t>
            </w:r>
            <w:smartTag w:uri="urn:schemas-microsoft-com:office:smarttags" w:element="stockticker">
              <w:r>
                <w:rPr>
                  <w:rFonts w:ascii="Arial" w:hAnsi="Arial" w:cs="Arial"/>
                  <w:sz w:val="18"/>
                </w:rPr>
                <w:t>FFP</w:t>
              </w:r>
            </w:smartTag>
            <w:r>
              <w:rPr>
                <w:rFonts w:ascii="Arial" w:hAnsi="Arial" w:cs="Arial"/>
                <w:sz w:val="18"/>
              </w:rPr>
              <w:t xml:space="preserve"> after 1- 1.5 x  blood volume replacement</w:t>
            </w:r>
          </w:p>
          <w:p w:rsidR="002A56C6" w:rsidRDefault="002A56C6" w:rsidP="00DC1647">
            <w:pPr>
              <w:numPr>
                <w:ilvl w:val="0"/>
                <w:numId w:val="54"/>
              </w:numPr>
              <w:rPr>
                <w:rFonts w:ascii="Arial" w:hAnsi="Arial" w:cs="Arial"/>
                <w:sz w:val="18"/>
              </w:rPr>
            </w:pPr>
            <w:r>
              <w:rPr>
                <w:rFonts w:ascii="Arial" w:hAnsi="Arial" w:cs="Arial"/>
                <w:sz w:val="18"/>
              </w:rPr>
              <w:t xml:space="preserve">Allow for </w:t>
            </w:r>
            <w:r>
              <w:rPr>
                <w:rFonts w:ascii="Arial" w:hAnsi="Arial" w:cs="Arial"/>
                <w:sz w:val="18"/>
              </w:rPr>
              <w:sym w:font="Symbol" w:char="F0BB"/>
            </w:r>
            <w:r>
              <w:rPr>
                <w:rFonts w:ascii="Arial" w:hAnsi="Arial" w:cs="Arial"/>
                <w:sz w:val="18"/>
              </w:rPr>
              <w:t xml:space="preserve"> 30 mins thawing time</w:t>
            </w:r>
          </w:p>
        </w:tc>
        <w:tc>
          <w:tcPr>
            <w:tcW w:w="4680" w:type="dxa"/>
          </w:tcPr>
          <w:p w:rsidR="002A56C6" w:rsidRDefault="002A56C6" w:rsidP="00DC1647">
            <w:pPr>
              <w:numPr>
                <w:ilvl w:val="0"/>
                <w:numId w:val="54"/>
              </w:numPr>
              <w:rPr>
                <w:rFonts w:ascii="Arial" w:hAnsi="Arial" w:cs="Arial"/>
                <w:sz w:val="18"/>
              </w:rPr>
            </w:pPr>
            <w:r>
              <w:rPr>
                <w:rFonts w:ascii="Arial" w:hAnsi="Arial" w:cs="Arial"/>
                <w:sz w:val="18"/>
              </w:rPr>
              <w:t>PT/APTT &gt;1.5 x mean normal value correlates with increased microvascular  bleeding</w:t>
            </w:r>
          </w:p>
          <w:p w:rsidR="002A56C6" w:rsidRDefault="002A56C6" w:rsidP="00DC1647">
            <w:pPr>
              <w:numPr>
                <w:ilvl w:val="0"/>
                <w:numId w:val="54"/>
              </w:numPr>
              <w:rPr>
                <w:rFonts w:ascii="Arial" w:hAnsi="Arial" w:cs="Arial"/>
                <w:color w:val="000000"/>
                <w:sz w:val="18"/>
              </w:rPr>
            </w:pPr>
            <w:r>
              <w:rPr>
                <w:rFonts w:ascii="Arial" w:hAnsi="Arial" w:cs="Arial"/>
                <w:color w:val="000000"/>
                <w:sz w:val="18"/>
              </w:rPr>
              <w:t>Keep ionized Ca</w:t>
            </w:r>
            <w:r>
              <w:rPr>
                <w:rFonts w:ascii="Arial" w:hAnsi="Arial" w:cs="Arial"/>
                <w:color w:val="000000"/>
                <w:sz w:val="18"/>
                <w:vertAlign w:val="superscript"/>
              </w:rPr>
              <w:t>2+</w:t>
            </w:r>
            <w:r>
              <w:rPr>
                <w:rFonts w:ascii="Arial" w:hAnsi="Arial" w:cs="Arial"/>
                <w:color w:val="000000"/>
                <w:sz w:val="18"/>
              </w:rPr>
              <w:t xml:space="preserve"> &gt; 1.13 mmol/l</w:t>
            </w:r>
          </w:p>
          <w:p w:rsidR="002A56C6" w:rsidRDefault="002A56C6" w:rsidP="003228D0">
            <w:pPr>
              <w:rPr>
                <w:rFonts w:ascii="Arial" w:hAnsi="Arial" w:cs="Arial"/>
                <w:color w:val="000000"/>
                <w:sz w:val="18"/>
              </w:rPr>
            </w:pPr>
          </w:p>
        </w:tc>
      </w:tr>
      <w:tr w:rsidR="002A56C6">
        <w:trPr>
          <w:trHeight w:val="1054"/>
        </w:trPr>
        <w:tc>
          <w:tcPr>
            <w:tcW w:w="3261" w:type="dxa"/>
          </w:tcPr>
          <w:p w:rsidR="002A56C6" w:rsidRDefault="002A56C6" w:rsidP="004379DF">
            <w:pPr>
              <w:tabs>
                <w:tab w:val="left" w:pos="813"/>
              </w:tabs>
              <w:ind w:left="1266" w:right="-468" w:hanging="633"/>
              <w:rPr>
                <w:rFonts w:ascii="Arial" w:hAnsi="Arial" w:cs="Arial"/>
                <w:sz w:val="18"/>
              </w:rPr>
            </w:pPr>
            <w:r>
              <w:rPr>
                <w:rFonts w:ascii="Arial" w:hAnsi="Arial" w:cs="Arial"/>
                <w:sz w:val="18"/>
              </w:rPr>
              <w:t>Maintain Fibrinogen &gt; 1.0g/L</w:t>
            </w:r>
          </w:p>
          <w:p w:rsidR="002A56C6" w:rsidRDefault="002A56C6" w:rsidP="004379DF">
            <w:pPr>
              <w:tabs>
                <w:tab w:val="left" w:pos="813"/>
              </w:tabs>
              <w:ind w:left="1266" w:right="-468" w:hanging="633"/>
              <w:rPr>
                <w:rFonts w:ascii="Arial" w:hAnsi="Arial" w:cs="Arial"/>
                <w:sz w:val="18"/>
              </w:rPr>
            </w:pPr>
          </w:p>
        </w:tc>
        <w:tc>
          <w:tcPr>
            <w:tcW w:w="4320" w:type="dxa"/>
          </w:tcPr>
          <w:p w:rsidR="002A56C6" w:rsidRDefault="002A56C6" w:rsidP="00DC1647">
            <w:pPr>
              <w:numPr>
                <w:ilvl w:val="0"/>
                <w:numId w:val="54"/>
              </w:numPr>
              <w:rPr>
                <w:rFonts w:ascii="Arial" w:hAnsi="Arial" w:cs="Arial"/>
                <w:sz w:val="18"/>
                <w:szCs w:val="18"/>
              </w:rPr>
            </w:pPr>
            <w:r>
              <w:rPr>
                <w:rFonts w:ascii="Arial" w:hAnsi="Arial" w:cs="Arial"/>
                <w:sz w:val="18"/>
              </w:rPr>
              <w:t xml:space="preserve">If not corrected by </w:t>
            </w:r>
            <w:smartTag w:uri="urn:schemas-microsoft-com:office:smarttags" w:element="stockticker">
              <w:r>
                <w:rPr>
                  <w:rFonts w:ascii="Arial" w:hAnsi="Arial" w:cs="Arial"/>
                  <w:sz w:val="18"/>
                </w:rPr>
                <w:t>FFP</w:t>
              </w:r>
            </w:smartTag>
            <w:r>
              <w:rPr>
                <w:rFonts w:ascii="Arial" w:hAnsi="Arial" w:cs="Arial"/>
                <w:sz w:val="18"/>
              </w:rPr>
              <w:t xml:space="preserve"> give cryoprecipitate </w:t>
            </w:r>
            <w:r>
              <w:rPr>
                <w:rFonts w:ascii="Arial" w:hAnsi="Arial" w:cs="Arial"/>
                <w:sz w:val="18"/>
                <w:szCs w:val="18"/>
              </w:rPr>
              <w:t>(in the first instance, give 2 x 5 unit pools for adults) then re check DIC screen.</w:t>
            </w:r>
          </w:p>
          <w:p w:rsidR="002A56C6" w:rsidRDefault="002A56C6" w:rsidP="00DC1647">
            <w:pPr>
              <w:numPr>
                <w:ilvl w:val="0"/>
                <w:numId w:val="54"/>
              </w:numPr>
              <w:rPr>
                <w:rFonts w:ascii="Arial" w:hAnsi="Arial" w:cs="Arial"/>
                <w:sz w:val="18"/>
              </w:rPr>
            </w:pPr>
            <w:r>
              <w:rPr>
                <w:rFonts w:ascii="Arial" w:hAnsi="Arial" w:cs="Arial"/>
                <w:sz w:val="18"/>
              </w:rPr>
              <w:t>Should be available on-site. Allow for 30 mins thawing time</w:t>
            </w:r>
          </w:p>
        </w:tc>
        <w:tc>
          <w:tcPr>
            <w:tcW w:w="4680" w:type="dxa"/>
          </w:tcPr>
          <w:p w:rsidR="002A56C6" w:rsidRDefault="002A56C6" w:rsidP="00DC1647">
            <w:pPr>
              <w:numPr>
                <w:ilvl w:val="0"/>
                <w:numId w:val="54"/>
              </w:numPr>
              <w:rPr>
                <w:rFonts w:ascii="Arial" w:hAnsi="Arial" w:cs="Arial"/>
                <w:sz w:val="18"/>
                <w:szCs w:val="18"/>
              </w:rPr>
            </w:pPr>
            <w:r>
              <w:rPr>
                <w:rFonts w:ascii="Arial" w:hAnsi="Arial" w:cs="Arial"/>
                <w:sz w:val="18"/>
                <w:szCs w:val="18"/>
              </w:rPr>
              <w:t>Acute disseminated intravascular coagulation (DIC), where there is bleeding and a fibrinogen level &lt; 1.0 g/l</w:t>
            </w:r>
          </w:p>
          <w:p w:rsidR="002A56C6" w:rsidRDefault="002A56C6" w:rsidP="00DC1647">
            <w:pPr>
              <w:numPr>
                <w:ilvl w:val="0"/>
                <w:numId w:val="54"/>
              </w:numPr>
              <w:rPr>
                <w:rFonts w:ascii="Arial" w:hAnsi="Arial" w:cs="Arial"/>
                <w:color w:val="0000FF"/>
                <w:sz w:val="18"/>
                <w:szCs w:val="18"/>
              </w:rPr>
            </w:pPr>
            <w:r>
              <w:rPr>
                <w:rFonts w:ascii="Arial" w:hAnsi="Arial" w:cs="Arial"/>
                <w:sz w:val="18"/>
                <w:szCs w:val="18"/>
              </w:rPr>
              <w:t>Secondary to massive transfusion due to low fibrinogen &lt; 1.0g/l</w:t>
            </w:r>
          </w:p>
        </w:tc>
      </w:tr>
      <w:tr w:rsidR="002A56C6">
        <w:tc>
          <w:tcPr>
            <w:tcW w:w="3261" w:type="dxa"/>
          </w:tcPr>
          <w:p w:rsidR="002A56C6" w:rsidRDefault="002A56C6" w:rsidP="004379DF">
            <w:pPr>
              <w:tabs>
                <w:tab w:val="left" w:pos="813"/>
              </w:tabs>
              <w:ind w:left="1266" w:right="-468" w:hanging="633"/>
              <w:rPr>
                <w:rFonts w:ascii="Arial" w:hAnsi="Arial" w:cs="Arial"/>
                <w:sz w:val="18"/>
              </w:rPr>
            </w:pPr>
            <w:r>
              <w:rPr>
                <w:rFonts w:ascii="Arial" w:hAnsi="Arial" w:cs="Arial"/>
                <w:sz w:val="18"/>
              </w:rPr>
              <w:t>Avoid  DIC</w:t>
            </w:r>
          </w:p>
        </w:tc>
        <w:tc>
          <w:tcPr>
            <w:tcW w:w="4320" w:type="dxa"/>
          </w:tcPr>
          <w:p w:rsidR="002A56C6" w:rsidRDefault="002A56C6" w:rsidP="00DC1647">
            <w:pPr>
              <w:numPr>
                <w:ilvl w:val="0"/>
                <w:numId w:val="54"/>
              </w:numPr>
              <w:rPr>
                <w:rFonts w:ascii="Arial" w:hAnsi="Arial" w:cs="Arial"/>
                <w:sz w:val="18"/>
              </w:rPr>
            </w:pPr>
            <w:r>
              <w:rPr>
                <w:rFonts w:ascii="Arial" w:hAnsi="Arial" w:cs="Arial"/>
                <w:sz w:val="18"/>
              </w:rPr>
              <w:t>Treat underlying cause (shock, hypothermia, acidosis)</w:t>
            </w:r>
          </w:p>
        </w:tc>
        <w:tc>
          <w:tcPr>
            <w:tcW w:w="4680" w:type="dxa"/>
          </w:tcPr>
          <w:p w:rsidR="002A56C6" w:rsidRDefault="002A56C6" w:rsidP="00DC1647">
            <w:pPr>
              <w:numPr>
                <w:ilvl w:val="0"/>
                <w:numId w:val="54"/>
              </w:numPr>
              <w:rPr>
                <w:rFonts w:ascii="Arial" w:hAnsi="Arial" w:cs="Arial"/>
                <w:sz w:val="18"/>
              </w:rPr>
            </w:pPr>
            <w:r>
              <w:rPr>
                <w:rFonts w:ascii="Arial" w:hAnsi="Arial" w:cs="Arial"/>
                <w:sz w:val="18"/>
              </w:rPr>
              <w:t>Although rare, mortality  is high</w:t>
            </w:r>
          </w:p>
        </w:tc>
      </w:tr>
      <w:tr w:rsidR="002A56C6">
        <w:tc>
          <w:tcPr>
            <w:tcW w:w="3261" w:type="dxa"/>
          </w:tcPr>
          <w:p w:rsidR="002A56C6" w:rsidRDefault="002A56C6" w:rsidP="004379DF">
            <w:pPr>
              <w:tabs>
                <w:tab w:val="left" w:pos="813"/>
              </w:tabs>
              <w:ind w:left="1266" w:right="-468" w:hanging="633"/>
              <w:rPr>
                <w:rFonts w:ascii="Arial" w:hAnsi="Arial" w:cs="Arial"/>
                <w:sz w:val="18"/>
                <w:szCs w:val="18"/>
              </w:rPr>
            </w:pPr>
            <w:r>
              <w:rPr>
                <w:rFonts w:ascii="Arial" w:hAnsi="Arial" w:cs="Arial"/>
                <w:sz w:val="18"/>
                <w:szCs w:val="18"/>
              </w:rPr>
              <w:t>Recombinant factor VIIa</w:t>
            </w:r>
          </w:p>
        </w:tc>
        <w:tc>
          <w:tcPr>
            <w:tcW w:w="4320" w:type="dxa"/>
          </w:tcPr>
          <w:p w:rsidR="002A56C6" w:rsidRDefault="002A56C6" w:rsidP="00DC1647">
            <w:pPr>
              <w:numPr>
                <w:ilvl w:val="0"/>
                <w:numId w:val="54"/>
              </w:numPr>
              <w:rPr>
                <w:rFonts w:ascii="Arial" w:hAnsi="Arial" w:cs="Arial"/>
                <w:sz w:val="18"/>
                <w:szCs w:val="18"/>
              </w:rPr>
            </w:pPr>
            <w:r>
              <w:rPr>
                <w:rFonts w:ascii="Arial" w:hAnsi="Arial" w:cs="Arial"/>
                <w:sz w:val="18"/>
                <w:szCs w:val="18"/>
              </w:rPr>
              <w:t xml:space="preserve">Off license use  may be  indicated in some circumstances </w:t>
            </w:r>
          </w:p>
        </w:tc>
        <w:tc>
          <w:tcPr>
            <w:tcW w:w="4680" w:type="dxa"/>
          </w:tcPr>
          <w:p w:rsidR="002A56C6" w:rsidRDefault="002A56C6" w:rsidP="00DC1647">
            <w:pPr>
              <w:numPr>
                <w:ilvl w:val="0"/>
                <w:numId w:val="54"/>
              </w:numPr>
              <w:rPr>
                <w:rFonts w:ascii="Arial" w:hAnsi="Arial" w:cs="Arial"/>
                <w:sz w:val="18"/>
                <w:szCs w:val="18"/>
              </w:rPr>
            </w:pPr>
            <w:r>
              <w:rPr>
                <w:rFonts w:ascii="Arial" w:hAnsi="Arial" w:cs="Arial"/>
                <w:sz w:val="18"/>
                <w:szCs w:val="18"/>
              </w:rPr>
              <w:t>Discuss with Consultant Haematologist , (contact via switchboard)</w:t>
            </w:r>
          </w:p>
        </w:tc>
      </w:tr>
    </w:tbl>
    <w:p w:rsidR="00224B5B" w:rsidRDefault="00224B5B" w:rsidP="009B61C6">
      <w:pPr>
        <w:widowControl w:val="0"/>
        <w:autoSpaceDE w:val="0"/>
        <w:autoSpaceDN w:val="0"/>
        <w:adjustRightInd w:val="0"/>
        <w:spacing w:line="374" w:lineRule="exact"/>
        <w:ind w:right="912"/>
        <w:jc w:val="both"/>
        <w:rPr>
          <w:rFonts w:ascii="Arial" w:hAnsi="Arial" w:cs="Arial"/>
          <w:b/>
          <w:bCs/>
          <w:sz w:val="30"/>
          <w:szCs w:val="30"/>
        </w:rPr>
      </w:pPr>
    </w:p>
    <w:p w:rsidR="00F52A81" w:rsidRDefault="00F52A81" w:rsidP="009B61C6">
      <w:pPr>
        <w:widowControl w:val="0"/>
        <w:autoSpaceDE w:val="0"/>
        <w:autoSpaceDN w:val="0"/>
        <w:adjustRightInd w:val="0"/>
        <w:spacing w:line="374" w:lineRule="exact"/>
        <w:ind w:right="912"/>
        <w:jc w:val="both"/>
        <w:rPr>
          <w:rFonts w:ascii="Arial" w:hAnsi="Arial" w:cs="Arial"/>
          <w:b/>
          <w:bCs/>
          <w:sz w:val="30"/>
          <w:szCs w:val="30"/>
        </w:rPr>
      </w:pPr>
    </w:p>
    <w:p w:rsidR="009B61C6" w:rsidRDefault="004801F0" w:rsidP="009B61C6">
      <w:pPr>
        <w:widowControl w:val="0"/>
        <w:autoSpaceDE w:val="0"/>
        <w:autoSpaceDN w:val="0"/>
        <w:adjustRightInd w:val="0"/>
        <w:spacing w:line="374" w:lineRule="exact"/>
        <w:ind w:right="912"/>
        <w:jc w:val="both"/>
        <w:rPr>
          <w:rFonts w:ascii="Arial" w:hAnsi="Arial" w:cs="Arial"/>
          <w:b/>
          <w:bCs/>
          <w:sz w:val="30"/>
          <w:szCs w:val="30"/>
        </w:rPr>
      </w:pPr>
      <w:r>
        <w:rPr>
          <w:rFonts w:ascii="Arial" w:hAnsi="Arial" w:cs="Arial"/>
          <w:b/>
          <w:bCs/>
          <w:sz w:val="30"/>
          <w:szCs w:val="30"/>
        </w:rPr>
        <w:t>G</w:t>
      </w:r>
      <w:r w:rsidR="009B61C6">
        <w:rPr>
          <w:rFonts w:ascii="Arial" w:hAnsi="Arial" w:cs="Arial"/>
          <w:b/>
          <w:bCs/>
          <w:sz w:val="30"/>
          <w:szCs w:val="30"/>
        </w:rPr>
        <w:t>uideline for women who decline blood products</w:t>
      </w:r>
    </w:p>
    <w:p w:rsidR="009B61C6" w:rsidRDefault="009B61C6" w:rsidP="009B61C6">
      <w:pPr>
        <w:widowControl w:val="0"/>
        <w:autoSpaceDE w:val="0"/>
        <w:autoSpaceDN w:val="0"/>
        <w:adjustRightInd w:val="0"/>
        <w:spacing w:line="384" w:lineRule="exact"/>
        <w:ind w:right="7651"/>
        <w:jc w:val="both"/>
        <w:rPr>
          <w:sz w:val="26"/>
          <w:szCs w:val="26"/>
        </w:rPr>
      </w:pPr>
    </w:p>
    <w:p w:rsidR="009B61C6" w:rsidRPr="009B61C6" w:rsidRDefault="009B61C6" w:rsidP="00A54520">
      <w:pPr>
        <w:widowControl w:val="0"/>
        <w:autoSpaceDE w:val="0"/>
        <w:autoSpaceDN w:val="0"/>
        <w:adjustRightInd w:val="0"/>
        <w:ind w:right="72"/>
        <w:jc w:val="both"/>
        <w:rPr>
          <w:sz w:val="20"/>
          <w:szCs w:val="20"/>
        </w:rPr>
      </w:pPr>
      <w:r w:rsidRPr="009B61C6">
        <w:rPr>
          <w:sz w:val="20"/>
          <w:szCs w:val="20"/>
        </w:rPr>
        <w:t>The vast majority of women accept blood transfusion if the clinical reasons for its use are fully explained. However, a few may continue to refuse transfusion because of personal or religious beliefs. Massive obstetric haemorrhage is often unpredictable and can become life threatening in a short time. In most cases, blood transfusion can save the woman's life and very few women refuse transfusion in these circumstances. If it is known in advance that a woman may decline blood products, plans for the management of massive haemorrhage, should it occur,</w:t>
      </w:r>
      <w:r>
        <w:rPr>
          <w:rFonts w:ascii="Arial" w:hAnsi="Arial" w:cs="Arial"/>
          <w:sz w:val="22"/>
          <w:szCs w:val="22"/>
        </w:rPr>
        <w:t xml:space="preserve"> </w:t>
      </w:r>
      <w:r w:rsidRPr="009B61C6">
        <w:rPr>
          <w:sz w:val="20"/>
          <w:szCs w:val="20"/>
        </w:rPr>
        <w:t>should be made and discussed during her pregnancy.</w:t>
      </w:r>
    </w:p>
    <w:p w:rsidR="009B61C6" w:rsidRPr="009B61C6" w:rsidRDefault="009B61C6" w:rsidP="00A54520">
      <w:pPr>
        <w:widowControl w:val="0"/>
        <w:autoSpaceDE w:val="0"/>
        <w:autoSpaceDN w:val="0"/>
        <w:adjustRightInd w:val="0"/>
        <w:ind w:left="4" w:right="62"/>
        <w:jc w:val="both"/>
        <w:rPr>
          <w:sz w:val="20"/>
          <w:szCs w:val="20"/>
        </w:rPr>
      </w:pPr>
      <w:r w:rsidRPr="009B61C6">
        <w:rPr>
          <w:sz w:val="20"/>
          <w:szCs w:val="20"/>
        </w:rPr>
        <w:t>Jehovah's Witness women (or others who will not accept blood transfusion) presenting for treatment are obliged to inform all appropriate health care professionals of their beliefs and wishes. In the event of the woman being unable to communicate their religious position (e.g. unconscious or language barriers) they may rely on an information necklace/bracelet/card that should be checked for. The doctor responsible for the care of the woman should discuss with the woman the religious beliefs relevant to the proposed treatment. Whenever possible this doctor should be a Consultant who has an understanding of the issues relating to Jehovah's Witnesses and transfusion. In the absence of such information</w:t>
      </w:r>
      <w:r>
        <w:rPr>
          <w:sz w:val="20"/>
          <w:szCs w:val="20"/>
        </w:rPr>
        <w:t>/</w:t>
      </w:r>
      <w:r w:rsidRPr="009B61C6">
        <w:rPr>
          <w:sz w:val="20"/>
          <w:szCs w:val="20"/>
        </w:rPr>
        <w:t>identifier, healthcare professionals may not be able to account for the woman's beliefs/wishes during emergencies.</w:t>
      </w:r>
    </w:p>
    <w:p w:rsidR="009B61C6" w:rsidRPr="009B61C6" w:rsidRDefault="009B61C6" w:rsidP="00A54520">
      <w:pPr>
        <w:widowControl w:val="0"/>
        <w:autoSpaceDE w:val="0"/>
        <w:autoSpaceDN w:val="0"/>
        <w:adjustRightInd w:val="0"/>
        <w:ind w:left="360" w:right="62"/>
        <w:jc w:val="both"/>
        <w:rPr>
          <w:sz w:val="20"/>
          <w:szCs w:val="20"/>
        </w:rPr>
      </w:pPr>
      <w:r w:rsidRPr="009B61C6">
        <w:rPr>
          <w:sz w:val="20"/>
          <w:szCs w:val="20"/>
        </w:rPr>
        <w:t xml:space="preserve">The woman may present an Advance Decision document which is binding indicating their </w:t>
      </w:r>
      <w:r w:rsidRPr="009B61C6">
        <w:rPr>
          <w:sz w:val="20"/>
          <w:szCs w:val="20"/>
        </w:rPr>
        <w:lastRenderedPageBreak/>
        <w:t xml:space="preserve">decision to refuse blood transfusion. </w:t>
      </w:r>
      <w:r w:rsidRPr="009B61C6">
        <w:rPr>
          <w:i/>
          <w:iCs/>
          <w:sz w:val="20"/>
          <w:szCs w:val="20"/>
        </w:rPr>
        <w:t xml:space="preserve">Clinicians should follow these instructions </w:t>
      </w:r>
      <w:r w:rsidRPr="009B61C6">
        <w:rPr>
          <w:sz w:val="20"/>
          <w:szCs w:val="20"/>
        </w:rPr>
        <w:t xml:space="preserve">as </w:t>
      </w:r>
      <w:r w:rsidRPr="009B61C6">
        <w:rPr>
          <w:i/>
          <w:iCs/>
          <w:sz w:val="20"/>
          <w:szCs w:val="20"/>
        </w:rPr>
        <w:t xml:space="preserve">they </w:t>
      </w:r>
      <w:r w:rsidRPr="009B61C6">
        <w:rPr>
          <w:sz w:val="20"/>
          <w:szCs w:val="20"/>
        </w:rPr>
        <w:t xml:space="preserve">are legally </w:t>
      </w:r>
      <w:r w:rsidRPr="009B61C6">
        <w:rPr>
          <w:i/>
          <w:iCs/>
          <w:sz w:val="20"/>
          <w:szCs w:val="20"/>
        </w:rPr>
        <w:t xml:space="preserve">binding, unless the doctor has reason to believe the woman has changed her mind, or there is any suggestion </w:t>
      </w:r>
      <w:r w:rsidRPr="009B61C6">
        <w:rPr>
          <w:sz w:val="20"/>
          <w:szCs w:val="20"/>
        </w:rPr>
        <w:t xml:space="preserve">of </w:t>
      </w:r>
      <w:r w:rsidRPr="009B61C6">
        <w:rPr>
          <w:i/>
          <w:iCs/>
          <w:sz w:val="20"/>
          <w:szCs w:val="20"/>
        </w:rPr>
        <w:t xml:space="preserve">undue influence. </w:t>
      </w:r>
      <w:r w:rsidRPr="009B61C6">
        <w:rPr>
          <w:sz w:val="20"/>
          <w:szCs w:val="20"/>
        </w:rPr>
        <w:t>All conversations with the woman should be documented. If the feeling is there is a change of mind consult with the legal department for advice.</w:t>
      </w:r>
    </w:p>
    <w:p w:rsidR="009B61C6" w:rsidRPr="009B61C6" w:rsidRDefault="009B61C6" w:rsidP="00A54520">
      <w:pPr>
        <w:widowControl w:val="0"/>
        <w:autoSpaceDE w:val="0"/>
        <w:autoSpaceDN w:val="0"/>
        <w:adjustRightInd w:val="0"/>
        <w:rPr>
          <w:sz w:val="20"/>
          <w:szCs w:val="20"/>
        </w:rPr>
      </w:pPr>
    </w:p>
    <w:p w:rsidR="009B61C6" w:rsidRPr="009B61C6" w:rsidRDefault="009B61C6" w:rsidP="00A54520">
      <w:pPr>
        <w:widowControl w:val="0"/>
        <w:autoSpaceDE w:val="0"/>
        <w:autoSpaceDN w:val="0"/>
        <w:adjustRightInd w:val="0"/>
        <w:ind w:right="67"/>
        <w:jc w:val="both"/>
        <w:rPr>
          <w:sz w:val="20"/>
          <w:szCs w:val="20"/>
        </w:rPr>
      </w:pPr>
      <w:r w:rsidRPr="009B61C6">
        <w:rPr>
          <w:sz w:val="20"/>
          <w:szCs w:val="20"/>
        </w:rPr>
        <w:t>The contents of Advanced Decision documents are specific to each individual, all risks associated with the document and any specific requirements must be documented in the case notes.</w:t>
      </w:r>
    </w:p>
    <w:p w:rsidR="009B61C6" w:rsidRPr="009B61C6" w:rsidRDefault="009B61C6" w:rsidP="00A54520">
      <w:pPr>
        <w:widowControl w:val="0"/>
        <w:autoSpaceDE w:val="0"/>
        <w:autoSpaceDN w:val="0"/>
        <w:adjustRightInd w:val="0"/>
        <w:ind w:left="360" w:right="72"/>
        <w:jc w:val="both"/>
        <w:rPr>
          <w:sz w:val="20"/>
          <w:szCs w:val="20"/>
        </w:rPr>
      </w:pPr>
      <w:r w:rsidRPr="009B61C6">
        <w:rPr>
          <w:sz w:val="20"/>
          <w:szCs w:val="20"/>
        </w:rPr>
        <w:t>Please Note Clinicians should revisit/reassess the Advanced Decision document at each relevant admission to ensure that the document still accurately reflects the woman's wishes.</w:t>
      </w:r>
    </w:p>
    <w:p w:rsidR="009B61C6" w:rsidRDefault="009B61C6">
      <w:pPr>
        <w:widowControl w:val="0"/>
        <w:autoSpaceDE w:val="0"/>
        <w:autoSpaceDN w:val="0"/>
        <w:adjustRightInd w:val="0"/>
        <w:spacing w:line="306" w:lineRule="exact"/>
        <w:rPr>
          <w:rFonts w:ascii="Arial" w:hAnsi="Arial" w:cs="Arial"/>
          <w:sz w:val="30"/>
          <w:szCs w:val="30"/>
        </w:rPr>
      </w:pPr>
    </w:p>
    <w:p w:rsidR="009B61C6" w:rsidRPr="009B61C6" w:rsidRDefault="009B61C6" w:rsidP="00A54520">
      <w:pPr>
        <w:widowControl w:val="0"/>
        <w:autoSpaceDE w:val="0"/>
        <w:autoSpaceDN w:val="0"/>
        <w:adjustRightInd w:val="0"/>
        <w:ind w:right="67" w:firstLine="1622"/>
        <w:jc w:val="both"/>
        <w:rPr>
          <w:sz w:val="20"/>
          <w:szCs w:val="20"/>
        </w:rPr>
      </w:pPr>
      <w:r w:rsidRPr="009B61C6">
        <w:rPr>
          <w:sz w:val="20"/>
          <w:szCs w:val="20"/>
        </w:rPr>
        <w:t>The Advance Decision document may be ineffective if the woman did not anticipate the current circumstances at the time the document was made. You should consider the possibility that the woman may have changed her mind since signing the directive and take any evidence of this into account.</w:t>
      </w:r>
    </w:p>
    <w:p w:rsidR="009B61C6" w:rsidRPr="009B61C6" w:rsidRDefault="009B61C6" w:rsidP="00A54520">
      <w:pPr>
        <w:widowControl w:val="0"/>
        <w:autoSpaceDE w:val="0"/>
        <w:autoSpaceDN w:val="0"/>
        <w:adjustRightInd w:val="0"/>
        <w:ind w:right="76"/>
        <w:jc w:val="both"/>
        <w:rPr>
          <w:sz w:val="20"/>
          <w:szCs w:val="20"/>
        </w:rPr>
      </w:pPr>
      <w:r w:rsidRPr="009B61C6">
        <w:rPr>
          <w:sz w:val="20"/>
          <w:szCs w:val="20"/>
        </w:rPr>
        <w:t>Any evidence of the woman re-considering her decision (i.e. during local/regional anaesthesia), should be regarded as a modification in the scope of consent and should be witnessed and documented in the case notes.</w:t>
      </w:r>
    </w:p>
    <w:p w:rsidR="009B61C6" w:rsidRPr="009B61C6" w:rsidRDefault="009B61C6" w:rsidP="00A54520">
      <w:pPr>
        <w:widowControl w:val="0"/>
        <w:autoSpaceDE w:val="0"/>
        <w:autoSpaceDN w:val="0"/>
        <w:adjustRightInd w:val="0"/>
        <w:ind w:right="177"/>
        <w:rPr>
          <w:sz w:val="20"/>
          <w:szCs w:val="20"/>
        </w:rPr>
      </w:pPr>
      <w:r w:rsidRPr="009B61C6">
        <w:rPr>
          <w:sz w:val="20"/>
          <w:szCs w:val="20"/>
        </w:rPr>
        <w:t>In the absence of a written or verbal Advance Decision document (i.e. in an emergency), the judgement of the lead clinician (in the woman's care) as to the "best interests" of the woman, takes precedence over that of relatives or friends. However, relatives/friends suggesting that the woman would not accept transfusion under any circumstances (Le. even if that resulted in death) must be taken into account, and the family should be invited to produce evidence of the woman's status as a Jehovah's Witness and sensitivity to the woman's beliefs must be considered. (Advance Decision</w:t>
      </w:r>
      <w:r w:rsidR="00A54520">
        <w:rPr>
          <w:sz w:val="20"/>
          <w:szCs w:val="20"/>
        </w:rPr>
        <w:t xml:space="preserve"> </w:t>
      </w:r>
      <w:r w:rsidRPr="009B61C6">
        <w:rPr>
          <w:sz w:val="20"/>
          <w:szCs w:val="20"/>
        </w:rPr>
        <w:t>documents are often lodged with the patient's General Practitioner who should be contacted in these circumstances)</w:t>
      </w:r>
    </w:p>
    <w:p w:rsidR="009B61C6" w:rsidRPr="00BC7937" w:rsidRDefault="009B61C6">
      <w:pPr>
        <w:widowControl w:val="0"/>
        <w:autoSpaceDE w:val="0"/>
        <w:autoSpaceDN w:val="0"/>
        <w:adjustRightInd w:val="0"/>
        <w:spacing w:line="393" w:lineRule="exact"/>
        <w:ind w:left="1656" w:right="24"/>
        <w:rPr>
          <w:b/>
          <w:sz w:val="20"/>
          <w:szCs w:val="20"/>
        </w:rPr>
      </w:pPr>
      <w:r w:rsidRPr="00BC7937">
        <w:rPr>
          <w:b/>
          <w:sz w:val="20"/>
          <w:szCs w:val="20"/>
        </w:rPr>
        <w:t>Management in Labour</w:t>
      </w:r>
    </w:p>
    <w:p w:rsidR="003E392A" w:rsidRDefault="003E392A" w:rsidP="00A54520">
      <w:pPr>
        <w:widowControl w:val="0"/>
        <w:tabs>
          <w:tab w:val="left" w:pos="326"/>
        </w:tabs>
        <w:autoSpaceDE w:val="0"/>
        <w:autoSpaceDN w:val="0"/>
        <w:adjustRightInd w:val="0"/>
        <w:ind w:left="326" w:right="4"/>
        <w:jc w:val="both"/>
        <w:rPr>
          <w:sz w:val="20"/>
          <w:szCs w:val="20"/>
        </w:rPr>
      </w:pPr>
    </w:p>
    <w:p w:rsidR="009B61C6" w:rsidRPr="009B61C6" w:rsidRDefault="009B61C6" w:rsidP="00A54520">
      <w:pPr>
        <w:widowControl w:val="0"/>
        <w:tabs>
          <w:tab w:val="left" w:pos="326"/>
        </w:tabs>
        <w:autoSpaceDE w:val="0"/>
        <w:autoSpaceDN w:val="0"/>
        <w:adjustRightInd w:val="0"/>
        <w:ind w:left="326" w:right="4"/>
        <w:jc w:val="both"/>
        <w:rPr>
          <w:sz w:val="20"/>
          <w:szCs w:val="20"/>
        </w:rPr>
      </w:pPr>
      <w:r w:rsidRPr="009B61C6">
        <w:rPr>
          <w:sz w:val="20"/>
          <w:szCs w:val="20"/>
        </w:rPr>
        <w:t>The midwife must check for the presence of an advanced directive and confirm</w:t>
      </w:r>
      <w:r>
        <w:rPr>
          <w:sz w:val="20"/>
          <w:szCs w:val="20"/>
        </w:rPr>
        <w:t xml:space="preserve"> </w:t>
      </w:r>
      <w:r w:rsidRPr="009B61C6">
        <w:rPr>
          <w:sz w:val="20"/>
          <w:szCs w:val="20"/>
        </w:rPr>
        <w:t>with the woman (see Appendix 1). The consultant obstetrician and anaesthetist must be informed when admitted in</w:t>
      </w:r>
      <w:r>
        <w:rPr>
          <w:sz w:val="20"/>
          <w:szCs w:val="20"/>
        </w:rPr>
        <w:t xml:space="preserve"> </w:t>
      </w:r>
      <w:r w:rsidRPr="009B61C6">
        <w:rPr>
          <w:sz w:val="20"/>
          <w:szCs w:val="20"/>
        </w:rPr>
        <w:t>labour.</w:t>
      </w:r>
    </w:p>
    <w:p w:rsidR="009B61C6" w:rsidRPr="009B61C6" w:rsidRDefault="00A54520" w:rsidP="00A54520">
      <w:pPr>
        <w:widowControl w:val="0"/>
        <w:tabs>
          <w:tab w:val="left" w:pos="326"/>
        </w:tabs>
        <w:autoSpaceDE w:val="0"/>
        <w:autoSpaceDN w:val="0"/>
        <w:adjustRightInd w:val="0"/>
        <w:ind w:right="4"/>
        <w:jc w:val="both"/>
        <w:rPr>
          <w:sz w:val="20"/>
          <w:szCs w:val="20"/>
        </w:rPr>
      </w:pPr>
      <w:r>
        <w:rPr>
          <w:sz w:val="20"/>
          <w:szCs w:val="20"/>
        </w:rPr>
        <w:tab/>
      </w:r>
      <w:r w:rsidR="009B61C6" w:rsidRPr="009B61C6">
        <w:rPr>
          <w:sz w:val="20"/>
          <w:szCs w:val="20"/>
        </w:rPr>
        <w:t>The third stage of labour should be actively managed with an oxytocic.</w:t>
      </w:r>
    </w:p>
    <w:p w:rsidR="009B61C6" w:rsidRPr="009B61C6" w:rsidRDefault="009B61C6" w:rsidP="00A54520">
      <w:pPr>
        <w:widowControl w:val="0"/>
        <w:tabs>
          <w:tab w:val="left" w:pos="326"/>
        </w:tabs>
        <w:autoSpaceDE w:val="0"/>
        <w:autoSpaceDN w:val="0"/>
        <w:adjustRightInd w:val="0"/>
        <w:ind w:left="326" w:right="4"/>
        <w:jc w:val="both"/>
        <w:rPr>
          <w:sz w:val="20"/>
          <w:szCs w:val="20"/>
        </w:rPr>
      </w:pPr>
      <w:r w:rsidRPr="009B61C6">
        <w:rPr>
          <w:sz w:val="20"/>
          <w:szCs w:val="20"/>
        </w:rPr>
        <w:t>Vaginal birth is usually associated with lower blood loss than caesarean section</w:t>
      </w:r>
      <w:r>
        <w:rPr>
          <w:sz w:val="20"/>
          <w:szCs w:val="20"/>
        </w:rPr>
        <w:t xml:space="preserve"> </w:t>
      </w:r>
      <w:r w:rsidRPr="009B61C6">
        <w:rPr>
          <w:sz w:val="20"/>
          <w:szCs w:val="20"/>
        </w:rPr>
        <w:t>and caesarean section should be performed only if there is a clear medical indication, in which case it should be performed by an appropriately skilled obstetrician, and the use of cell salvage should be considered</w:t>
      </w:r>
    </w:p>
    <w:p w:rsidR="009B61C6" w:rsidRPr="009B61C6" w:rsidRDefault="009B61C6" w:rsidP="00A54520">
      <w:pPr>
        <w:widowControl w:val="0"/>
        <w:autoSpaceDE w:val="0"/>
        <w:autoSpaceDN w:val="0"/>
        <w:adjustRightInd w:val="0"/>
        <w:rPr>
          <w:sz w:val="20"/>
          <w:szCs w:val="20"/>
        </w:rPr>
      </w:pPr>
    </w:p>
    <w:p w:rsidR="00C209AD" w:rsidRDefault="00C209AD" w:rsidP="00A54520">
      <w:pPr>
        <w:widowControl w:val="0"/>
        <w:autoSpaceDE w:val="0"/>
        <w:autoSpaceDN w:val="0"/>
        <w:adjustRightInd w:val="0"/>
        <w:ind w:left="1968" w:right="19" w:hanging="316"/>
        <w:rPr>
          <w:b/>
          <w:sz w:val="20"/>
          <w:szCs w:val="20"/>
        </w:rPr>
      </w:pPr>
    </w:p>
    <w:p w:rsidR="00C209AD" w:rsidRDefault="00C209AD" w:rsidP="00A54520">
      <w:pPr>
        <w:widowControl w:val="0"/>
        <w:autoSpaceDE w:val="0"/>
        <w:autoSpaceDN w:val="0"/>
        <w:adjustRightInd w:val="0"/>
        <w:ind w:left="1968" w:right="19" w:hanging="316"/>
        <w:rPr>
          <w:b/>
          <w:sz w:val="20"/>
          <w:szCs w:val="20"/>
        </w:rPr>
      </w:pPr>
    </w:p>
    <w:p w:rsidR="003E392A" w:rsidRDefault="003E392A" w:rsidP="00A54520">
      <w:pPr>
        <w:widowControl w:val="0"/>
        <w:autoSpaceDE w:val="0"/>
        <w:autoSpaceDN w:val="0"/>
        <w:adjustRightInd w:val="0"/>
        <w:ind w:left="1968" w:right="19" w:hanging="316"/>
        <w:rPr>
          <w:b/>
          <w:sz w:val="20"/>
          <w:szCs w:val="20"/>
        </w:rPr>
      </w:pPr>
    </w:p>
    <w:p w:rsidR="009B61C6" w:rsidRPr="00BC7937" w:rsidRDefault="009B61C6" w:rsidP="00A54520">
      <w:pPr>
        <w:widowControl w:val="0"/>
        <w:autoSpaceDE w:val="0"/>
        <w:autoSpaceDN w:val="0"/>
        <w:adjustRightInd w:val="0"/>
        <w:ind w:left="1968" w:right="19" w:hanging="316"/>
        <w:rPr>
          <w:b/>
          <w:sz w:val="20"/>
          <w:szCs w:val="20"/>
        </w:rPr>
      </w:pPr>
      <w:r w:rsidRPr="00BC7937">
        <w:rPr>
          <w:b/>
          <w:sz w:val="20"/>
          <w:szCs w:val="20"/>
        </w:rPr>
        <w:t>Management of active Haemorrhage</w:t>
      </w:r>
    </w:p>
    <w:p w:rsidR="00A54520" w:rsidRDefault="00A54520" w:rsidP="00A54520">
      <w:pPr>
        <w:widowControl w:val="0"/>
        <w:autoSpaceDE w:val="0"/>
        <w:autoSpaceDN w:val="0"/>
        <w:adjustRightInd w:val="0"/>
        <w:ind w:left="540" w:right="19"/>
        <w:rPr>
          <w:sz w:val="20"/>
          <w:szCs w:val="20"/>
        </w:rPr>
      </w:pPr>
    </w:p>
    <w:p w:rsidR="009B61C6" w:rsidRPr="009B61C6" w:rsidRDefault="009B61C6" w:rsidP="007E06C9">
      <w:pPr>
        <w:widowControl w:val="0"/>
        <w:autoSpaceDE w:val="0"/>
        <w:autoSpaceDN w:val="0"/>
        <w:adjustRightInd w:val="0"/>
        <w:ind w:left="360" w:right="19"/>
        <w:rPr>
          <w:sz w:val="20"/>
          <w:szCs w:val="20"/>
        </w:rPr>
      </w:pPr>
      <w:r w:rsidRPr="009B61C6">
        <w:rPr>
          <w:sz w:val="20"/>
          <w:szCs w:val="20"/>
        </w:rPr>
        <w:t>Following delivery, any signs of active bleeding must be managed promptly</w:t>
      </w:r>
      <w:r w:rsidR="007E06C9">
        <w:rPr>
          <w:sz w:val="20"/>
          <w:szCs w:val="20"/>
        </w:rPr>
        <w:t xml:space="preserve"> </w:t>
      </w:r>
      <w:r w:rsidRPr="009B61C6">
        <w:rPr>
          <w:sz w:val="20"/>
          <w:szCs w:val="20"/>
        </w:rPr>
        <w:t>Early involvement of medical staff is essential</w:t>
      </w:r>
    </w:p>
    <w:p w:rsidR="009B61C6" w:rsidRPr="009B61C6" w:rsidRDefault="009B61C6" w:rsidP="007E06C9">
      <w:pPr>
        <w:widowControl w:val="0"/>
        <w:autoSpaceDE w:val="0"/>
        <w:autoSpaceDN w:val="0"/>
        <w:adjustRightInd w:val="0"/>
        <w:ind w:left="360" w:right="19"/>
        <w:rPr>
          <w:sz w:val="20"/>
          <w:szCs w:val="20"/>
        </w:rPr>
      </w:pPr>
      <w:r w:rsidRPr="009B61C6">
        <w:rPr>
          <w:sz w:val="20"/>
          <w:szCs w:val="20"/>
        </w:rPr>
        <w:t>A cause must be sought and appropriate management instituted before the</w:t>
      </w:r>
      <w:r>
        <w:rPr>
          <w:sz w:val="20"/>
          <w:szCs w:val="20"/>
        </w:rPr>
        <w:t xml:space="preserve"> </w:t>
      </w:r>
      <w:r w:rsidRPr="009B61C6">
        <w:rPr>
          <w:sz w:val="20"/>
          <w:szCs w:val="20"/>
        </w:rPr>
        <w:t>degree of blood loss leads to compromise.Perineal trauma must be repaired quickly</w:t>
      </w:r>
    </w:p>
    <w:p w:rsidR="009B61C6" w:rsidRPr="009B61C6" w:rsidRDefault="009B61C6" w:rsidP="007E06C9">
      <w:pPr>
        <w:widowControl w:val="0"/>
        <w:autoSpaceDE w:val="0"/>
        <w:autoSpaceDN w:val="0"/>
        <w:adjustRightInd w:val="0"/>
        <w:ind w:left="360" w:right="19"/>
        <w:rPr>
          <w:sz w:val="20"/>
          <w:szCs w:val="20"/>
        </w:rPr>
      </w:pPr>
      <w:r w:rsidRPr="009B61C6">
        <w:rPr>
          <w:sz w:val="20"/>
          <w:szCs w:val="20"/>
        </w:rPr>
        <w:t>Any suspicions of retained products must prompt referral to medical staff for</w:t>
      </w:r>
      <w:r>
        <w:rPr>
          <w:sz w:val="20"/>
          <w:szCs w:val="20"/>
        </w:rPr>
        <w:t xml:space="preserve"> </w:t>
      </w:r>
      <w:r w:rsidRPr="009B61C6">
        <w:rPr>
          <w:sz w:val="20"/>
          <w:szCs w:val="20"/>
        </w:rPr>
        <w:t>further assessm</w:t>
      </w:r>
      <w:r>
        <w:rPr>
          <w:sz w:val="20"/>
          <w:szCs w:val="20"/>
        </w:rPr>
        <w:t xml:space="preserve">ent regarding examination under </w:t>
      </w:r>
      <w:r w:rsidRPr="009B61C6">
        <w:rPr>
          <w:sz w:val="20"/>
          <w:szCs w:val="20"/>
        </w:rPr>
        <w:t>anaesthesia.</w:t>
      </w:r>
    </w:p>
    <w:p w:rsidR="009B61C6" w:rsidRPr="009B61C6" w:rsidRDefault="009B61C6" w:rsidP="007E06C9">
      <w:pPr>
        <w:widowControl w:val="0"/>
        <w:autoSpaceDE w:val="0"/>
        <w:autoSpaceDN w:val="0"/>
        <w:adjustRightInd w:val="0"/>
        <w:ind w:left="360" w:right="19"/>
        <w:rPr>
          <w:sz w:val="20"/>
          <w:szCs w:val="20"/>
        </w:rPr>
      </w:pPr>
      <w:r w:rsidRPr="009B61C6">
        <w:rPr>
          <w:sz w:val="20"/>
          <w:szCs w:val="20"/>
        </w:rPr>
        <w:t>Uterine atony should be treated aggressively with oxytocics</w:t>
      </w:r>
    </w:p>
    <w:p w:rsidR="009B61C6" w:rsidRPr="009B61C6" w:rsidRDefault="009B61C6" w:rsidP="007E06C9">
      <w:pPr>
        <w:widowControl w:val="0"/>
        <w:autoSpaceDE w:val="0"/>
        <w:autoSpaceDN w:val="0"/>
        <w:adjustRightInd w:val="0"/>
        <w:ind w:left="360" w:right="19"/>
        <w:rPr>
          <w:sz w:val="20"/>
          <w:szCs w:val="20"/>
        </w:rPr>
      </w:pPr>
      <w:r w:rsidRPr="009B61C6">
        <w:rPr>
          <w:sz w:val="20"/>
          <w:szCs w:val="20"/>
        </w:rPr>
        <w:t>The woman and her partner should be kept fully informed throughout.</w:t>
      </w:r>
    </w:p>
    <w:p w:rsidR="009B61C6" w:rsidRPr="009B61C6" w:rsidRDefault="009B61C6" w:rsidP="007E06C9">
      <w:pPr>
        <w:widowControl w:val="0"/>
        <w:autoSpaceDE w:val="0"/>
        <w:autoSpaceDN w:val="0"/>
        <w:adjustRightInd w:val="0"/>
        <w:ind w:left="360" w:right="19"/>
        <w:rPr>
          <w:sz w:val="20"/>
          <w:szCs w:val="20"/>
        </w:rPr>
      </w:pPr>
      <w:r w:rsidRPr="009B61C6">
        <w:rPr>
          <w:sz w:val="20"/>
          <w:szCs w:val="20"/>
        </w:rPr>
        <w:t>If major haemorrhage develops, this must be in accordance with the Guidelines</w:t>
      </w:r>
      <w:r>
        <w:rPr>
          <w:sz w:val="20"/>
          <w:szCs w:val="20"/>
        </w:rPr>
        <w:t xml:space="preserve"> </w:t>
      </w:r>
      <w:r w:rsidRPr="009B61C6">
        <w:rPr>
          <w:sz w:val="20"/>
          <w:szCs w:val="20"/>
        </w:rPr>
        <w:t>for Management of Major Haemorrhage</w:t>
      </w:r>
    </w:p>
    <w:p w:rsidR="009B61C6" w:rsidRPr="009B61C6" w:rsidRDefault="009B61C6" w:rsidP="007E06C9">
      <w:pPr>
        <w:widowControl w:val="0"/>
        <w:autoSpaceDE w:val="0"/>
        <w:autoSpaceDN w:val="0"/>
        <w:adjustRightInd w:val="0"/>
        <w:ind w:right="19" w:firstLine="360"/>
        <w:rPr>
          <w:sz w:val="20"/>
          <w:szCs w:val="20"/>
        </w:rPr>
      </w:pPr>
      <w:r w:rsidRPr="009B61C6">
        <w:rPr>
          <w:sz w:val="20"/>
          <w:szCs w:val="20"/>
        </w:rPr>
        <w:t>Cell salvage should be considered</w:t>
      </w:r>
    </w:p>
    <w:p w:rsidR="009B61C6" w:rsidRPr="009B61C6" w:rsidRDefault="009B61C6" w:rsidP="007E06C9">
      <w:pPr>
        <w:widowControl w:val="0"/>
        <w:autoSpaceDE w:val="0"/>
        <w:autoSpaceDN w:val="0"/>
        <w:adjustRightInd w:val="0"/>
        <w:ind w:left="360" w:right="19"/>
        <w:rPr>
          <w:sz w:val="20"/>
          <w:szCs w:val="20"/>
        </w:rPr>
      </w:pPr>
      <w:r w:rsidRPr="009B61C6">
        <w:rPr>
          <w:sz w:val="20"/>
          <w:szCs w:val="20"/>
        </w:rPr>
        <w:t>If the situation is critical, she should be asked again whether she would accept</w:t>
      </w:r>
      <w:r>
        <w:rPr>
          <w:sz w:val="20"/>
          <w:szCs w:val="20"/>
        </w:rPr>
        <w:t xml:space="preserve"> </w:t>
      </w:r>
      <w:r w:rsidRPr="009B61C6">
        <w:rPr>
          <w:sz w:val="20"/>
          <w:szCs w:val="20"/>
        </w:rPr>
        <w:t>transfusion, in case she has changed her mind. If so, blood should be cross</w:t>
      </w:r>
      <w:r w:rsidRPr="009B61C6">
        <w:rPr>
          <w:sz w:val="20"/>
          <w:szCs w:val="20"/>
        </w:rPr>
        <w:softHyphen/>
        <w:t>matched as per guideline. If not, blood should NOT be sent for cross-matching</w:t>
      </w:r>
    </w:p>
    <w:p w:rsidR="009B61C6" w:rsidRPr="009B61C6" w:rsidRDefault="009B61C6" w:rsidP="007E06C9">
      <w:pPr>
        <w:widowControl w:val="0"/>
        <w:autoSpaceDE w:val="0"/>
        <w:autoSpaceDN w:val="0"/>
        <w:adjustRightInd w:val="0"/>
        <w:ind w:left="360" w:right="33"/>
        <w:jc w:val="both"/>
        <w:rPr>
          <w:sz w:val="20"/>
          <w:szCs w:val="20"/>
        </w:rPr>
      </w:pPr>
      <w:r w:rsidRPr="009B61C6">
        <w:rPr>
          <w:sz w:val="20"/>
          <w:szCs w:val="20"/>
        </w:rPr>
        <w:t>Medical and midwifery staff should try to see the woman on her own to comfort</w:t>
      </w:r>
      <w:r>
        <w:rPr>
          <w:sz w:val="20"/>
          <w:szCs w:val="20"/>
        </w:rPr>
        <w:t xml:space="preserve"> </w:t>
      </w:r>
      <w:r w:rsidRPr="009B61C6">
        <w:rPr>
          <w:sz w:val="20"/>
          <w:szCs w:val="20"/>
        </w:rPr>
        <w:t>themselves that she is making her decision of her own free will.</w:t>
      </w:r>
    </w:p>
    <w:p w:rsidR="009B61C6" w:rsidRDefault="009B61C6" w:rsidP="007E06C9">
      <w:pPr>
        <w:widowControl w:val="0"/>
        <w:autoSpaceDE w:val="0"/>
        <w:autoSpaceDN w:val="0"/>
        <w:adjustRightInd w:val="0"/>
        <w:ind w:left="360" w:right="62"/>
        <w:jc w:val="both"/>
        <w:rPr>
          <w:sz w:val="20"/>
          <w:szCs w:val="20"/>
        </w:rPr>
      </w:pPr>
      <w:r w:rsidRPr="009B61C6">
        <w:rPr>
          <w:sz w:val="20"/>
          <w:szCs w:val="20"/>
        </w:rPr>
        <w:t xml:space="preserve">If she continues to refuse blood or blood products, her wishes must be respected, and be clearly documented in the notes. Any adult patient who has the necessary mental capacity is entitled to refuse treatment, even if that will result in death. No other person can consent to or refuse </w:t>
      </w:r>
      <w:r w:rsidRPr="009B61C6">
        <w:rPr>
          <w:sz w:val="20"/>
          <w:szCs w:val="20"/>
        </w:rPr>
        <w:lastRenderedPageBreak/>
        <w:t>treatment on her behalf.</w:t>
      </w:r>
    </w:p>
    <w:p w:rsidR="004379DF" w:rsidRDefault="004379DF" w:rsidP="004379DF">
      <w:pPr>
        <w:widowControl w:val="0"/>
        <w:autoSpaceDE w:val="0"/>
        <w:autoSpaceDN w:val="0"/>
        <w:adjustRightInd w:val="0"/>
        <w:ind w:left="540" w:right="62"/>
        <w:jc w:val="both"/>
        <w:rPr>
          <w:sz w:val="20"/>
          <w:szCs w:val="20"/>
        </w:rPr>
      </w:pPr>
    </w:p>
    <w:p w:rsidR="004379DF" w:rsidRPr="00BC7937" w:rsidRDefault="004379DF" w:rsidP="004379DF">
      <w:pPr>
        <w:widowControl w:val="0"/>
        <w:autoSpaceDE w:val="0"/>
        <w:autoSpaceDN w:val="0"/>
        <w:adjustRightInd w:val="0"/>
        <w:spacing w:line="393" w:lineRule="exact"/>
        <w:ind w:left="720" w:right="2732"/>
        <w:rPr>
          <w:b/>
          <w:sz w:val="20"/>
          <w:szCs w:val="20"/>
        </w:rPr>
      </w:pPr>
      <w:r w:rsidRPr="00BC7937">
        <w:rPr>
          <w:b/>
          <w:sz w:val="20"/>
          <w:szCs w:val="20"/>
        </w:rPr>
        <w:t>Life-threatening bleeding in the unconscious patient</w:t>
      </w:r>
    </w:p>
    <w:p w:rsidR="004379DF" w:rsidRPr="00A54520" w:rsidRDefault="004379DF" w:rsidP="007E06C9">
      <w:pPr>
        <w:widowControl w:val="0"/>
        <w:autoSpaceDE w:val="0"/>
        <w:autoSpaceDN w:val="0"/>
        <w:adjustRightInd w:val="0"/>
        <w:ind w:right="76"/>
        <w:rPr>
          <w:sz w:val="20"/>
          <w:szCs w:val="20"/>
        </w:rPr>
      </w:pPr>
      <w:r w:rsidRPr="00A54520">
        <w:rPr>
          <w:sz w:val="20"/>
          <w:szCs w:val="20"/>
        </w:rPr>
        <w:t>If time permits a search should be made for any documentary evidence e.g. Advance Decision document that the patient will not accept blood transfusion in the event of life-threatening haemorrhage. This should include questioning relatives and associates.</w:t>
      </w:r>
    </w:p>
    <w:p w:rsidR="004379DF" w:rsidRPr="00A54520" w:rsidRDefault="004379DF" w:rsidP="007E06C9">
      <w:pPr>
        <w:widowControl w:val="0"/>
        <w:autoSpaceDE w:val="0"/>
        <w:autoSpaceDN w:val="0"/>
        <w:adjustRightInd w:val="0"/>
        <w:ind w:right="33"/>
        <w:rPr>
          <w:sz w:val="20"/>
          <w:szCs w:val="20"/>
        </w:rPr>
      </w:pPr>
      <w:proofErr w:type="gramStart"/>
      <w:r w:rsidRPr="00A54520">
        <w:rPr>
          <w:sz w:val="20"/>
          <w:szCs w:val="20"/>
        </w:rPr>
        <w:t>If found, a copy of the Advance Decision document should be placed in the</w:t>
      </w:r>
      <w:r>
        <w:rPr>
          <w:sz w:val="20"/>
          <w:szCs w:val="20"/>
        </w:rPr>
        <w:t xml:space="preserve"> </w:t>
      </w:r>
      <w:r w:rsidRPr="00A54520">
        <w:rPr>
          <w:sz w:val="20"/>
          <w:szCs w:val="20"/>
        </w:rPr>
        <w:t>p</w:t>
      </w:r>
      <w:r>
        <w:rPr>
          <w:sz w:val="20"/>
          <w:szCs w:val="20"/>
        </w:rPr>
        <w:t xml:space="preserve">atient's notes and the contents </w:t>
      </w:r>
      <w:r w:rsidRPr="00A54520">
        <w:rPr>
          <w:sz w:val="20"/>
          <w:szCs w:val="20"/>
        </w:rPr>
        <w:t>respected.</w:t>
      </w:r>
      <w:proofErr w:type="gramEnd"/>
    </w:p>
    <w:p w:rsidR="004379DF" w:rsidRPr="00A54520" w:rsidRDefault="004379DF" w:rsidP="007E06C9">
      <w:pPr>
        <w:widowControl w:val="0"/>
        <w:autoSpaceDE w:val="0"/>
        <w:autoSpaceDN w:val="0"/>
        <w:adjustRightInd w:val="0"/>
        <w:ind w:right="33"/>
        <w:rPr>
          <w:sz w:val="20"/>
          <w:szCs w:val="20"/>
        </w:rPr>
      </w:pPr>
      <w:r w:rsidRPr="00A54520">
        <w:rPr>
          <w:sz w:val="20"/>
          <w:szCs w:val="20"/>
        </w:rPr>
        <w:t>If time permits the doctor (a Consultant) should discuss with the relatives the</w:t>
      </w:r>
      <w:r>
        <w:rPr>
          <w:sz w:val="20"/>
          <w:szCs w:val="20"/>
        </w:rPr>
        <w:t xml:space="preserve"> </w:t>
      </w:r>
      <w:r w:rsidRPr="00A54520">
        <w:rPr>
          <w:sz w:val="20"/>
          <w:szCs w:val="20"/>
        </w:rPr>
        <w:t>implications of withholding blood.</w:t>
      </w:r>
    </w:p>
    <w:p w:rsidR="004379DF" w:rsidRDefault="004379DF" w:rsidP="007E06C9">
      <w:pPr>
        <w:widowControl w:val="0"/>
        <w:tabs>
          <w:tab w:val="right" w:pos="8928"/>
        </w:tabs>
        <w:autoSpaceDE w:val="0"/>
        <w:autoSpaceDN w:val="0"/>
        <w:adjustRightInd w:val="0"/>
        <w:ind w:right="14"/>
        <w:rPr>
          <w:sz w:val="20"/>
          <w:szCs w:val="20"/>
        </w:rPr>
      </w:pPr>
      <w:r w:rsidRPr="00A54520">
        <w:rPr>
          <w:sz w:val="20"/>
          <w:szCs w:val="20"/>
        </w:rPr>
        <w:t>The doctor should act in the best interests of the woman and perform to the best</w:t>
      </w:r>
      <w:r>
        <w:rPr>
          <w:sz w:val="20"/>
          <w:szCs w:val="20"/>
        </w:rPr>
        <w:t xml:space="preserve"> </w:t>
      </w:r>
      <w:r w:rsidRPr="00A54520">
        <w:rPr>
          <w:sz w:val="20"/>
          <w:szCs w:val="20"/>
        </w:rPr>
        <w:t xml:space="preserve">of his/her ability. </w:t>
      </w:r>
    </w:p>
    <w:p w:rsidR="004379DF" w:rsidRDefault="004379DF" w:rsidP="007E06C9">
      <w:pPr>
        <w:widowControl w:val="0"/>
        <w:tabs>
          <w:tab w:val="right" w:pos="8928"/>
        </w:tabs>
        <w:autoSpaceDE w:val="0"/>
        <w:autoSpaceDN w:val="0"/>
        <w:adjustRightInd w:val="0"/>
        <w:ind w:right="14"/>
        <w:rPr>
          <w:sz w:val="20"/>
          <w:szCs w:val="20"/>
        </w:rPr>
      </w:pPr>
      <w:r w:rsidRPr="00A54520">
        <w:rPr>
          <w:sz w:val="20"/>
          <w:szCs w:val="20"/>
        </w:rPr>
        <w:t>This may involve giving a blood transfusion if the above steps</w:t>
      </w:r>
      <w:r>
        <w:rPr>
          <w:sz w:val="20"/>
          <w:szCs w:val="20"/>
        </w:rPr>
        <w:t xml:space="preserve"> </w:t>
      </w:r>
      <w:r w:rsidRPr="00A54520">
        <w:rPr>
          <w:sz w:val="20"/>
          <w:szCs w:val="20"/>
        </w:rPr>
        <w:t>are impossible.</w:t>
      </w:r>
    </w:p>
    <w:p w:rsidR="004379DF" w:rsidRDefault="004379DF" w:rsidP="007E06C9">
      <w:pPr>
        <w:widowControl w:val="0"/>
        <w:tabs>
          <w:tab w:val="right" w:pos="8928"/>
        </w:tabs>
        <w:autoSpaceDE w:val="0"/>
        <w:autoSpaceDN w:val="0"/>
        <w:adjustRightInd w:val="0"/>
        <w:ind w:right="14"/>
        <w:rPr>
          <w:sz w:val="20"/>
          <w:szCs w:val="20"/>
        </w:rPr>
      </w:pPr>
      <w:r w:rsidRPr="00A54520">
        <w:rPr>
          <w:sz w:val="20"/>
          <w:szCs w:val="20"/>
        </w:rPr>
        <w:t>A clear, signed report of the steps taken should be written in the patient's notes</w:t>
      </w:r>
      <w:r>
        <w:rPr>
          <w:sz w:val="20"/>
          <w:szCs w:val="20"/>
        </w:rPr>
        <w:t xml:space="preserve"> </w:t>
      </w:r>
      <w:r w:rsidRPr="00A54520">
        <w:rPr>
          <w:sz w:val="20"/>
          <w:szCs w:val="20"/>
        </w:rPr>
        <w:t>signed and dated by the author.</w:t>
      </w:r>
    </w:p>
    <w:p w:rsidR="007E06C9" w:rsidRDefault="007E06C9" w:rsidP="004379DF">
      <w:pPr>
        <w:widowControl w:val="0"/>
        <w:autoSpaceDE w:val="0"/>
        <w:autoSpaceDN w:val="0"/>
        <w:adjustRightInd w:val="0"/>
        <w:ind w:left="540" w:right="62"/>
        <w:jc w:val="both"/>
        <w:rPr>
          <w:rFonts w:ascii="Arial" w:hAnsi="Arial" w:cs="Arial"/>
        </w:rPr>
      </w:pPr>
    </w:p>
    <w:p w:rsidR="007E06C9" w:rsidRPr="00BC7937" w:rsidRDefault="007E06C9" w:rsidP="007E06C9">
      <w:pPr>
        <w:widowControl w:val="0"/>
        <w:autoSpaceDE w:val="0"/>
        <w:autoSpaceDN w:val="0"/>
        <w:adjustRightInd w:val="0"/>
        <w:ind w:right="33" w:firstLine="720"/>
        <w:rPr>
          <w:b/>
          <w:sz w:val="20"/>
          <w:szCs w:val="20"/>
        </w:rPr>
      </w:pPr>
      <w:r w:rsidRPr="00BC7937">
        <w:rPr>
          <w:b/>
          <w:sz w:val="20"/>
          <w:szCs w:val="20"/>
        </w:rPr>
        <w:t>Post Haemorrhage</w:t>
      </w:r>
    </w:p>
    <w:p w:rsidR="007E06C9" w:rsidRPr="00A54520" w:rsidRDefault="007E06C9" w:rsidP="007E06C9">
      <w:pPr>
        <w:widowControl w:val="0"/>
        <w:autoSpaceDE w:val="0"/>
        <w:autoSpaceDN w:val="0"/>
        <w:adjustRightInd w:val="0"/>
        <w:ind w:right="38"/>
        <w:rPr>
          <w:sz w:val="20"/>
          <w:szCs w:val="20"/>
        </w:rPr>
      </w:pPr>
      <w:r w:rsidRPr="00A54520">
        <w:rPr>
          <w:sz w:val="20"/>
          <w:szCs w:val="20"/>
        </w:rPr>
        <w:t>The woman should be prescribed oral iron, folic acid and B12 supplements</w:t>
      </w:r>
    </w:p>
    <w:p w:rsidR="007E06C9" w:rsidRPr="00A54520" w:rsidRDefault="007E06C9" w:rsidP="007E06C9">
      <w:pPr>
        <w:widowControl w:val="0"/>
        <w:autoSpaceDE w:val="0"/>
        <w:autoSpaceDN w:val="0"/>
        <w:adjustRightInd w:val="0"/>
        <w:ind w:right="38"/>
        <w:rPr>
          <w:sz w:val="20"/>
          <w:szCs w:val="20"/>
        </w:rPr>
      </w:pPr>
      <w:r w:rsidRPr="00A54520">
        <w:rPr>
          <w:sz w:val="20"/>
          <w:szCs w:val="20"/>
        </w:rPr>
        <w:t>For severe symptomatic anaemia the woman should be on bed rest with oxygen</w:t>
      </w:r>
      <w:r>
        <w:rPr>
          <w:sz w:val="20"/>
          <w:szCs w:val="20"/>
        </w:rPr>
        <w:t xml:space="preserve"> </w:t>
      </w:r>
      <w:r w:rsidRPr="00A54520">
        <w:rPr>
          <w:sz w:val="20"/>
          <w:szCs w:val="20"/>
        </w:rPr>
        <w:t>at all times</w:t>
      </w:r>
    </w:p>
    <w:p w:rsidR="007E06C9" w:rsidRDefault="007E06C9" w:rsidP="007E06C9">
      <w:pPr>
        <w:widowControl w:val="0"/>
        <w:autoSpaceDE w:val="0"/>
        <w:autoSpaceDN w:val="0"/>
        <w:adjustRightInd w:val="0"/>
        <w:ind w:right="38"/>
        <w:rPr>
          <w:sz w:val="20"/>
          <w:szCs w:val="20"/>
        </w:rPr>
      </w:pPr>
      <w:r w:rsidRPr="00A54520">
        <w:rPr>
          <w:sz w:val="20"/>
          <w:szCs w:val="20"/>
        </w:rPr>
        <w:t>Remember DVT prophylaxis and consider low molecular weight heparin</w:t>
      </w:r>
    </w:p>
    <w:p w:rsidR="007E06C9" w:rsidRDefault="007E06C9" w:rsidP="007E06C9">
      <w:pPr>
        <w:widowControl w:val="0"/>
        <w:autoSpaceDE w:val="0"/>
        <w:autoSpaceDN w:val="0"/>
        <w:adjustRightInd w:val="0"/>
        <w:ind w:right="38"/>
        <w:rPr>
          <w:sz w:val="20"/>
          <w:szCs w:val="20"/>
        </w:rPr>
      </w:pPr>
      <w:r w:rsidRPr="00A54520">
        <w:rPr>
          <w:sz w:val="20"/>
          <w:szCs w:val="20"/>
        </w:rPr>
        <w:t xml:space="preserve">Erythropoietin 300U/kg x 3 per week and intravenous iron should be considered · </w:t>
      </w:r>
      <w:r>
        <w:rPr>
          <w:sz w:val="20"/>
          <w:szCs w:val="20"/>
        </w:rPr>
        <w:t xml:space="preserve">Consider elective </w:t>
      </w:r>
      <w:r w:rsidRPr="00A54520">
        <w:rPr>
          <w:sz w:val="20"/>
          <w:szCs w:val="20"/>
        </w:rPr>
        <w:t>ventilation on ITU/hyperbaric oxygen.</w:t>
      </w:r>
      <w:r w:rsidRPr="00BC7937">
        <w:rPr>
          <w:sz w:val="20"/>
          <w:szCs w:val="20"/>
        </w:rPr>
        <w:t xml:space="preserve">If, in spite of all care, the woman dies, her relatives require support like any other bereaved family. It is very distressing for staff to have to watch a woman bleed to death while refusing effective treatment. Support must be promptly available for staff in these circumstances          </w:t>
      </w:r>
    </w:p>
    <w:p w:rsidR="007E06C9" w:rsidRDefault="007E06C9" w:rsidP="007E06C9">
      <w:pPr>
        <w:widowControl w:val="0"/>
        <w:autoSpaceDE w:val="0"/>
        <w:autoSpaceDN w:val="0"/>
        <w:adjustRightInd w:val="0"/>
        <w:ind w:right="38"/>
        <w:rPr>
          <w:sz w:val="20"/>
          <w:szCs w:val="20"/>
        </w:rPr>
      </w:pPr>
    </w:p>
    <w:p w:rsidR="007E06C9" w:rsidRDefault="007E06C9" w:rsidP="007E06C9">
      <w:pPr>
        <w:widowControl w:val="0"/>
        <w:autoSpaceDE w:val="0"/>
        <w:autoSpaceDN w:val="0"/>
        <w:adjustRightInd w:val="0"/>
        <w:ind w:right="38"/>
        <w:rPr>
          <w:sz w:val="20"/>
          <w:szCs w:val="20"/>
        </w:rPr>
      </w:pPr>
    </w:p>
    <w:p w:rsidR="007E06C9" w:rsidRDefault="002D5BB9" w:rsidP="007E06C9">
      <w:pPr>
        <w:widowControl w:val="0"/>
        <w:autoSpaceDE w:val="0"/>
        <w:autoSpaceDN w:val="0"/>
        <w:adjustRightInd w:val="0"/>
        <w:ind w:right="38"/>
        <w:rPr>
          <w:b/>
          <w:sz w:val="28"/>
        </w:rPr>
      </w:pPr>
      <w:r>
        <w:rPr>
          <w:b/>
          <w:sz w:val="28"/>
        </w:rPr>
        <w:t>ABG analyser</w:t>
      </w:r>
    </w:p>
    <w:p w:rsidR="00057739" w:rsidRDefault="00057739" w:rsidP="007E06C9">
      <w:pPr>
        <w:pStyle w:val="PlainText"/>
      </w:pPr>
    </w:p>
    <w:p w:rsidR="007E06C9" w:rsidRDefault="00891881" w:rsidP="007E06C9">
      <w:pPr>
        <w:pStyle w:val="PlainText"/>
      </w:pPr>
      <w:r>
        <w:t>T</w:t>
      </w:r>
      <w:r w:rsidR="007E06C9">
        <w:t xml:space="preserve">he blood gas analyser </w:t>
      </w:r>
      <w:r>
        <w:t xml:space="preserve">is </w:t>
      </w:r>
      <w:r w:rsidR="007E06C9">
        <w:t xml:space="preserve">in the theatre </w:t>
      </w:r>
      <w:r w:rsidR="002D5BB9">
        <w:t>reception area</w:t>
      </w:r>
      <w:proofErr w:type="gramStart"/>
      <w:r w:rsidR="002D5BB9">
        <w:t>.</w:t>
      </w:r>
      <w:r w:rsidR="007E06C9">
        <w:t>.</w:t>
      </w:r>
      <w:proofErr w:type="gramEnd"/>
      <w:r w:rsidR="007E06C9">
        <w:t xml:space="preserve"> You will need to be specifically trained to use th</w:t>
      </w:r>
      <w:r w:rsidR="00036FE8">
        <w:t>is</w:t>
      </w:r>
      <w:r w:rsidR="007E06C9">
        <w:t>. Most of the ODAs should be trained.</w:t>
      </w:r>
    </w:p>
    <w:p w:rsidR="007E06C9" w:rsidRDefault="007E06C9" w:rsidP="007E06C9">
      <w:pPr>
        <w:widowControl w:val="0"/>
        <w:autoSpaceDE w:val="0"/>
        <w:autoSpaceDN w:val="0"/>
        <w:adjustRightInd w:val="0"/>
        <w:ind w:right="38"/>
        <w:rPr>
          <w:sz w:val="20"/>
          <w:szCs w:val="20"/>
        </w:rPr>
      </w:pPr>
    </w:p>
    <w:p w:rsidR="007E06C9" w:rsidRDefault="007E06C9" w:rsidP="007E06C9">
      <w:pPr>
        <w:pStyle w:val="Heading1"/>
      </w:pPr>
      <w:bookmarkStart w:id="107" w:name="_Toc53887673"/>
      <w:r>
        <w:t>Diabetes in pregnancy</w:t>
      </w:r>
      <w:bookmarkEnd w:id="107"/>
    </w:p>
    <w:p w:rsidR="007E06C9" w:rsidRDefault="007E06C9" w:rsidP="007E06C9">
      <w:pPr>
        <w:widowControl w:val="0"/>
        <w:autoSpaceDE w:val="0"/>
        <w:autoSpaceDN w:val="0"/>
        <w:adjustRightInd w:val="0"/>
        <w:ind w:right="38"/>
        <w:rPr>
          <w:sz w:val="20"/>
          <w:szCs w:val="20"/>
        </w:rPr>
      </w:pPr>
    </w:p>
    <w:p w:rsidR="007E06C9" w:rsidRDefault="00B1704D" w:rsidP="007E06C9">
      <w:pPr>
        <w:pStyle w:val="PlainText"/>
      </w:pPr>
      <w:r>
        <w:t xml:space="preserve">Diabetic pregnancy is associated with increased risk of complications during labour and delivery. Close monitoring and prompt intervention can improve outcomes for mother and baby. Maintaining blood glucose levels in the normal range (4-7 mmol/L) can reduce the risk of neonatal hypoglycaemia and the need for admission to the neonatal unit. </w:t>
      </w:r>
      <w:r w:rsidR="007E06C9">
        <w:t xml:space="preserve">The patient is managed jointly between diabetologist (Dr </w:t>
      </w:r>
      <w:r>
        <w:t>Webber</w:t>
      </w:r>
      <w:r w:rsidR="007E06C9">
        <w:t>) and obstetrician (</w:t>
      </w:r>
      <w:r>
        <w:t>D</w:t>
      </w:r>
      <w:r w:rsidR="007E06C9">
        <w:t xml:space="preserve">r </w:t>
      </w:r>
      <w:r>
        <w:t>Johnston</w:t>
      </w:r>
      <w:r w:rsidR="007E06C9">
        <w:t>).</w:t>
      </w:r>
    </w:p>
    <w:p w:rsidR="007E06C9" w:rsidRDefault="007E06C9" w:rsidP="007E06C9">
      <w:pPr>
        <w:widowControl w:val="0"/>
        <w:autoSpaceDE w:val="0"/>
        <w:autoSpaceDN w:val="0"/>
        <w:adjustRightInd w:val="0"/>
        <w:ind w:right="38"/>
        <w:rPr>
          <w:sz w:val="20"/>
          <w:szCs w:val="20"/>
        </w:rPr>
      </w:pPr>
    </w:p>
    <w:p w:rsidR="007E06C9" w:rsidRDefault="00B1704D" w:rsidP="007E06C9">
      <w:pPr>
        <w:widowControl w:val="0"/>
        <w:autoSpaceDE w:val="0"/>
        <w:autoSpaceDN w:val="0"/>
        <w:adjustRightInd w:val="0"/>
        <w:ind w:right="38"/>
        <w:rPr>
          <w:b/>
        </w:rPr>
      </w:pPr>
      <w:r w:rsidRPr="00B1704D">
        <w:rPr>
          <w:b/>
        </w:rPr>
        <w:t>Spontaneous Labour</w:t>
      </w:r>
    </w:p>
    <w:p w:rsidR="00B1704D" w:rsidRDefault="00B1704D" w:rsidP="007E06C9">
      <w:pPr>
        <w:widowControl w:val="0"/>
        <w:autoSpaceDE w:val="0"/>
        <w:autoSpaceDN w:val="0"/>
        <w:adjustRightInd w:val="0"/>
        <w:ind w:right="38"/>
        <w:rPr>
          <w:b/>
        </w:rPr>
      </w:pPr>
    </w:p>
    <w:p w:rsidR="00B1704D" w:rsidRDefault="00B1704D" w:rsidP="00894334">
      <w:pPr>
        <w:widowControl w:val="0"/>
        <w:autoSpaceDE w:val="0"/>
        <w:autoSpaceDN w:val="0"/>
        <w:adjustRightInd w:val="0"/>
        <w:ind w:right="38"/>
        <w:rPr>
          <w:sz w:val="20"/>
          <w:szCs w:val="20"/>
        </w:rPr>
      </w:pPr>
      <w:r>
        <w:rPr>
          <w:sz w:val="20"/>
          <w:szCs w:val="20"/>
        </w:rPr>
        <w:t>Women with Type 1 or Type 2 diabetes require the sliding scale g</w:t>
      </w:r>
      <w:r w:rsidR="00894334">
        <w:rPr>
          <w:sz w:val="20"/>
          <w:szCs w:val="20"/>
        </w:rPr>
        <w:t xml:space="preserve">lucose/ insulin regimen once in </w:t>
      </w:r>
      <w:r>
        <w:rPr>
          <w:sz w:val="20"/>
          <w:szCs w:val="20"/>
        </w:rPr>
        <w:t>established labour, as below.</w:t>
      </w:r>
    </w:p>
    <w:p w:rsidR="00E2276C" w:rsidRDefault="00B1704D" w:rsidP="00E2276C">
      <w:pPr>
        <w:widowControl w:val="0"/>
        <w:autoSpaceDE w:val="0"/>
        <w:autoSpaceDN w:val="0"/>
        <w:adjustRightInd w:val="0"/>
        <w:ind w:right="38"/>
        <w:rPr>
          <w:sz w:val="20"/>
          <w:szCs w:val="20"/>
        </w:rPr>
      </w:pPr>
      <w:r>
        <w:rPr>
          <w:sz w:val="20"/>
          <w:szCs w:val="20"/>
        </w:rPr>
        <w:t>If delivery is imminent and the blood glucose is between 4-7mmol/L, an infusion is not mandatory.</w:t>
      </w:r>
      <w:r w:rsidR="00E2276C">
        <w:rPr>
          <w:sz w:val="20"/>
          <w:szCs w:val="20"/>
        </w:rPr>
        <w:t xml:space="preserve"> Women with a continuous subcutaneous insulin pump may continue with this in labour but should be converted to IV if problems with control. Women with gestational diabetes should have hourly blood glucose. If above 7 mmol/L on 2 consecutive occasions a sliding scale is started.</w:t>
      </w:r>
    </w:p>
    <w:p w:rsidR="00E2276C" w:rsidRDefault="00E2276C" w:rsidP="00E2276C">
      <w:pPr>
        <w:widowControl w:val="0"/>
        <w:autoSpaceDE w:val="0"/>
        <w:autoSpaceDN w:val="0"/>
        <w:adjustRightInd w:val="0"/>
        <w:ind w:right="38"/>
        <w:rPr>
          <w:sz w:val="20"/>
          <w:szCs w:val="20"/>
        </w:rPr>
      </w:pPr>
    </w:p>
    <w:p w:rsidR="00B1704D" w:rsidRPr="00E2276C" w:rsidRDefault="00E2276C" w:rsidP="00E2276C">
      <w:pPr>
        <w:widowControl w:val="0"/>
        <w:autoSpaceDE w:val="0"/>
        <w:autoSpaceDN w:val="0"/>
        <w:adjustRightInd w:val="0"/>
        <w:ind w:right="38"/>
        <w:rPr>
          <w:b/>
        </w:rPr>
      </w:pPr>
      <w:r w:rsidRPr="00E2276C">
        <w:rPr>
          <w:b/>
        </w:rPr>
        <w:t>Elective Caesarean Section</w:t>
      </w:r>
      <w:r w:rsidR="00B1704D" w:rsidRPr="00E2276C">
        <w:rPr>
          <w:b/>
        </w:rPr>
        <w:t xml:space="preserve"> </w:t>
      </w:r>
    </w:p>
    <w:p w:rsidR="00B1704D" w:rsidRDefault="00B1704D" w:rsidP="007E06C9">
      <w:pPr>
        <w:widowControl w:val="0"/>
        <w:autoSpaceDE w:val="0"/>
        <w:autoSpaceDN w:val="0"/>
        <w:adjustRightInd w:val="0"/>
        <w:ind w:right="38"/>
        <w:rPr>
          <w:sz w:val="20"/>
          <w:szCs w:val="20"/>
        </w:rPr>
      </w:pPr>
    </w:p>
    <w:p w:rsidR="00E2276C" w:rsidRDefault="00E2276C" w:rsidP="007E06C9">
      <w:pPr>
        <w:widowControl w:val="0"/>
        <w:autoSpaceDE w:val="0"/>
        <w:autoSpaceDN w:val="0"/>
        <w:adjustRightInd w:val="0"/>
        <w:ind w:right="38"/>
        <w:rPr>
          <w:sz w:val="20"/>
          <w:szCs w:val="20"/>
        </w:rPr>
      </w:pPr>
      <w:r>
        <w:rPr>
          <w:sz w:val="20"/>
          <w:szCs w:val="20"/>
        </w:rPr>
        <w:t xml:space="preserve">Management plan should have been documented in the notes. </w:t>
      </w:r>
    </w:p>
    <w:p w:rsidR="00E2276C" w:rsidRDefault="00E2276C" w:rsidP="007E06C9">
      <w:pPr>
        <w:widowControl w:val="0"/>
        <w:autoSpaceDE w:val="0"/>
        <w:autoSpaceDN w:val="0"/>
        <w:adjustRightInd w:val="0"/>
        <w:ind w:right="38"/>
        <w:rPr>
          <w:sz w:val="20"/>
          <w:szCs w:val="20"/>
        </w:rPr>
      </w:pPr>
      <w:r>
        <w:rPr>
          <w:sz w:val="20"/>
          <w:szCs w:val="20"/>
        </w:rPr>
        <w:t xml:space="preserve">Type 1 or 2 diabetes should be fasted from </w:t>
      </w:r>
      <w:smartTag w:uri="urn:schemas-microsoft-com:office:smarttags" w:element="time">
        <w:smartTagPr>
          <w:attr w:name="Hour" w:val="0"/>
          <w:attr w:name="Minute" w:val="0"/>
        </w:smartTagPr>
        <w:r>
          <w:rPr>
            <w:sz w:val="20"/>
            <w:szCs w:val="20"/>
          </w:rPr>
          <w:t>midnight</w:t>
        </w:r>
      </w:smartTag>
      <w:r>
        <w:rPr>
          <w:sz w:val="20"/>
          <w:szCs w:val="20"/>
        </w:rPr>
        <w:t xml:space="preserve"> and start a sliding scale IV regimen at </w:t>
      </w:r>
      <w:smartTag w:uri="urn:schemas-microsoft-com:office:smarttags" w:element="time">
        <w:smartTagPr>
          <w:attr w:name="Hour" w:val="8"/>
          <w:attr w:name="Minute" w:val="0"/>
        </w:smartTagPr>
        <w:r>
          <w:rPr>
            <w:sz w:val="20"/>
            <w:szCs w:val="20"/>
          </w:rPr>
          <w:t>8am</w:t>
        </w:r>
      </w:smartTag>
      <w:r>
        <w:rPr>
          <w:sz w:val="20"/>
          <w:szCs w:val="20"/>
        </w:rPr>
        <w:t xml:space="preserve">. Gestational diabetics should not require insulin during their caesarean section. </w:t>
      </w:r>
    </w:p>
    <w:p w:rsidR="00B42A91" w:rsidRDefault="00B42A91">
      <w:pPr>
        <w:pStyle w:val="PlainText"/>
      </w:pPr>
    </w:p>
    <w:p w:rsidR="009840E2" w:rsidRDefault="009840E2">
      <w:pPr>
        <w:pStyle w:val="PlainText"/>
        <w:rPr>
          <w:b/>
          <w:sz w:val="24"/>
          <w:szCs w:val="24"/>
        </w:rPr>
      </w:pPr>
    </w:p>
    <w:p w:rsidR="009840E2" w:rsidRDefault="009840E2">
      <w:pPr>
        <w:pStyle w:val="PlainText"/>
        <w:rPr>
          <w:b/>
          <w:sz w:val="24"/>
          <w:szCs w:val="24"/>
        </w:rPr>
      </w:pPr>
    </w:p>
    <w:p w:rsidR="00E2276C" w:rsidRDefault="00E2276C">
      <w:pPr>
        <w:pStyle w:val="PlainText"/>
        <w:rPr>
          <w:b/>
          <w:sz w:val="24"/>
          <w:szCs w:val="24"/>
        </w:rPr>
      </w:pPr>
      <w:r w:rsidRPr="00E2276C">
        <w:rPr>
          <w:b/>
          <w:sz w:val="24"/>
          <w:szCs w:val="24"/>
        </w:rPr>
        <w:lastRenderedPageBreak/>
        <w:t>Regimen</w:t>
      </w:r>
    </w:p>
    <w:p w:rsidR="00E2276C" w:rsidRDefault="00E2276C">
      <w:pPr>
        <w:pStyle w:val="PlainText"/>
        <w:rPr>
          <w:b/>
          <w:sz w:val="24"/>
          <w:szCs w:val="24"/>
        </w:rPr>
      </w:pPr>
    </w:p>
    <w:p w:rsidR="00E2276C" w:rsidRPr="00E2276C" w:rsidRDefault="00E2276C">
      <w:pPr>
        <w:pStyle w:val="PlainText"/>
      </w:pPr>
      <w:r>
        <w:t>Aim to keep glucose 4 -7mmol/L</w:t>
      </w:r>
    </w:p>
    <w:p w:rsidR="00B42A91" w:rsidRDefault="00E2276C">
      <w:pPr>
        <w:pStyle w:val="PlainText"/>
      </w:pPr>
      <w:r>
        <w:t xml:space="preserve">Infusions of </w:t>
      </w:r>
      <w:r>
        <w:tab/>
        <w:t>5% glucose 500ml at 83ml/hr</w:t>
      </w:r>
    </w:p>
    <w:p w:rsidR="00E2276C" w:rsidRDefault="00E2276C">
      <w:pPr>
        <w:pStyle w:val="PlainText"/>
      </w:pPr>
      <w:r>
        <w:tab/>
      </w:r>
      <w:r>
        <w:tab/>
        <w:t xml:space="preserve">60 </w:t>
      </w:r>
      <w:proofErr w:type="gramStart"/>
      <w:r>
        <w:t>units</w:t>
      </w:r>
      <w:proofErr w:type="gramEnd"/>
      <w:r>
        <w:t xml:space="preserve"> actrapid insulin in 60 ml saline</w:t>
      </w:r>
    </w:p>
    <w:p w:rsidR="00E2276C" w:rsidRDefault="00E2276C">
      <w:pPr>
        <w:pStyle w:val="PlainText"/>
      </w:pPr>
      <w:r>
        <w:t>Pumps and lines should be checked hourly.</w:t>
      </w:r>
    </w:p>
    <w:p w:rsidR="00E2276C" w:rsidRDefault="00E2276C">
      <w:pPr>
        <w:pStyle w:val="PlainText"/>
      </w:pPr>
    </w:p>
    <w:p w:rsidR="00B42A91" w:rsidRDefault="00E2276C">
      <w:pPr>
        <w:pStyle w:val="PlainText"/>
      </w:pPr>
      <w:r>
        <w:t>Rate of insulin infusion adjusted hourly according blood glucose measurement</w:t>
      </w:r>
    </w:p>
    <w:p w:rsidR="00E2276C" w:rsidRDefault="00E2276C">
      <w:pPr>
        <w:pStyle w:val="PlainText"/>
      </w:pPr>
    </w:p>
    <w:p w:rsidR="00B42A91" w:rsidRDefault="00B42A91" w:rsidP="00894334">
      <w:pPr>
        <w:pStyle w:val="PlainText"/>
      </w:pPr>
      <w:r>
        <w:t>Blood Glucose mmol/l</w:t>
      </w:r>
      <w:r>
        <w:tab/>
      </w:r>
      <w:r>
        <w:tab/>
        <w:t>Insulin infusion rate</w:t>
      </w:r>
      <w:r w:rsidR="00894334">
        <w:tab/>
      </w:r>
      <w:proofErr w:type="gramStart"/>
      <w:r w:rsidR="00894334">
        <w:t>Other</w:t>
      </w:r>
      <w:proofErr w:type="gramEnd"/>
      <w:r w:rsidR="00894334">
        <w:t xml:space="preserve"> action</w:t>
      </w:r>
    </w:p>
    <w:p w:rsidR="00B42A91" w:rsidRDefault="00894334" w:rsidP="00894334">
      <w:pPr>
        <w:pStyle w:val="PlainText"/>
      </w:pPr>
      <w:r>
        <w:tab/>
      </w:r>
      <w:r>
        <w:tab/>
      </w:r>
      <w:r>
        <w:tab/>
      </w:r>
      <w:r>
        <w:tab/>
        <w:t>Units/hour</w:t>
      </w:r>
    </w:p>
    <w:p w:rsidR="00894334" w:rsidRDefault="00894334" w:rsidP="00894334">
      <w:pPr>
        <w:pStyle w:val="PlainText"/>
      </w:pPr>
    </w:p>
    <w:p w:rsidR="00B42A91" w:rsidRDefault="00B42A91" w:rsidP="00894334">
      <w:pPr>
        <w:pStyle w:val="PlainText"/>
      </w:pPr>
      <w:r>
        <w:t>0 - 4</w:t>
      </w:r>
      <w:r>
        <w:tab/>
      </w:r>
      <w:r>
        <w:tab/>
      </w:r>
      <w:r>
        <w:tab/>
      </w:r>
      <w:r>
        <w:tab/>
      </w:r>
      <w:r w:rsidR="00894334">
        <w:tab/>
      </w:r>
      <w:r>
        <w:t xml:space="preserve">0 </w:t>
      </w:r>
      <w:r w:rsidR="00894334">
        <w:tab/>
      </w:r>
      <w:r w:rsidR="00894334">
        <w:tab/>
        <w:t>Rpt. Give glucose* if &lt;3.1 or &gt;4.1 and</w:t>
      </w:r>
    </w:p>
    <w:p w:rsidR="00894334" w:rsidRDefault="00894334" w:rsidP="00894334">
      <w:pPr>
        <w:pStyle w:val="PlainText"/>
      </w:pPr>
      <w:r>
        <w:tab/>
      </w:r>
      <w:r>
        <w:tab/>
      </w:r>
      <w:r>
        <w:tab/>
      </w:r>
      <w:r>
        <w:tab/>
      </w:r>
      <w:r>
        <w:tab/>
      </w:r>
      <w:r>
        <w:tab/>
      </w:r>
      <w:r>
        <w:tab/>
      </w:r>
      <w:proofErr w:type="gramStart"/>
      <w:r>
        <w:t>symptomatic</w:t>
      </w:r>
      <w:proofErr w:type="gramEnd"/>
      <w:r>
        <w:t>.</w:t>
      </w:r>
    </w:p>
    <w:p w:rsidR="00B42A91" w:rsidRDefault="00B42A91" w:rsidP="00894334">
      <w:pPr>
        <w:pStyle w:val="PlainText"/>
      </w:pPr>
      <w:r>
        <w:t>4</w:t>
      </w:r>
      <w:r w:rsidR="00894334">
        <w:t>.1 - 7</w:t>
      </w:r>
      <w:r>
        <w:tab/>
      </w:r>
      <w:r w:rsidR="00894334">
        <w:tab/>
      </w:r>
      <w:r>
        <w:tab/>
      </w:r>
      <w:r>
        <w:tab/>
      </w:r>
      <w:r>
        <w:tab/>
        <w:t xml:space="preserve">1 </w:t>
      </w:r>
    </w:p>
    <w:p w:rsidR="00894334" w:rsidRDefault="00894334" w:rsidP="00894334">
      <w:pPr>
        <w:pStyle w:val="PlainText"/>
      </w:pPr>
      <w:r>
        <w:t>7.1 – 10</w:t>
      </w:r>
      <w:r>
        <w:tab/>
      </w:r>
      <w:r w:rsidR="00B42A91">
        <w:tab/>
      </w:r>
      <w:r w:rsidR="00B42A91">
        <w:tab/>
      </w:r>
      <w:r w:rsidR="00B42A91">
        <w:tab/>
      </w:r>
      <w:r w:rsidR="00B42A91">
        <w:tab/>
        <w:t xml:space="preserve">2 </w:t>
      </w:r>
    </w:p>
    <w:p w:rsidR="00B42A91" w:rsidRDefault="00894334" w:rsidP="00894334">
      <w:pPr>
        <w:pStyle w:val="PlainText"/>
      </w:pPr>
      <w:r>
        <w:t>10.1 – 14</w:t>
      </w:r>
      <w:r>
        <w:tab/>
      </w:r>
      <w:r w:rsidR="00B42A91">
        <w:tab/>
      </w:r>
      <w:r w:rsidR="00B42A91">
        <w:tab/>
      </w:r>
      <w:r>
        <w:tab/>
      </w:r>
      <w:r w:rsidR="00B42A91">
        <w:t xml:space="preserve">3 </w:t>
      </w:r>
    </w:p>
    <w:p w:rsidR="00B42A91" w:rsidRDefault="00894334" w:rsidP="00894334">
      <w:pPr>
        <w:pStyle w:val="PlainText"/>
      </w:pPr>
      <w:r>
        <w:t>14.1 -17</w:t>
      </w:r>
      <w:r>
        <w:tab/>
      </w:r>
      <w:r w:rsidR="00B42A91">
        <w:tab/>
      </w:r>
      <w:r w:rsidR="00B42A91">
        <w:tab/>
      </w:r>
      <w:r w:rsidR="00B42A91">
        <w:tab/>
      </w:r>
      <w:r>
        <w:tab/>
      </w:r>
      <w:r w:rsidR="00B42A91">
        <w:t xml:space="preserve">4 </w:t>
      </w:r>
    </w:p>
    <w:p w:rsidR="00894334" w:rsidRDefault="00894334" w:rsidP="00894334">
      <w:pPr>
        <w:pStyle w:val="PlainText"/>
      </w:pPr>
      <w:r>
        <w:t>17.1 – 20</w:t>
      </w:r>
      <w:r>
        <w:tab/>
      </w:r>
      <w:r>
        <w:tab/>
      </w:r>
      <w:r>
        <w:tab/>
      </w:r>
      <w:r>
        <w:tab/>
        <w:t>5</w:t>
      </w:r>
    </w:p>
    <w:p w:rsidR="00894334" w:rsidRDefault="00894334" w:rsidP="00894334">
      <w:pPr>
        <w:pStyle w:val="PlainText"/>
      </w:pPr>
      <w:r>
        <w:t>&gt; 20</w:t>
      </w:r>
      <w:r>
        <w:tab/>
      </w:r>
      <w:r>
        <w:tab/>
      </w:r>
      <w:r>
        <w:tab/>
      </w:r>
      <w:r>
        <w:tab/>
      </w:r>
      <w:r>
        <w:tab/>
        <w:t>6</w:t>
      </w:r>
      <w:r>
        <w:tab/>
      </w:r>
      <w:r>
        <w:tab/>
        <w:t>Check lines. Call Dr Webber or deputy</w:t>
      </w:r>
    </w:p>
    <w:p w:rsidR="00894334" w:rsidRDefault="00894334" w:rsidP="00894334">
      <w:pPr>
        <w:pStyle w:val="PlainText"/>
      </w:pPr>
    </w:p>
    <w:p w:rsidR="00894334" w:rsidRDefault="00894334" w:rsidP="00894334">
      <w:pPr>
        <w:pStyle w:val="PlainText"/>
      </w:pPr>
    </w:p>
    <w:p w:rsidR="00894334" w:rsidRDefault="00894334" w:rsidP="00894334">
      <w:pPr>
        <w:pStyle w:val="PlainText"/>
      </w:pPr>
      <w:r>
        <w:t xml:space="preserve">*Glucose – 4 dextrose tablets or one tube glucogel or IV 25ml 50% glucose over 5 mins. Repeat blood glucose after 15mins, repeat treatment if &lt;4mmol/L.  </w:t>
      </w:r>
    </w:p>
    <w:p w:rsidR="00894334" w:rsidRDefault="00894334" w:rsidP="00894334">
      <w:pPr>
        <w:pStyle w:val="PlainText"/>
      </w:pPr>
    </w:p>
    <w:p w:rsidR="00894334" w:rsidRDefault="00894334" w:rsidP="00894334">
      <w:pPr>
        <w:pStyle w:val="PlainText"/>
      </w:pPr>
      <w:r>
        <w:t>In PET run 10% glucose 500ml at 41ml/hr.</w:t>
      </w:r>
    </w:p>
    <w:p w:rsidR="00894334" w:rsidRDefault="00894334" w:rsidP="00894334">
      <w:pPr>
        <w:pStyle w:val="PlainText"/>
      </w:pPr>
    </w:p>
    <w:p w:rsidR="00894334" w:rsidRDefault="00894334" w:rsidP="00894334">
      <w:pPr>
        <w:pStyle w:val="PlainText"/>
        <w:rPr>
          <w:b/>
          <w:sz w:val="24"/>
          <w:szCs w:val="24"/>
        </w:rPr>
      </w:pPr>
      <w:r>
        <w:rPr>
          <w:b/>
          <w:sz w:val="24"/>
          <w:szCs w:val="24"/>
        </w:rPr>
        <w:t>Post Delivery</w:t>
      </w:r>
    </w:p>
    <w:p w:rsidR="00125053" w:rsidRDefault="00894334" w:rsidP="00894334">
      <w:pPr>
        <w:pStyle w:val="PlainText"/>
      </w:pPr>
      <w:r>
        <w:t>Insulin requirements are often low for 24-48 hrs post delivery.</w:t>
      </w:r>
      <w:r w:rsidR="00125053">
        <w:t xml:space="preserve"> </w:t>
      </w:r>
    </w:p>
    <w:p w:rsidR="00894334" w:rsidRDefault="00125053" w:rsidP="00894334">
      <w:pPr>
        <w:pStyle w:val="PlainText"/>
      </w:pPr>
      <w:proofErr w:type="gramStart"/>
      <w:r>
        <w:t>Type 1 diabetes.</w:t>
      </w:r>
      <w:proofErr w:type="gramEnd"/>
      <w:r>
        <w:t xml:space="preserve"> Sliding scale should continue until diet and fluids tolerated. </w:t>
      </w:r>
    </w:p>
    <w:p w:rsidR="00125053" w:rsidRDefault="00125053" w:rsidP="00894334">
      <w:pPr>
        <w:pStyle w:val="PlainText"/>
      </w:pPr>
      <w:proofErr w:type="gramStart"/>
      <w:r>
        <w:t>Type 2 diabetes.</w:t>
      </w:r>
      <w:proofErr w:type="gramEnd"/>
      <w:r>
        <w:t xml:space="preserve"> If insulin was not required before pregnancy, insulin should be stopped immediately post delivery.</w:t>
      </w:r>
    </w:p>
    <w:p w:rsidR="00125053" w:rsidRPr="00894334" w:rsidRDefault="00125053" w:rsidP="00894334">
      <w:pPr>
        <w:pStyle w:val="PlainText"/>
      </w:pPr>
      <w:proofErr w:type="gramStart"/>
      <w:r>
        <w:t>Gestational dibetes.</w:t>
      </w:r>
      <w:proofErr w:type="gramEnd"/>
      <w:r>
        <w:t xml:space="preserve"> No insulin nrequired post delivery unless specifically prescribed by diabetic team.</w:t>
      </w:r>
    </w:p>
    <w:p w:rsidR="00B42A91" w:rsidRDefault="00B42A91" w:rsidP="00894334">
      <w:pPr>
        <w:pStyle w:val="PlainText"/>
      </w:pPr>
      <w:r>
        <w:t xml:space="preserve">Regional analgesia for labour or for Caesarean Section is the technique of choice.  It reduces the acidosis of labour, reduces the stress response and consequent hyperglycaemia and detection of hypoglycaemia is easier in the awake patient.  The preload should be from a separate IV line from the glucose. </w:t>
      </w:r>
    </w:p>
    <w:p w:rsidR="00B42A91" w:rsidRDefault="00B42A91">
      <w:pPr>
        <w:pStyle w:val="Heading1"/>
      </w:pPr>
      <w:bookmarkStart w:id="108" w:name="_Toc53887675"/>
      <w:r>
        <w:t>Retained Placenta</w:t>
      </w:r>
      <w:bookmarkEnd w:id="108"/>
    </w:p>
    <w:p w:rsidR="00B42A91" w:rsidRDefault="00B42A91">
      <w:pPr>
        <w:pStyle w:val="PlainText"/>
      </w:pPr>
      <w:r>
        <w:t>The placenta is usually delivered within 30 minutes. Beyond this time, if other conservative methods fail, anaesthesia may be required for manual removal of the placenta. There are several key points to consider:</w:t>
      </w:r>
    </w:p>
    <w:p w:rsidR="00B42A91" w:rsidRDefault="00B42A91">
      <w:pPr>
        <w:pStyle w:val="PlainText"/>
      </w:pPr>
    </w:p>
    <w:p w:rsidR="00B42A91" w:rsidRDefault="00B42A91">
      <w:pPr>
        <w:pStyle w:val="PlainText"/>
      </w:pPr>
      <w:r>
        <w:t>If the placenta or part of it is retained, blood loss may continue. Therefore, a thorough assessment of the haemodynamic status of the patient is required. Intravenous fluids should be commenced through a large-bore cannula. Blood samples should be sent for FBC and group &amp; save. If blood loss is severe, the protocol for major obstetric haemorrhage should be commenced, and cross-matched blood requested.</w:t>
      </w:r>
    </w:p>
    <w:p w:rsidR="00B42A91" w:rsidRDefault="00B42A91">
      <w:pPr>
        <w:pStyle w:val="PlainText"/>
      </w:pPr>
    </w:p>
    <w:p w:rsidR="00B42A91" w:rsidRDefault="00B42A91">
      <w:pPr>
        <w:pStyle w:val="PlainText"/>
      </w:pPr>
      <w:r>
        <w:t>The extent of blood loss can be difficult to assess. Spinal anaesthesia or epidural top-up can unmask compensated hypovolaemia and result in profound hypotension.</w:t>
      </w:r>
    </w:p>
    <w:p w:rsidR="00B42A91" w:rsidRDefault="00B42A91">
      <w:pPr>
        <w:pStyle w:val="PlainText"/>
      </w:pPr>
    </w:p>
    <w:p w:rsidR="00B42A91" w:rsidRDefault="00B42A91">
      <w:pPr>
        <w:pStyle w:val="PlainText"/>
      </w:pPr>
      <w:r>
        <w:t>If the patient is haemodynamically stable and blood loss is not excessive, then regional anaesthesia should be considered as first line. The options are:</w:t>
      </w:r>
    </w:p>
    <w:p w:rsidR="00B42A91" w:rsidRDefault="00B42A91">
      <w:pPr>
        <w:pStyle w:val="PlainText"/>
        <w:numPr>
          <w:ilvl w:val="0"/>
          <w:numId w:val="51"/>
        </w:numPr>
      </w:pPr>
      <w:r>
        <w:t>Top-up of an existing epidural</w:t>
      </w:r>
    </w:p>
    <w:p w:rsidR="00B42A91" w:rsidRDefault="00B42A91">
      <w:pPr>
        <w:pStyle w:val="PlainText"/>
        <w:numPr>
          <w:ilvl w:val="0"/>
          <w:numId w:val="51"/>
        </w:numPr>
      </w:pPr>
      <w:r>
        <w:t>Spinal anaesthesia</w:t>
      </w:r>
    </w:p>
    <w:p w:rsidR="00B42A91" w:rsidRDefault="00B42A91">
      <w:pPr>
        <w:pStyle w:val="PlainText"/>
      </w:pPr>
      <w:r>
        <w:t xml:space="preserve">Aim to achieve a block from T10 to S5. A suggested subarachnoid dose is 2mls of 0.5% heavy bupivacaine. Manual removal of the placenta should be undertaken in theatre. If circumstances dictate </w:t>
      </w:r>
      <w:r>
        <w:lastRenderedPageBreak/>
        <w:t>that the epidural top-up is done in the delivery room, ensure appropriate cardiovascular monitoring is available.</w:t>
      </w:r>
    </w:p>
    <w:p w:rsidR="00B42A91" w:rsidRDefault="00B42A91">
      <w:pPr>
        <w:pStyle w:val="PlainText"/>
      </w:pPr>
    </w:p>
    <w:p w:rsidR="00B42A91" w:rsidRDefault="00B42A91">
      <w:pPr>
        <w:pStyle w:val="PlainText"/>
      </w:pPr>
      <w:r>
        <w:t>If regional anaesthesia is contraindicated, then general anaesthesia will be necessary. Use the same precautions as for a GA for caesarean section i.e. acid aspiration prophylaxis and rapid sequence induction.</w:t>
      </w:r>
    </w:p>
    <w:p w:rsidR="00B42A91" w:rsidRDefault="00B42A91">
      <w:pPr>
        <w:pStyle w:val="PlainText"/>
      </w:pPr>
    </w:p>
    <w:p w:rsidR="00B42A91" w:rsidRDefault="00B42A91">
      <w:pPr>
        <w:pStyle w:val="PlainText"/>
      </w:pPr>
      <w:r>
        <w:t>If the cervix clamps down on the placenta, uterine relaxation may be necessary.</w:t>
      </w:r>
    </w:p>
    <w:p w:rsidR="00B42A91" w:rsidRDefault="00B42A91">
      <w:pPr>
        <w:pStyle w:val="PlainText"/>
      </w:pPr>
      <w:r>
        <w:t>Under general anaesthesia, increase the concentration of the volatile agent used, while ensuring the blood pressure is maintained at an adequate level.</w:t>
      </w:r>
    </w:p>
    <w:p w:rsidR="00B42A91" w:rsidRDefault="00B42A91">
      <w:pPr>
        <w:pStyle w:val="PlainText"/>
      </w:pPr>
      <w:r>
        <w:t>Under regional anaesthesia, inhaled B2 agonists or sublingual or intravenous glyceryl trinitrate (eg 100 mcg) can be used.</w:t>
      </w:r>
    </w:p>
    <w:p w:rsidR="00B42A91" w:rsidRDefault="00B42A91">
      <w:pPr>
        <w:pStyle w:val="PlainText"/>
      </w:pPr>
    </w:p>
    <w:p w:rsidR="00B42A91" w:rsidRDefault="00B42A91">
      <w:pPr>
        <w:pStyle w:val="PlainText"/>
      </w:pPr>
      <w:r>
        <w:t>If major blood loss occurs, contact the consultant anaesthetist and consider the use of invasive monitoring and high-dependency care post-operatively. A coagulation screen should be checked, and 2 large-bore cannulae sited.</w:t>
      </w:r>
    </w:p>
    <w:p w:rsidR="00B42A91" w:rsidRDefault="00B42A91">
      <w:pPr>
        <w:pStyle w:val="PlainText"/>
      </w:pPr>
    </w:p>
    <w:p w:rsidR="00B42A91" w:rsidRDefault="00B42A91">
      <w:pPr>
        <w:pStyle w:val="Heading1"/>
      </w:pPr>
      <w:bookmarkStart w:id="109" w:name="_Toc53887676"/>
      <w:r>
        <w:t>Inverted uterus</w:t>
      </w:r>
      <w:bookmarkEnd w:id="109"/>
    </w:p>
    <w:p w:rsidR="00B42A91" w:rsidRDefault="00B42A91">
      <w:pPr>
        <w:pStyle w:val="PlainText"/>
      </w:pPr>
      <w:r>
        <w:t xml:space="preserve">This is a rare, but dramatic and </w:t>
      </w:r>
      <w:r>
        <w:rPr>
          <w:b/>
        </w:rPr>
        <w:t>life-threatening</w:t>
      </w:r>
      <w:r>
        <w:t xml:space="preserve"> complication of the third stage of labour. Its incidence is difficult to assess, as there are no recent studies in the </w:t>
      </w:r>
      <w:smartTag w:uri="urn:schemas-microsoft-com:office:smarttags" w:element="place">
        <w:smartTag w:uri="urn:schemas-microsoft-com:office:smarttags" w:element="country-region">
          <w:r>
            <w:t>UK</w:t>
          </w:r>
        </w:smartTag>
      </w:smartTag>
      <w:r>
        <w:t xml:space="preserve">. In the </w:t>
      </w:r>
      <w:smartTag w:uri="urn:schemas-microsoft-com:office:smarttags" w:element="place">
        <w:smartTag w:uri="urn:schemas-microsoft-com:office:smarttags" w:element="country-region">
          <w:r>
            <w:t>US</w:t>
          </w:r>
        </w:smartTag>
      </w:smartTag>
      <w:r>
        <w:t>, it is probably about 1 in 2000 deliveries.</w:t>
      </w:r>
    </w:p>
    <w:p w:rsidR="00B42A91" w:rsidRDefault="00B42A91">
      <w:pPr>
        <w:pStyle w:val="PlainText"/>
      </w:pPr>
      <w:r>
        <w:t>Inversion may be acute (within 24 hours of delivery), sub-acute (within 4 weeks of delivery) or chronic (beyond 4 weeks).</w:t>
      </w:r>
    </w:p>
    <w:p w:rsidR="00B42A91" w:rsidRDefault="00B42A91">
      <w:pPr>
        <w:pStyle w:val="PlainText"/>
      </w:pPr>
      <w:r>
        <w:t>Presentation:</w:t>
      </w:r>
    </w:p>
    <w:p w:rsidR="00B42A91" w:rsidRDefault="00B42A91">
      <w:pPr>
        <w:pStyle w:val="PlainText"/>
        <w:numPr>
          <w:ilvl w:val="0"/>
          <w:numId w:val="19"/>
        </w:numPr>
      </w:pPr>
      <w:r>
        <w:t>Uterine inversion</w:t>
      </w:r>
    </w:p>
    <w:p w:rsidR="00B42A91" w:rsidRDefault="00B42A91">
      <w:pPr>
        <w:pStyle w:val="PlainText"/>
        <w:numPr>
          <w:ilvl w:val="0"/>
          <w:numId w:val="19"/>
        </w:numPr>
      </w:pPr>
      <w:r>
        <w:t>Pain</w:t>
      </w:r>
    </w:p>
    <w:p w:rsidR="00B42A91" w:rsidRDefault="00B42A91">
      <w:pPr>
        <w:pStyle w:val="PlainText"/>
        <w:numPr>
          <w:ilvl w:val="0"/>
          <w:numId w:val="19"/>
        </w:numPr>
      </w:pPr>
      <w:r>
        <w:t>Shock, which may be out of proportion to blood loss (possibly due to a neurogenic mechanism). The patient may become profoundly hypotensive and bradycardic. (A similar picture may be seen with “cervical shock”, which is caused by increased vagal tone as a result of the placenta being stuck in the cervix.)</w:t>
      </w:r>
    </w:p>
    <w:p w:rsidR="00B42A91" w:rsidRDefault="00B42A91">
      <w:pPr>
        <w:pStyle w:val="PlainText"/>
        <w:numPr>
          <w:ilvl w:val="0"/>
          <w:numId w:val="19"/>
        </w:numPr>
      </w:pPr>
      <w:r>
        <w:t>Haemorrhage</w:t>
      </w:r>
    </w:p>
    <w:p w:rsidR="00B42A91" w:rsidRDefault="00B42A91">
      <w:pPr>
        <w:pStyle w:val="PlainText"/>
      </w:pPr>
      <w:r>
        <w:t>Management:</w:t>
      </w:r>
    </w:p>
    <w:p w:rsidR="00B42A91" w:rsidRDefault="00B42A91">
      <w:pPr>
        <w:pStyle w:val="PlainText"/>
        <w:numPr>
          <w:ilvl w:val="0"/>
          <w:numId w:val="20"/>
        </w:numPr>
      </w:pPr>
      <w:r>
        <w:t>Prompt (within minutes) replacement of the uterus under general anaesthesia.</w:t>
      </w:r>
    </w:p>
    <w:p w:rsidR="00B42A91" w:rsidRDefault="00B42A91">
      <w:pPr>
        <w:pStyle w:val="PlainText"/>
        <w:numPr>
          <w:ilvl w:val="0"/>
          <w:numId w:val="20"/>
        </w:numPr>
      </w:pPr>
      <w:r>
        <w:t>Be cautious with the dose of induction agent in the presence of shock.</w:t>
      </w:r>
    </w:p>
    <w:p w:rsidR="00B42A91" w:rsidRDefault="00B42A91">
      <w:pPr>
        <w:pStyle w:val="PlainText"/>
        <w:numPr>
          <w:ilvl w:val="0"/>
          <w:numId w:val="20"/>
        </w:numPr>
      </w:pPr>
      <w:r>
        <w:t xml:space="preserve">Uterine relaxation may be required, with increased volatile concentration or </w:t>
      </w:r>
      <w:smartTag w:uri="urn:schemas-microsoft-com:office:smarttags" w:element="stockticker">
        <w:r>
          <w:t>GTN</w:t>
        </w:r>
      </w:smartTag>
      <w:r>
        <w:t xml:space="preserve"> 100mcg IV.</w:t>
      </w:r>
    </w:p>
    <w:p w:rsidR="00B42A91" w:rsidRDefault="00B42A91">
      <w:pPr>
        <w:pStyle w:val="PlainText"/>
        <w:numPr>
          <w:ilvl w:val="0"/>
          <w:numId w:val="20"/>
        </w:numPr>
      </w:pPr>
      <w:r>
        <w:t>Normal resuscitative measures for treatment of shock. This may resolve when the uterus is replaced. However, blood products may be necessary if blood loss is severe.</w:t>
      </w:r>
    </w:p>
    <w:p w:rsidR="00B42A91" w:rsidRDefault="00B42A91">
      <w:pPr>
        <w:pStyle w:val="Heading1"/>
      </w:pPr>
      <w:bookmarkStart w:id="110" w:name="_Toc53887677"/>
      <w:r>
        <w:t>Amniotic Fluid Embolism</w:t>
      </w:r>
      <w:bookmarkEnd w:id="110"/>
    </w:p>
    <w:p w:rsidR="00B42A91" w:rsidRDefault="00B42A91">
      <w:pPr>
        <w:pStyle w:val="PlainText"/>
        <w:rPr>
          <w:b/>
        </w:rPr>
      </w:pPr>
      <w:r>
        <w:rPr>
          <w:b/>
        </w:rPr>
        <w:t>Incidence: rare 1:8000-1:80,000 pregnancies</w:t>
      </w:r>
    </w:p>
    <w:p w:rsidR="00B42A91" w:rsidRDefault="00B42A91">
      <w:pPr>
        <w:pStyle w:val="PlainText"/>
        <w:rPr>
          <w:b/>
        </w:rPr>
      </w:pPr>
      <w:r>
        <w:rPr>
          <w:b/>
        </w:rPr>
        <w:t>Mortality may be up to 80%</w:t>
      </w:r>
    </w:p>
    <w:p w:rsidR="007E6E0D" w:rsidRDefault="007E6E0D">
      <w:pPr>
        <w:pStyle w:val="PlainText"/>
      </w:pPr>
    </w:p>
    <w:p w:rsidR="00B42A91" w:rsidRDefault="00B42A91">
      <w:pPr>
        <w:pStyle w:val="PlainText"/>
      </w:pPr>
      <w:r>
        <w:t>Presentation – acute onset</w:t>
      </w:r>
    </w:p>
    <w:p w:rsidR="00B42A91" w:rsidRDefault="00B42A91">
      <w:pPr>
        <w:pStyle w:val="PlainText"/>
        <w:numPr>
          <w:ilvl w:val="0"/>
          <w:numId w:val="6"/>
        </w:numPr>
      </w:pPr>
      <w:r>
        <w:t>Dyspnoea</w:t>
      </w:r>
    </w:p>
    <w:p w:rsidR="00B42A91" w:rsidRDefault="00B42A91">
      <w:pPr>
        <w:pStyle w:val="PlainText"/>
        <w:numPr>
          <w:ilvl w:val="0"/>
          <w:numId w:val="6"/>
        </w:numPr>
      </w:pPr>
      <w:r>
        <w:t>Cyanosis</w:t>
      </w:r>
    </w:p>
    <w:p w:rsidR="00B42A91" w:rsidRDefault="00B42A91">
      <w:pPr>
        <w:pStyle w:val="PlainText"/>
        <w:numPr>
          <w:ilvl w:val="0"/>
          <w:numId w:val="6"/>
        </w:numPr>
      </w:pPr>
      <w:r>
        <w:t>Hypoxaemia</w:t>
      </w:r>
    </w:p>
    <w:p w:rsidR="00B42A91" w:rsidRDefault="00B42A91">
      <w:pPr>
        <w:pStyle w:val="PlainText"/>
        <w:numPr>
          <w:ilvl w:val="0"/>
          <w:numId w:val="6"/>
        </w:numPr>
      </w:pPr>
      <w:r>
        <w:t>Hypotension disproportionate to blood loss</w:t>
      </w:r>
    </w:p>
    <w:p w:rsidR="00B42A91" w:rsidRDefault="00B42A91">
      <w:pPr>
        <w:pStyle w:val="PlainText"/>
        <w:numPr>
          <w:ilvl w:val="0"/>
          <w:numId w:val="6"/>
        </w:numPr>
      </w:pPr>
      <w:r>
        <w:t>Convulsions in 10%</w:t>
      </w:r>
    </w:p>
    <w:p w:rsidR="00B42A91" w:rsidRDefault="00B42A91">
      <w:pPr>
        <w:pStyle w:val="PlainText"/>
        <w:numPr>
          <w:ilvl w:val="0"/>
          <w:numId w:val="6"/>
        </w:numPr>
      </w:pPr>
      <w:r>
        <w:t>DIC occurs in 40%</w:t>
      </w:r>
    </w:p>
    <w:p w:rsidR="00B42A91" w:rsidRDefault="00B42A91">
      <w:pPr>
        <w:pStyle w:val="PlainText"/>
        <w:numPr>
          <w:ilvl w:val="0"/>
          <w:numId w:val="6"/>
        </w:numPr>
      </w:pPr>
      <w:r>
        <w:t>Cardiac arrest in 20%</w:t>
      </w:r>
    </w:p>
    <w:p w:rsidR="00B42A91" w:rsidRDefault="00B42A91">
      <w:pPr>
        <w:pStyle w:val="PlainText"/>
      </w:pPr>
      <w:r>
        <w:t>Predisposing factors</w:t>
      </w:r>
    </w:p>
    <w:p w:rsidR="00B42A91" w:rsidRDefault="00B42A91">
      <w:pPr>
        <w:pStyle w:val="PlainText"/>
        <w:numPr>
          <w:ilvl w:val="0"/>
          <w:numId w:val="7"/>
        </w:numPr>
      </w:pPr>
      <w:r>
        <w:t>Maternal age</w:t>
      </w:r>
    </w:p>
    <w:p w:rsidR="00B42A91" w:rsidRDefault="00B42A91">
      <w:pPr>
        <w:pStyle w:val="PlainText"/>
        <w:numPr>
          <w:ilvl w:val="0"/>
          <w:numId w:val="7"/>
        </w:numPr>
      </w:pPr>
      <w:r>
        <w:t>Multiparity</w:t>
      </w:r>
    </w:p>
    <w:p w:rsidR="00B42A91" w:rsidRDefault="00B42A91">
      <w:pPr>
        <w:pStyle w:val="PlainText"/>
        <w:numPr>
          <w:ilvl w:val="0"/>
          <w:numId w:val="7"/>
        </w:numPr>
      </w:pPr>
      <w:r>
        <w:t>Tumultuous labour</w:t>
      </w:r>
    </w:p>
    <w:p w:rsidR="00B42A91" w:rsidRDefault="00B42A91">
      <w:pPr>
        <w:pStyle w:val="PlainText"/>
        <w:numPr>
          <w:ilvl w:val="0"/>
          <w:numId w:val="7"/>
        </w:numPr>
      </w:pPr>
      <w:r>
        <w:t>Uterine trauma</w:t>
      </w:r>
    </w:p>
    <w:p w:rsidR="00B42A91" w:rsidRDefault="00B42A91">
      <w:pPr>
        <w:pStyle w:val="PlainText"/>
        <w:numPr>
          <w:ilvl w:val="0"/>
          <w:numId w:val="7"/>
        </w:numPr>
      </w:pPr>
      <w:r>
        <w:t>Uterine stimulants (limited evidence)</w:t>
      </w:r>
    </w:p>
    <w:p w:rsidR="00B42A91" w:rsidRDefault="00B42A91">
      <w:pPr>
        <w:pStyle w:val="PlainText"/>
        <w:numPr>
          <w:ilvl w:val="0"/>
          <w:numId w:val="7"/>
        </w:numPr>
      </w:pPr>
      <w:r>
        <w:lastRenderedPageBreak/>
        <w:t>Can occur during C.S.</w:t>
      </w:r>
    </w:p>
    <w:p w:rsidR="00B42A91" w:rsidRDefault="00B42A91">
      <w:pPr>
        <w:pStyle w:val="PlainText"/>
      </w:pPr>
      <w:r>
        <w:t>Differential diagnosis</w:t>
      </w:r>
    </w:p>
    <w:p w:rsidR="00B42A91" w:rsidRDefault="00B42A91">
      <w:pPr>
        <w:pStyle w:val="PlainText"/>
        <w:numPr>
          <w:ilvl w:val="0"/>
          <w:numId w:val="8"/>
        </w:numPr>
      </w:pPr>
      <w:r>
        <w:t>Embolism (clot or air)</w:t>
      </w:r>
    </w:p>
    <w:p w:rsidR="00B42A91" w:rsidRDefault="00B42A91">
      <w:pPr>
        <w:pStyle w:val="PlainText"/>
        <w:numPr>
          <w:ilvl w:val="0"/>
          <w:numId w:val="8"/>
        </w:numPr>
      </w:pPr>
      <w:r>
        <w:t>Acute LVF</w:t>
      </w:r>
    </w:p>
    <w:p w:rsidR="00B42A91" w:rsidRDefault="00B42A91">
      <w:pPr>
        <w:pStyle w:val="PlainText"/>
        <w:numPr>
          <w:ilvl w:val="0"/>
          <w:numId w:val="8"/>
        </w:numPr>
      </w:pPr>
      <w:r>
        <w:t>Aspiration</w:t>
      </w:r>
    </w:p>
    <w:p w:rsidR="00B42A91" w:rsidRDefault="00B42A91">
      <w:pPr>
        <w:pStyle w:val="PlainText"/>
        <w:numPr>
          <w:ilvl w:val="0"/>
          <w:numId w:val="8"/>
        </w:numPr>
      </w:pPr>
      <w:r>
        <w:t>Eclampsia if convulsing</w:t>
      </w:r>
    </w:p>
    <w:p w:rsidR="00B42A91" w:rsidRDefault="00B42A91">
      <w:pPr>
        <w:pStyle w:val="PlainText"/>
        <w:numPr>
          <w:ilvl w:val="0"/>
          <w:numId w:val="8"/>
        </w:numPr>
      </w:pPr>
      <w:r>
        <w:t>LA toxicity if convulsing</w:t>
      </w:r>
    </w:p>
    <w:p w:rsidR="00B42A91" w:rsidRDefault="00B42A91">
      <w:pPr>
        <w:pStyle w:val="PlainText"/>
        <w:numPr>
          <w:ilvl w:val="0"/>
          <w:numId w:val="8"/>
        </w:numPr>
      </w:pPr>
      <w:r>
        <w:t>Concealed blood loss</w:t>
      </w:r>
    </w:p>
    <w:p w:rsidR="00B42A91" w:rsidRDefault="00B42A91">
      <w:pPr>
        <w:pStyle w:val="PlainText"/>
      </w:pPr>
      <w:r>
        <w:t>Diagnosis</w:t>
      </w:r>
    </w:p>
    <w:p w:rsidR="00B42A91" w:rsidRDefault="00B42A91">
      <w:pPr>
        <w:pStyle w:val="PlainText"/>
        <w:numPr>
          <w:ilvl w:val="0"/>
          <w:numId w:val="9"/>
        </w:numPr>
      </w:pPr>
      <w:r>
        <w:t>Difficult no definite tests</w:t>
      </w:r>
    </w:p>
    <w:p w:rsidR="00B42A91" w:rsidRDefault="00B42A91">
      <w:pPr>
        <w:pStyle w:val="PlainText"/>
        <w:numPr>
          <w:ilvl w:val="0"/>
          <w:numId w:val="9"/>
        </w:numPr>
      </w:pPr>
      <w:r>
        <w:t>Fetal debris may be identified in the lung at autopsy</w:t>
      </w:r>
    </w:p>
    <w:p w:rsidR="00B42A91" w:rsidRDefault="00B42A91">
      <w:pPr>
        <w:pStyle w:val="PlainText"/>
        <w:numPr>
          <w:ilvl w:val="0"/>
          <w:numId w:val="9"/>
        </w:numPr>
      </w:pPr>
      <w:r>
        <w:t>Raised serum tryptase may occur</w:t>
      </w:r>
    </w:p>
    <w:p w:rsidR="00B42A91" w:rsidRDefault="00B42A91">
      <w:pPr>
        <w:pStyle w:val="PlainText"/>
      </w:pPr>
      <w:r>
        <w:t>Initial treatment</w:t>
      </w:r>
    </w:p>
    <w:p w:rsidR="00B42A91" w:rsidRDefault="00B42A91">
      <w:pPr>
        <w:pStyle w:val="PlainText"/>
        <w:numPr>
          <w:ilvl w:val="0"/>
          <w:numId w:val="10"/>
        </w:numPr>
      </w:pPr>
      <w:smartTag w:uri="urn:schemas-microsoft-com:office:smarttags" w:element="stockticker">
        <w:r>
          <w:t>BLS</w:t>
        </w:r>
      </w:smartTag>
    </w:p>
    <w:p w:rsidR="00B42A91" w:rsidRDefault="00B42A91">
      <w:pPr>
        <w:pStyle w:val="PlainText"/>
        <w:numPr>
          <w:ilvl w:val="0"/>
          <w:numId w:val="10"/>
        </w:numPr>
      </w:pPr>
      <w:r>
        <w:t>Call for help</w:t>
      </w:r>
    </w:p>
    <w:p w:rsidR="00B42A91" w:rsidRDefault="00B42A91">
      <w:pPr>
        <w:pStyle w:val="PlainText"/>
        <w:numPr>
          <w:ilvl w:val="0"/>
          <w:numId w:val="10"/>
        </w:numPr>
      </w:pPr>
      <w:r>
        <w:t>Oxygen</w:t>
      </w:r>
    </w:p>
    <w:p w:rsidR="00B42A91" w:rsidRDefault="00B42A91">
      <w:pPr>
        <w:pStyle w:val="PlainText"/>
        <w:numPr>
          <w:ilvl w:val="0"/>
          <w:numId w:val="10"/>
        </w:numPr>
      </w:pPr>
      <w:r>
        <w:t>IV access at least 2 wide bore cannulae</w:t>
      </w:r>
    </w:p>
    <w:p w:rsidR="00B42A91" w:rsidRDefault="00B42A91">
      <w:pPr>
        <w:pStyle w:val="PlainText"/>
        <w:numPr>
          <w:ilvl w:val="0"/>
          <w:numId w:val="10"/>
        </w:numPr>
      </w:pPr>
      <w:r>
        <w:t>Arterial line</w:t>
      </w:r>
    </w:p>
    <w:p w:rsidR="00B42A91" w:rsidRDefault="00B42A91">
      <w:pPr>
        <w:pStyle w:val="PlainText"/>
        <w:numPr>
          <w:ilvl w:val="0"/>
          <w:numId w:val="10"/>
        </w:numPr>
      </w:pPr>
      <w:r>
        <w:t xml:space="preserve">Central venous line (caution NB abnormal clotting) </w:t>
      </w:r>
    </w:p>
    <w:p w:rsidR="00B42A91" w:rsidRDefault="00B42A91">
      <w:pPr>
        <w:pStyle w:val="PlainText"/>
        <w:numPr>
          <w:ilvl w:val="0"/>
          <w:numId w:val="10"/>
        </w:numPr>
      </w:pPr>
      <w:r>
        <w:t>Ventilatory support if indicated</w:t>
      </w:r>
    </w:p>
    <w:p w:rsidR="00B42A91" w:rsidRDefault="00B42A91">
      <w:pPr>
        <w:pStyle w:val="PlainText"/>
        <w:numPr>
          <w:ilvl w:val="0"/>
          <w:numId w:val="10"/>
        </w:numPr>
      </w:pPr>
      <w:r>
        <w:t>Cardiovascular support- fluids and inotropes if indicated</w:t>
      </w:r>
    </w:p>
    <w:p w:rsidR="00B42A91" w:rsidRDefault="00B42A91">
      <w:pPr>
        <w:pStyle w:val="PlainText"/>
      </w:pPr>
      <w:r>
        <w:t>Investigations</w:t>
      </w:r>
    </w:p>
    <w:p w:rsidR="00B42A91" w:rsidRDefault="00B42A91">
      <w:pPr>
        <w:pStyle w:val="PlainText"/>
        <w:numPr>
          <w:ilvl w:val="0"/>
          <w:numId w:val="11"/>
        </w:numPr>
      </w:pPr>
      <w:r>
        <w:t>Arterial blood gases</w:t>
      </w:r>
    </w:p>
    <w:p w:rsidR="00B42A91" w:rsidRDefault="00B42A91">
      <w:pPr>
        <w:pStyle w:val="PlainText"/>
        <w:numPr>
          <w:ilvl w:val="0"/>
          <w:numId w:val="11"/>
        </w:numPr>
      </w:pPr>
      <w:r>
        <w:t>Coagulation screen</w:t>
      </w:r>
    </w:p>
    <w:p w:rsidR="00B42A91" w:rsidRDefault="00B42A91">
      <w:pPr>
        <w:pStyle w:val="PlainText"/>
        <w:numPr>
          <w:ilvl w:val="0"/>
          <w:numId w:val="11"/>
        </w:numPr>
      </w:pPr>
      <w:r>
        <w:t>Full blood count</w:t>
      </w:r>
    </w:p>
    <w:p w:rsidR="00B42A91" w:rsidRDefault="00B42A91">
      <w:pPr>
        <w:pStyle w:val="PlainText"/>
        <w:numPr>
          <w:ilvl w:val="0"/>
          <w:numId w:val="11"/>
        </w:numPr>
      </w:pPr>
      <w:r>
        <w:t xml:space="preserve">Cross match </w:t>
      </w:r>
    </w:p>
    <w:p w:rsidR="00B42A91" w:rsidRDefault="00B42A91">
      <w:pPr>
        <w:pStyle w:val="PlainText"/>
        <w:numPr>
          <w:ilvl w:val="0"/>
          <w:numId w:val="11"/>
        </w:numPr>
      </w:pPr>
      <w:r>
        <w:t>Electrolytes</w:t>
      </w:r>
    </w:p>
    <w:p w:rsidR="00B42A91" w:rsidRDefault="00B42A91">
      <w:pPr>
        <w:pStyle w:val="PlainText"/>
        <w:numPr>
          <w:ilvl w:val="0"/>
          <w:numId w:val="11"/>
        </w:numPr>
      </w:pPr>
      <w:r>
        <w:t>LFT’s</w:t>
      </w:r>
    </w:p>
    <w:p w:rsidR="00B42A91" w:rsidRDefault="00B42A91">
      <w:pPr>
        <w:pStyle w:val="PlainText"/>
        <w:numPr>
          <w:ilvl w:val="0"/>
          <w:numId w:val="11"/>
        </w:numPr>
      </w:pPr>
      <w:smartTag w:uri="urn:schemas-microsoft-com:office:smarttags" w:element="stockticker">
        <w:r>
          <w:t>CXR</w:t>
        </w:r>
      </w:smartTag>
      <w:r>
        <w:t xml:space="preserve"> </w:t>
      </w:r>
    </w:p>
    <w:p w:rsidR="00B42A91" w:rsidRDefault="00B42A91">
      <w:pPr>
        <w:pStyle w:val="PlainText"/>
        <w:numPr>
          <w:ilvl w:val="0"/>
          <w:numId w:val="11"/>
        </w:numPr>
      </w:pPr>
      <w:r>
        <w:t>serum tryptase</w:t>
      </w:r>
    </w:p>
    <w:p w:rsidR="00B42A91" w:rsidRDefault="00B42A91">
      <w:pPr>
        <w:pStyle w:val="PlainText"/>
      </w:pPr>
      <w:r>
        <w:t>Treatment</w:t>
      </w:r>
    </w:p>
    <w:p w:rsidR="00B42A91" w:rsidRDefault="00B42A91">
      <w:pPr>
        <w:pStyle w:val="PlainText"/>
        <w:numPr>
          <w:ilvl w:val="0"/>
          <w:numId w:val="12"/>
        </w:numPr>
      </w:pPr>
      <w:r>
        <w:t>Blood and blood products as indicated</w:t>
      </w:r>
    </w:p>
    <w:p w:rsidR="00B42A91" w:rsidRDefault="00B42A91">
      <w:pPr>
        <w:pStyle w:val="PlainText"/>
        <w:numPr>
          <w:ilvl w:val="0"/>
          <w:numId w:val="12"/>
        </w:numPr>
      </w:pPr>
      <w:r>
        <w:t>Clotting factors</w:t>
      </w:r>
    </w:p>
    <w:p w:rsidR="00B42A91" w:rsidRDefault="00B42A91">
      <w:pPr>
        <w:pStyle w:val="PlainText"/>
        <w:numPr>
          <w:ilvl w:val="0"/>
          <w:numId w:val="12"/>
        </w:numPr>
      </w:pPr>
      <w:r>
        <w:t>Organ support</w:t>
      </w:r>
    </w:p>
    <w:p w:rsidR="00B42A91" w:rsidRDefault="00B42A91">
      <w:pPr>
        <w:pStyle w:val="PlainText"/>
      </w:pPr>
      <w:r>
        <w:t>Pathophysiology</w:t>
      </w:r>
    </w:p>
    <w:p w:rsidR="00B42A91" w:rsidRDefault="00B42A91">
      <w:pPr>
        <w:pStyle w:val="PlainText"/>
        <w:numPr>
          <w:ilvl w:val="0"/>
          <w:numId w:val="13"/>
        </w:numPr>
      </w:pPr>
      <w:r>
        <w:t>Mechanical obstruction of the pulmonary vascular bed by solid particles</w:t>
      </w:r>
    </w:p>
    <w:p w:rsidR="00B42A91" w:rsidRDefault="00B42A91">
      <w:pPr>
        <w:pStyle w:val="PlainText"/>
        <w:numPr>
          <w:ilvl w:val="0"/>
          <w:numId w:val="13"/>
        </w:numPr>
      </w:pPr>
      <w:r>
        <w:t>Release of vasoactive substances</w:t>
      </w:r>
    </w:p>
    <w:p w:rsidR="00B42A91" w:rsidRDefault="00B42A91">
      <w:pPr>
        <w:pStyle w:val="PlainText"/>
        <w:numPr>
          <w:ilvl w:val="0"/>
          <w:numId w:val="13"/>
        </w:numPr>
      </w:pPr>
      <w:r>
        <w:t>Aetiology of DIC associated with AFE unknown</w:t>
      </w:r>
    </w:p>
    <w:p w:rsidR="00B42A91" w:rsidRDefault="00B42A91">
      <w:pPr>
        <w:pStyle w:val="Heading1"/>
      </w:pPr>
      <w:bookmarkStart w:id="111" w:name="_Toc53887678"/>
      <w:r>
        <w:t>CPR</w:t>
      </w:r>
      <w:bookmarkEnd w:id="111"/>
    </w:p>
    <w:p w:rsidR="00B42A91" w:rsidRDefault="00B42A91">
      <w:pPr>
        <w:pStyle w:val="PlainText"/>
        <w:rPr>
          <w:b/>
        </w:rPr>
      </w:pPr>
      <w:r>
        <w:rPr>
          <w:b/>
        </w:rPr>
        <w:t xml:space="preserve">Cardiac arrest </w:t>
      </w:r>
    </w:p>
    <w:p w:rsidR="00B42A91" w:rsidRDefault="00B42A91">
      <w:pPr>
        <w:pStyle w:val="PlainText"/>
        <w:rPr>
          <w:b/>
        </w:rPr>
      </w:pPr>
      <w:r>
        <w:rPr>
          <w:b/>
        </w:rPr>
        <w:t>Incidence</w:t>
      </w:r>
      <w:r>
        <w:rPr>
          <w:b/>
        </w:rPr>
        <w:tab/>
        <w:t>1 in 30</w:t>
      </w:r>
      <w:proofErr w:type="gramStart"/>
      <w:r>
        <w:rPr>
          <w:b/>
        </w:rPr>
        <w:t>,0000</w:t>
      </w:r>
      <w:proofErr w:type="gramEnd"/>
      <w:r>
        <w:rPr>
          <w:b/>
        </w:rPr>
        <w:t xml:space="preserve"> deliveries</w:t>
      </w:r>
    </w:p>
    <w:p w:rsidR="00B42A91" w:rsidRDefault="00B42A91">
      <w:pPr>
        <w:pStyle w:val="PlainText"/>
        <w:rPr>
          <w:b/>
        </w:rPr>
      </w:pPr>
      <w:r>
        <w:rPr>
          <w:b/>
        </w:rPr>
        <w:t>Causes</w:t>
      </w:r>
    </w:p>
    <w:p w:rsidR="00B42A91" w:rsidRDefault="00B42A91">
      <w:pPr>
        <w:pStyle w:val="PlainText"/>
        <w:numPr>
          <w:ilvl w:val="0"/>
          <w:numId w:val="14"/>
        </w:numPr>
      </w:pPr>
      <w:r>
        <w:t>Coexisting medical conditions eg congenital and acquired cardiovascular disease</w:t>
      </w:r>
    </w:p>
    <w:p w:rsidR="00B42A91" w:rsidRDefault="00B42A91">
      <w:pPr>
        <w:pStyle w:val="PlainText"/>
        <w:numPr>
          <w:ilvl w:val="0"/>
          <w:numId w:val="14"/>
        </w:numPr>
      </w:pPr>
      <w:r>
        <w:t>Trauma</w:t>
      </w:r>
    </w:p>
    <w:p w:rsidR="00B42A91" w:rsidRDefault="00B42A91">
      <w:pPr>
        <w:pStyle w:val="PlainText"/>
        <w:numPr>
          <w:ilvl w:val="0"/>
          <w:numId w:val="14"/>
        </w:numPr>
      </w:pPr>
      <w:r>
        <w:t>Anaphylaxis</w:t>
      </w:r>
    </w:p>
    <w:p w:rsidR="00B42A91" w:rsidRDefault="00B42A91">
      <w:pPr>
        <w:pStyle w:val="PlainText"/>
        <w:numPr>
          <w:ilvl w:val="0"/>
          <w:numId w:val="14"/>
        </w:numPr>
      </w:pPr>
      <w:r>
        <w:t>Suicide eg drug overdose</w:t>
      </w:r>
    </w:p>
    <w:p w:rsidR="00B42A91" w:rsidRDefault="00B42A91">
      <w:pPr>
        <w:pStyle w:val="PlainText"/>
        <w:numPr>
          <w:ilvl w:val="0"/>
          <w:numId w:val="14"/>
        </w:numPr>
      </w:pPr>
      <w:r>
        <w:t>Obstetric which may include:</w:t>
      </w:r>
    </w:p>
    <w:p w:rsidR="00B42A91" w:rsidRDefault="00AD09AC" w:rsidP="001F33FF">
      <w:pPr>
        <w:pStyle w:val="PlainText"/>
        <w:numPr>
          <w:ilvl w:val="0"/>
          <w:numId w:val="18"/>
        </w:numPr>
        <w:tabs>
          <w:tab w:val="left" w:pos="900"/>
        </w:tabs>
        <w:ind w:firstLine="0"/>
      </w:pPr>
      <w:r>
        <w:t>Embolism - a</w:t>
      </w:r>
      <w:r w:rsidR="00B42A91">
        <w:t xml:space="preserve">mniotic fluid </w:t>
      </w:r>
      <w:r>
        <w:t>or thrombus (PE)</w:t>
      </w:r>
    </w:p>
    <w:p w:rsidR="00B42A91" w:rsidRDefault="00B42A91" w:rsidP="001F33FF">
      <w:pPr>
        <w:pStyle w:val="PlainText"/>
        <w:numPr>
          <w:ilvl w:val="0"/>
          <w:numId w:val="18"/>
        </w:numPr>
        <w:tabs>
          <w:tab w:val="left" w:pos="900"/>
        </w:tabs>
        <w:ind w:firstLine="0"/>
      </w:pPr>
      <w:r>
        <w:t>Eclampsia</w:t>
      </w:r>
    </w:p>
    <w:p w:rsidR="00B42A91" w:rsidRDefault="00B42A91" w:rsidP="001F33FF">
      <w:pPr>
        <w:pStyle w:val="PlainText"/>
        <w:numPr>
          <w:ilvl w:val="0"/>
          <w:numId w:val="18"/>
        </w:numPr>
        <w:tabs>
          <w:tab w:val="left" w:pos="900"/>
        </w:tabs>
        <w:ind w:firstLine="0"/>
      </w:pPr>
      <w:smartTag w:uri="urn:schemas-microsoft-com:office:smarttags" w:element="stockticker">
        <w:r>
          <w:t>CNS</w:t>
        </w:r>
      </w:smartTag>
      <w:r>
        <w:t xml:space="preserve"> pathology  (tumour or bleed)</w:t>
      </w:r>
    </w:p>
    <w:p w:rsidR="00B42A91" w:rsidRDefault="00B42A91" w:rsidP="001F33FF">
      <w:pPr>
        <w:pStyle w:val="PlainText"/>
        <w:numPr>
          <w:ilvl w:val="0"/>
          <w:numId w:val="18"/>
        </w:numPr>
        <w:tabs>
          <w:tab w:val="left" w:pos="900"/>
        </w:tabs>
        <w:ind w:firstLine="0"/>
      </w:pPr>
      <w:r>
        <w:t>Drug toxicity (MgS0</w:t>
      </w:r>
      <w:r w:rsidRPr="00042B56">
        <w:rPr>
          <w:vertAlign w:val="subscript"/>
        </w:rPr>
        <w:t>4</w:t>
      </w:r>
      <w:r>
        <w:t>, local anaesthetics</w:t>
      </w:r>
      <w:r w:rsidR="00E216E9">
        <w:t xml:space="preserve"> see P.18</w:t>
      </w:r>
      <w:r>
        <w:t>)</w:t>
      </w:r>
    </w:p>
    <w:p w:rsidR="00B42A91" w:rsidRDefault="00AD09AC" w:rsidP="001F33FF">
      <w:pPr>
        <w:pStyle w:val="PlainText"/>
        <w:numPr>
          <w:ilvl w:val="0"/>
          <w:numId w:val="18"/>
        </w:numPr>
        <w:tabs>
          <w:tab w:val="left" w:pos="900"/>
        </w:tabs>
        <w:ind w:firstLine="0"/>
      </w:pPr>
      <w:r>
        <w:t>Cardiac – arrhythmia or</w:t>
      </w:r>
      <w:r w:rsidR="00B42A91">
        <w:t xml:space="preserve"> cardiomyopathy</w:t>
      </w:r>
    </w:p>
    <w:p w:rsidR="00B42A91" w:rsidRDefault="00B42A91" w:rsidP="001F33FF">
      <w:pPr>
        <w:pStyle w:val="PlainText"/>
        <w:numPr>
          <w:ilvl w:val="0"/>
          <w:numId w:val="18"/>
        </w:numPr>
        <w:tabs>
          <w:tab w:val="left" w:pos="900"/>
        </w:tabs>
        <w:ind w:firstLine="0"/>
      </w:pPr>
      <w:r>
        <w:t>Aortic dissection</w:t>
      </w:r>
    </w:p>
    <w:p w:rsidR="00B42A91" w:rsidRDefault="00B42A91" w:rsidP="001F33FF">
      <w:pPr>
        <w:pStyle w:val="PlainText"/>
        <w:numPr>
          <w:ilvl w:val="0"/>
          <w:numId w:val="18"/>
        </w:numPr>
        <w:tabs>
          <w:tab w:val="left" w:pos="900"/>
        </w:tabs>
        <w:ind w:firstLine="0"/>
      </w:pPr>
      <w:r>
        <w:t>Haemorrhage</w:t>
      </w:r>
    </w:p>
    <w:p w:rsidR="00B42A91" w:rsidRDefault="00B42A91" w:rsidP="001F33FF">
      <w:pPr>
        <w:pStyle w:val="PlainText"/>
        <w:numPr>
          <w:ilvl w:val="0"/>
          <w:numId w:val="18"/>
        </w:numPr>
        <w:tabs>
          <w:tab w:val="left" w:pos="900"/>
        </w:tabs>
        <w:ind w:firstLine="0"/>
      </w:pPr>
      <w:r>
        <w:t>Hypoxia (fulminant aspiration)</w:t>
      </w:r>
    </w:p>
    <w:p w:rsidR="00B42A91" w:rsidRDefault="00B42A91" w:rsidP="001F33FF">
      <w:pPr>
        <w:pStyle w:val="PlainText"/>
        <w:numPr>
          <w:ilvl w:val="0"/>
          <w:numId w:val="18"/>
        </w:numPr>
        <w:tabs>
          <w:tab w:val="left" w:pos="900"/>
        </w:tabs>
        <w:ind w:firstLine="0"/>
      </w:pPr>
      <w:r>
        <w:t>Iatrogenic (total spinal, failed intubation)</w:t>
      </w:r>
    </w:p>
    <w:p w:rsidR="00B42A91" w:rsidRDefault="00B42A91">
      <w:pPr>
        <w:pStyle w:val="PlainText"/>
      </w:pPr>
    </w:p>
    <w:p w:rsidR="00B42A91" w:rsidRDefault="00B42A91">
      <w:pPr>
        <w:pStyle w:val="PlainText"/>
        <w:rPr>
          <w:b/>
        </w:rPr>
      </w:pPr>
      <w:r>
        <w:rPr>
          <w:b/>
        </w:rPr>
        <w:t>Key interventions</w:t>
      </w:r>
    </w:p>
    <w:p w:rsidR="00B42A91" w:rsidRDefault="00B42A91">
      <w:pPr>
        <w:pStyle w:val="PlainText"/>
      </w:pPr>
    </w:p>
    <w:p w:rsidR="00B42A91" w:rsidRDefault="00B42A91">
      <w:pPr>
        <w:pStyle w:val="PlainText"/>
        <w:numPr>
          <w:ilvl w:val="0"/>
          <w:numId w:val="15"/>
        </w:numPr>
      </w:pPr>
      <w:r>
        <w:t>Early recognition of the compromised obstetric patient</w:t>
      </w:r>
    </w:p>
    <w:p w:rsidR="00B42A91" w:rsidRDefault="00B42A91">
      <w:pPr>
        <w:pStyle w:val="PlainText"/>
        <w:numPr>
          <w:ilvl w:val="0"/>
          <w:numId w:val="15"/>
        </w:numPr>
      </w:pPr>
      <w:r>
        <w:t>Call for help</w:t>
      </w:r>
    </w:p>
    <w:p w:rsidR="00B42A91" w:rsidRDefault="00B42A91">
      <w:pPr>
        <w:pStyle w:val="PlainText"/>
        <w:numPr>
          <w:ilvl w:val="0"/>
          <w:numId w:val="15"/>
        </w:numPr>
      </w:pPr>
      <w:r>
        <w:t>Left lateral position</w:t>
      </w:r>
    </w:p>
    <w:p w:rsidR="00B42A91" w:rsidRDefault="00B42A91">
      <w:pPr>
        <w:pStyle w:val="PlainText"/>
        <w:numPr>
          <w:ilvl w:val="0"/>
          <w:numId w:val="15"/>
        </w:numPr>
      </w:pPr>
      <w:r>
        <w:t>100% oxygen</w:t>
      </w:r>
    </w:p>
    <w:p w:rsidR="00B42A91" w:rsidRDefault="00B42A91">
      <w:pPr>
        <w:pStyle w:val="PlainText"/>
        <w:numPr>
          <w:ilvl w:val="0"/>
          <w:numId w:val="15"/>
        </w:numPr>
      </w:pPr>
      <w:r>
        <w:t>IV access and fluids</w:t>
      </w:r>
    </w:p>
    <w:p w:rsidR="00B42A91" w:rsidRDefault="00B42A91">
      <w:pPr>
        <w:pStyle w:val="PlainText"/>
        <w:numPr>
          <w:ilvl w:val="0"/>
          <w:numId w:val="15"/>
        </w:numPr>
      </w:pPr>
      <w:smartTag w:uri="urn:schemas-microsoft-com:office:smarttags" w:element="stockticker">
        <w:r>
          <w:t>BLS</w:t>
        </w:r>
      </w:smartTag>
    </w:p>
    <w:p w:rsidR="00B42A91" w:rsidRDefault="00B42A91" w:rsidP="001F33FF">
      <w:pPr>
        <w:pStyle w:val="PlainText"/>
        <w:numPr>
          <w:ilvl w:val="0"/>
          <w:numId w:val="18"/>
        </w:numPr>
        <w:tabs>
          <w:tab w:val="left" w:pos="900"/>
        </w:tabs>
        <w:ind w:firstLine="0"/>
      </w:pPr>
      <w:r>
        <w:t>IMPORTANT Left manual displacement of the uterus to avoid aortocaval compression</w:t>
      </w:r>
    </w:p>
    <w:p w:rsidR="00B42A91" w:rsidRDefault="00B42A91" w:rsidP="001F33FF">
      <w:pPr>
        <w:pStyle w:val="PlainText"/>
        <w:numPr>
          <w:ilvl w:val="0"/>
          <w:numId w:val="18"/>
        </w:numPr>
        <w:tabs>
          <w:tab w:val="left" w:pos="900"/>
        </w:tabs>
        <w:ind w:firstLine="0"/>
      </w:pPr>
      <w:r>
        <w:t>Wedge</w:t>
      </w:r>
    </w:p>
    <w:p w:rsidR="00B42A91" w:rsidRDefault="00B42A91" w:rsidP="001F33FF">
      <w:pPr>
        <w:pStyle w:val="PlainText"/>
        <w:numPr>
          <w:ilvl w:val="0"/>
          <w:numId w:val="18"/>
        </w:numPr>
        <w:tabs>
          <w:tab w:val="left" w:pos="900"/>
        </w:tabs>
        <w:ind w:firstLine="0"/>
      </w:pPr>
      <w:r>
        <w:t>Perform chest compressions higher on the sternum</w:t>
      </w:r>
    </w:p>
    <w:p w:rsidR="00B42A91" w:rsidRDefault="00B42A91">
      <w:pPr>
        <w:pStyle w:val="PlainText"/>
        <w:numPr>
          <w:ilvl w:val="0"/>
          <w:numId w:val="16"/>
        </w:numPr>
      </w:pPr>
      <w:smartTag w:uri="urn:schemas-microsoft-com:office:smarttags" w:element="stockticker">
        <w:r>
          <w:t>ALS</w:t>
        </w:r>
      </w:smartTag>
      <w:r>
        <w:t xml:space="preserve">  use </w:t>
      </w:r>
      <w:r>
        <w:rPr>
          <w:b/>
        </w:rPr>
        <w:t xml:space="preserve">standard </w:t>
      </w:r>
      <w:smartTag w:uri="urn:schemas-microsoft-com:office:smarttags" w:element="stockticker">
        <w:r>
          <w:rPr>
            <w:b/>
          </w:rPr>
          <w:t>ALS</w:t>
        </w:r>
      </w:smartTag>
      <w:r>
        <w:rPr>
          <w:b/>
        </w:rPr>
        <w:t xml:space="preserve"> algorithms</w:t>
      </w:r>
    </w:p>
    <w:p w:rsidR="00B42A91" w:rsidRDefault="00B42A91">
      <w:pPr>
        <w:pStyle w:val="PlainText"/>
        <w:numPr>
          <w:ilvl w:val="0"/>
          <w:numId w:val="16"/>
        </w:numPr>
      </w:pPr>
      <w:r>
        <w:t xml:space="preserve">If </w:t>
      </w:r>
      <w:smartTag w:uri="urn:schemas-microsoft-com:office:smarttags" w:element="stockticker">
        <w:r>
          <w:t>BLS</w:t>
        </w:r>
      </w:smartTag>
      <w:r>
        <w:t xml:space="preserve"> and </w:t>
      </w:r>
      <w:smartTag w:uri="urn:schemas-microsoft-com:office:smarttags" w:element="stockticker">
        <w:r>
          <w:t>ALS</w:t>
        </w:r>
      </w:smartTag>
      <w:r>
        <w:t xml:space="preserve"> fail consider C.S.</w:t>
      </w:r>
    </w:p>
    <w:p w:rsidR="00B42A91" w:rsidRDefault="00B42A91">
      <w:pPr>
        <w:pStyle w:val="PlainText"/>
        <w:numPr>
          <w:ilvl w:val="0"/>
          <w:numId w:val="16"/>
        </w:numPr>
      </w:pPr>
      <w:r>
        <w:t>CS goal to achieve delivery if resuscitation unsuccessful after 5 mins</w:t>
      </w:r>
    </w:p>
    <w:p w:rsidR="00B42A91" w:rsidRDefault="00B42A91" w:rsidP="001F33FF">
      <w:pPr>
        <w:pStyle w:val="PlainText"/>
        <w:numPr>
          <w:ilvl w:val="0"/>
          <w:numId w:val="18"/>
        </w:numPr>
        <w:tabs>
          <w:tab w:val="left" w:pos="900"/>
        </w:tabs>
        <w:ind w:firstLine="0"/>
      </w:pPr>
      <w:r>
        <w:t>Mother takes precedence</w:t>
      </w:r>
    </w:p>
    <w:p w:rsidR="00B42A91" w:rsidRDefault="00B42A91" w:rsidP="001F33FF">
      <w:pPr>
        <w:pStyle w:val="PlainText"/>
        <w:numPr>
          <w:ilvl w:val="0"/>
          <w:numId w:val="18"/>
        </w:numPr>
        <w:tabs>
          <w:tab w:val="left" w:pos="900"/>
        </w:tabs>
        <w:ind w:firstLine="0"/>
      </w:pPr>
      <w:r>
        <w:t>Consider &gt; 24/40 gestation</w:t>
      </w:r>
    </w:p>
    <w:p w:rsidR="00B42A91" w:rsidRPr="00846825" w:rsidRDefault="00B42A91" w:rsidP="001F33FF">
      <w:pPr>
        <w:pStyle w:val="PlainText"/>
        <w:numPr>
          <w:ilvl w:val="0"/>
          <w:numId w:val="18"/>
        </w:numPr>
        <w:tabs>
          <w:tab w:val="left" w:pos="900"/>
        </w:tabs>
        <w:ind w:firstLine="0"/>
      </w:pPr>
      <w:r>
        <w:t xml:space="preserve">continue </w:t>
      </w:r>
      <w:smartTag w:uri="urn:schemas-microsoft-com:office:smarttags" w:element="stockticker">
        <w:r>
          <w:t>ALS</w:t>
        </w:r>
      </w:smartTag>
      <w:r>
        <w:t xml:space="preserve">: </w:t>
      </w:r>
      <w:r>
        <w:rPr>
          <w:b/>
        </w:rPr>
        <w:t>Do not stop</w:t>
      </w:r>
    </w:p>
    <w:p w:rsidR="00846825" w:rsidRDefault="00846825" w:rsidP="00846825">
      <w:pPr>
        <w:pStyle w:val="PlainText"/>
        <w:numPr>
          <w:ilvl w:val="0"/>
          <w:numId w:val="18"/>
        </w:numPr>
        <w:tabs>
          <w:tab w:val="left" w:pos="900"/>
        </w:tabs>
      </w:pPr>
      <w:r>
        <w:t>Massive PE consider IV heparin, surgical embolectomy or thrombolytic therapy</w:t>
      </w:r>
    </w:p>
    <w:p w:rsidR="00057739" w:rsidRDefault="00057739" w:rsidP="00042B56">
      <w:pPr>
        <w:pStyle w:val="PlainText"/>
        <w:ind w:left="360"/>
      </w:pPr>
    </w:p>
    <w:p w:rsidR="00B42A91" w:rsidRDefault="00B42A91">
      <w:pPr>
        <w:pStyle w:val="PlainText"/>
        <w:numPr>
          <w:ilvl w:val="0"/>
          <w:numId w:val="16"/>
        </w:numPr>
      </w:pPr>
      <w:r>
        <w:t xml:space="preserve">When to stop resuscitation </w:t>
      </w:r>
      <w:r>
        <w:rPr>
          <w:b/>
        </w:rPr>
        <w:t xml:space="preserve">– decision made by consultants -obstetrician and anaesthetists </w:t>
      </w:r>
    </w:p>
    <w:p w:rsidR="00B42A91" w:rsidRDefault="00B42A91">
      <w:pPr>
        <w:pStyle w:val="PlainText"/>
        <w:rPr>
          <w:b/>
        </w:rPr>
      </w:pPr>
    </w:p>
    <w:p w:rsidR="00B42A91" w:rsidRDefault="00B42A91">
      <w:pPr>
        <w:pStyle w:val="PlainText"/>
        <w:rPr>
          <w:b/>
        </w:rPr>
      </w:pPr>
      <w:r>
        <w:rPr>
          <w:b/>
        </w:rPr>
        <w:t>REMEMBER- Alleviate aortocaval compression manually and when indicated by C.S</w:t>
      </w:r>
    </w:p>
    <w:p w:rsidR="00B42A91" w:rsidRDefault="00B42A91">
      <w:pPr>
        <w:pStyle w:val="PlainText"/>
        <w:rPr>
          <w:b/>
        </w:rPr>
      </w:pPr>
    </w:p>
    <w:p w:rsidR="00B42A91" w:rsidRDefault="00B42A91">
      <w:pPr>
        <w:pStyle w:val="PlainText"/>
        <w:rPr>
          <w:b/>
        </w:rPr>
      </w:pPr>
      <w:r>
        <w:rPr>
          <w:b/>
        </w:rPr>
        <w:t xml:space="preserve">RESUSCITATION CART STATIONED IN THE OBSTETRIC THEATRE </w:t>
      </w:r>
      <w:r w:rsidR="00A54520">
        <w:rPr>
          <w:b/>
        </w:rPr>
        <w:t xml:space="preserve">HOLDING </w:t>
      </w:r>
      <w:smartTag w:uri="urn:schemas-microsoft-com:office:smarttags" w:element="stockticker">
        <w:r w:rsidR="00A54520">
          <w:rPr>
            <w:b/>
          </w:rPr>
          <w:t>AREA</w:t>
        </w:r>
      </w:smartTag>
    </w:p>
    <w:p w:rsidR="00323630" w:rsidRDefault="00323630">
      <w:pPr>
        <w:pStyle w:val="PlainText"/>
        <w:rPr>
          <w:b/>
        </w:rPr>
      </w:pPr>
    </w:p>
    <w:p w:rsidR="00323630" w:rsidRDefault="00323630">
      <w:pPr>
        <w:pStyle w:val="PlainText"/>
        <w:rPr>
          <w:b/>
          <w:sz w:val="24"/>
          <w:szCs w:val="24"/>
        </w:rPr>
      </w:pPr>
      <w:r>
        <w:rPr>
          <w:b/>
          <w:sz w:val="24"/>
          <w:szCs w:val="24"/>
        </w:rPr>
        <w:t>Anaphylaxis / Allergic reactions</w:t>
      </w:r>
    </w:p>
    <w:p w:rsidR="00323630" w:rsidRDefault="00323630">
      <w:pPr>
        <w:pStyle w:val="PlainText"/>
        <w:rPr>
          <w:b/>
          <w:sz w:val="24"/>
          <w:szCs w:val="24"/>
        </w:rPr>
      </w:pPr>
    </w:p>
    <w:p w:rsidR="00323630" w:rsidRPr="00324DDC" w:rsidRDefault="00323630">
      <w:pPr>
        <w:pStyle w:val="PlainText"/>
      </w:pPr>
      <w:r>
        <w:t>In case of suspected drug reactions follow the AAGBI guidelines</w:t>
      </w:r>
      <w:r w:rsidR="00324DDC">
        <w:t xml:space="preserve"> (AAGBI 2009). A checklist for investigation of reactions is available on the Division One portal on the UHB intranet  </w:t>
      </w:r>
      <w:hyperlink r:id="rId18" w:history="1">
        <w:r w:rsidR="00324DDC" w:rsidRPr="00732B15">
          <w:rPr>
            <w:rStyle w:val="Hyperlink"/>
          </w:rPr>
          <w:t>http://brussels/Div1Publications/</w:t>
        </w:r>
      </w:hyperlink>
      <w:r w:rsidR="00324DDC">
        <w:t xml:space="preserve"> This includes advice on taking 3 tryptase samples at 0, 2 and 24 hours in a red or purple topped tube and subsequent referral to the anaesthetic allergy clinic at City Hospital.</w:t>
      </w:r>
    </w:p>
    <w:sectPr w:rsidR="00323630" w:rsidRPr="00324DDC" w:rsidSect="00E0609B">
      <w:footerReference w:type="even" r:id="rId19"/>
      <w:footerReference w:type="default" r:id="rId20"/>
      <w:footerReference w:type="first" r:id="rId21"/>
      <w:pgSz w:w="11906" w:h="16838" w:code="9"/>
      <w:pgMar w:top="1440" w:right="1797" w:bottom="1440" w:left="1797" w:header="720" w:footer="72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74452" w:rsidRDefault="00874452">
      <w:r>
        <w:separator/>
      </w:r>
    </w:p>
  </w:endnote>
  <w:endnote w:type="continuationSeparator" w:id="0">
    <w:p w:rsidR="00874452" w:rsidRDefault="00874452">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Rockwell">
    <w:panose1 w:val="02060603020205020403"/>
    <w:charset w:val="00"/>
    <w:family w:val="roman"/>
    <w:pitch w:val="variable"/>
    <w:sig w:usb0="00000007" w:usb1="00000000" w:usb2="00000000" w:usb3="00000000" w:csb0="00000003" w:csb1="00000000"/>
  </w:font>
  <w:font w:name="Arial">
    <w:panose1 w:val="020B0604020202020204"/>
    <w:charset w:val="00"/>
    <w:family w:val="swiss"/>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Frutiger 55 Roman">
    <w:altName w:val="Frutiger 55 Roman"/>
    <w:panose1 w:val="00000000000000000000"/>
    <w:charset w:val="00"/>
    <w:family w:val="roman"/>
    <w:notTrueType/>
    <w:pitch w:val="default"/>
    <w:sig w:usb0="00000003" w:usb1="00000000" w:usb2="00000000" w:usb3="00000000" w:csb0="00000001" w:csb1="00000000"/>
  </w:font>
  <w:font w:name="Frutiger 45 Light">
    <w:altName w:val="Frutiger 45 Light"/>
    <w:panose1 w:val="00000000000000000000"/>
    <w:charset w:val="00"/>
    <w:family w:val="swiss"/>
    <w:notTrueType/>
    <w:pitch w:val="default"/>
    <w:sig w:usb0="00000003" w:usb1="00000000" w:usb2="00000000" w:usb3="00000000" w:csb0="00000001" w:csb1="00000000"/>
  </w:font>
  <w:font w:name="Arial Bold">
    <w:panose1 w:val="020B0704020202020204"/>
    <w:charset w:val="00"/>
    <w:family w:val="roman"/>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Helvetica">
    <w:panose1 w:val="020B0604020202020204"/>
    <w:charset w:val="00"/>
    <w:family w:val="swiss"/>
    <w:pitch w:val="variable"/>
    <w:sig w:usb0="20002A87" w:usb1="80000000" w:usb2="00000008" w:usb3="00000000" w:csb0="000001FF" w:csb1="00000000"/>
  </w:font>
  <w:font w:name="MyriadPro-Regular">
    <w:altName w:val="MS Mincho"/>
    <w:panose1 w:val="00000000000000000000"/>
    <w:charset w:val="80"/>
    <w:family w:val="auto"/>
    <w:notTrueType/>
    <w:pitch w:val="default"/>
    <w:sig w:usb0="00000003" w:usb1="08070000" w:usb2="00000010" w:usb3="00000000" w:csb0="00020001" w:csb1="00000000"/>
  </w:font>
  <w:font w:name="MetaPlusMedium-Roman">
    <w:panose1 w:val="00000000000000000000"/>
    <w:charset w:val="00"/>
    <w:family w:val="auto"/>
    <w:notTrueType/>
    <w:pitch w:val="default"/>
    <w:sig w:usb0="00000003" w:usb1="00000000" w:usb2="00000000" w:usb3="00000000" w:csb0="00000001" w:csb1="00000000"/>
  </w:font>
  <w:font w:name="MetaPlusNormal-Roman">
    <w:panose1 w:val="00000000000000000000"/>
    <w:charset w:val="00"/>
    <w:family w:val="auto"/>
    <w:notTrueType/>
    <w:pitch w:val="default"/>
    <w:sig w:usb0="00000003" w:usb1="00000000" w:usb2="00000000" w:usb3="00000000" w:csb0="00000001" w:csb1="00000000"/>
  </w:font>
  <w:font w:name="Myriad-Roman">
    <w:panose1 w:val="00000000000000000000"/>
    <w:charset w:val="00"/>
    <w:family w:val="swiss"/>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37A4" w:rsidRDefault="006E7C10">
    <w:pPr>
      <w:pStyle w:val="Footer"/>
      <w:framePr w:wrap="around" w:vAnchor="text" w:hAnchor="margin" w:xAlign="right" w:y="1"/>
      <w:rPr>
        <w:rStyle w:val="PageNumber"/>
      </w:rPr>
    </w:pPr>
    <w:r>
      <w:rPr>
        <w:rStyle w:val="PageNumber"/>
      </w:rPr>
      <w:fldChar w:fldCharType="begin"/>
    </w:r>
    <w:r w:rsidR="005A37A4">
      <w:rPr>
        <w:rStyle w:val="PageNumber"/>
      </w:rPr>
      <w:instrText xml:space="preserve">PAGE  </w:instrText>
    </w:r>
    <w:r>
      <w:rPr>
        <w:rStyle w:val="PageNumber"/>
      </w:rPr>
      <w:fldChar w:fldCharType="end"/>
    </w:r>
  </w:p>
  <w:p w:rsidR="005A37A4" w:rsidRDefault="005A37A4">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37A4" w:rsidRDefault="006E7C10">
    <w:pPr>
      <w:pStyle w:val="Footer"/>
      <w:framePr w:wrap="around" w:vAnchor="text" w:hAnchor="margin" w:xAlign="right" w:y="1"/>
      <w:rPr>
        <w:rStyle w:val="PageNumber"/>
      </w:rPr>
    </w:pPr>
    <w:r>
      <w:rPr>
        <w:rStyle w:val="PageNumber"/>
      </w:rPr>
      <w:fldChar w:fldCharType="begin"/>
    </w:r>
    <w:r w:rsidR="005A37A4">
      <w:rPr>
        <w:rStyle w:val="PageNumber"/>
      </w:rPr>
      <w:instrText xml:space="preserve">PAGE  </w:instrText>
    </w:r>
    <w:r>
      <w:rPr>
        <w:rStyle w:val="PageNumber"/>
      </w:rPr>
      <w:fldChar w:fldCharType="separate"/>
    </w:r>
    <w:r w:rsidR="00A05876">
      <w:rPr>
        <w:rStyle w:val="PageNumber"/>
        <w:noProof/>
      </w:rPr>
      <w:t>1</w:t>
    </w:r>
    <w:r>
      <w:rPr>
        <w:rStyle w:val="PageNumber"/>
      </w:rPr>
      <w:fldChar w:fldCharType="end"/>
    </w:r>
  </w:p>
  <w:p w:rsidR="005A37A4" w:rsidRDefault="005A37A4">
    <w:pPr>
      <w:pStyle w:val="Footer"/>
      <w:tabs>
        <w:tab w:val="center" w:pos="3976"/>
        <w:tab w:val="right" w:pos="7952"/>
      </w:tabs>
      <w:ind w:right="360"/>
    </w:pPr>
    <w:r>
      <w:tab/>
      <w:t>Version 1.0</w:t>
    </w:r>
    <w:r>
      <w:tab/>
    </w:r>
  </w:p>
  <w:p w:rsidR="005A37A4" w:rsidRDefault="005A37A4">
    <w:pPr>
      <w:pStyle w:val="Footer"/>
      <w:ind w:right="360"/>
      <w:jc w:val="center"/>
    </w:pPr>
    <w:r>
      <w:t>Issued 01/08/201</w:t>
    </w:r>
    <w:r w:rsidR="00DB2C34">
      <w:t>2</w:t>
    </w:r>
  </w:p>
  <w:p w:rsidR="005A37A4" w:rsidRDefault="005A37A4">
    <w:pPr>
      <w:pStyle w:val="Footer"/>
      <w:ind w:right="360"/>
      <w:jc w:val="center"/>
    </w:pPr>
    <w:r>
      <w:t>BWH Handbook for Obstetric Anaesthesia</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37A4" w:rsidRDefault="005A37A4">
    <w:pPr>
      <w:pStyle w:val="Footer"/>
      <w:jc w:val="center"/>
    </w:pPr>
    <w:r>
      <w:t>Version 2.0</w:t>
    </w:r>
  </w:p>
  <w:p w:rsidR="005A37A4" w:rsidRDefault="005A37A4">
    <w:pPr>
      <w:pStyle w:val="Footer"/>
      <w:jc w:val="center"/>
    </w:pPr>
    <w:r>
      <w:t xml:space="preserve">Issued </w:t>
    </w:r>
    <w:smartTag w:uri="urn:schemas-microsoft-com:office:smarttags" w:element="date">
      <w:smartTagPr>
        <w:attr w:name="Year" w:val="2006"/>
        <w:attr w:name="Day" w:val="28"/>
        <w:attr w:name="Month" w:val="1"/>
      </w:smartTagPr>
      <w:r>
        <w:t>28/01/2006</w:t>
      </w:r>
    </w:smartTag>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74452" w:rsidRDefault="00874452">
      <w:r>
        <w:separator/>
      </w:r>
    </w:p>
  </w:footnote>
  <w:footnote w:type="continuationSeparator" w:id="0">
    <w:p w:rsidR="00874452" w:rsidRDefault="0087445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FFFFFFFF"/>
    <w:lvl w:ilvl="0">
      <w:numFmt w:val="decimal"/>
      <w:lvlText w:val="*"/>
      <w:lvlJc w:val="left"/>
    </w:lvl>
  </w:abstractNum>
  <w:abstractNum w:abstractNumId="1">
    <w:nsid w:val="077B356F"/>
    <w:multiLevelType w:val="hybridMultilevel"/>
    <w:tmpl w:val="2C004E58"/>
    <w:lvl w:ilvl="0" w:tplc="E2C8C5DA">
      <w:start w:val="1"/>
      <w:numFmt w:val="bullet"/>
      <w:lvlText w:val=""/>
      <w:lvlJc w:val="left"/>
      <w:pPr>
        <w:tabs>
          <w:tab w:val="num" w:pos="720"/>
        </w:tabs>
        <w:ind w:left="720" w:hanging="360"/>
      </w:pPr>
      <w:rPr>
        <w:rFonts w:ascii="Symbol" w:hAnsi="Symbol" w:hint="default"/>
      </w:rPr>
    </w:lvl>
    <w:lvl w:ilvl="1" w:tplc="DC8CA9CC" w:tentative="1">
      <w:start w:val="1"/>
      <w:numFmt w:val="bullet"/>
      <w:lvlText w:val="o"/>
      <w:lvlJc w:val="left"/>
      <w:pPr>
        <w:tabs>
          <w:tab w:val="num" w:pos="1440"/>
        </w:tabs>
        <w:ind w:left="1440" w:hanging="360"/>
      </w:pPr>
      <w:rPr>
        <w:rFonts w:ascii="Courier New" w:hAnsi="Courier New" w:cs="Courier New" w:hint="default"/>
      </w:rPr>
    </w:lvl>
    <w:lvl w:ilvl="2" w:tplc="AC6C5CBC" w:tentative="1">
      <w:start w:val="1"/>
      <w:numFmt w:val="bullet"/>
      <w:lvlText w:val=""/>
      <w:lvlJc w:val="left"/>
      <w:pPr>
        <w:tabs>
          <w:tab w:val="num" w:pos="2160"/>
        </w:tabs>
        <w:ind w:left="2160" w:hanging="360"/>
      </w:pPr>
      <w:rPr>
        <w:rFonts w:ascii="Wingdings" w:hAnsi="Wingdings" w:hint="default"/>
      </w:rPr>
    </w:lvl>
    <w:lvl w:ilvl="3" w:tplc="17ACA3CC" w:tentative="1">
      <w:start w:val="1"/>
      <w:numFmt w:val="bullet"/>
      <w:lvlText w:val=""/>
      <w:lvlJc w:val="left"/>
      <w:pPr>
        <w:tabs>
          <w:tab w:val="num" w:pos="2880"/>
        </w:tabs>
        <w:ind w:left="2880" w:hanging="360"/>
      </w:pPr>
      <w:rPr>
        <w:rFonts w:ascii="Symbol" w:hAnsi="Symbol" w:hint="default"/>
      </w:rPr>
    </w:lvl>
    <w:lvl w:ilvl="4" w:tplc="4EDEFFAA" w:tentative="1">
      <w:start w:val="1"/>
      <w:numFmt w:val="bullet"/>
      <w:lvlText w:val="o"/>
      <w:lvlJc w:val="left"/>
      <w:pPr>
        <w:tabs>
          <w:tab w:val="num" w:pos="3600"/>
        </w:tabs>
        <w:ind w:left="3600" w:hanging="360"/>
      </w:pPr>
      <w:rPr>
        <w:rFonts w:ascii="Courier New" w:hAnsi="Courier New" w:cs="Courier New" w:hint="default"/>
      </w:rPr>
    </w:lvl>
    <w:lvl w:ilvl="5" w:tplc="B74A319A" w:tentative="1">
      <w:start w:val="1"/>
      <w:numFmt w:val="bullet"/>
      <w:lvlText w:val=""/>
      <w:lvlJc w:val="left"/>
      <w:pPr>
        <w:tabs>
          <w:tab w:val="num" w:pos="4320"/>
        </w:tabs>
        <w:ind w:left="4320" w:hanging="360"/>
      </w:pPr>
      <w:rPr>
        <w:rFonts w:ascii="Wingdings" w:hAnsi="Wingdings" w:hint="default"/>
      </w:rPr>
    </w:lvl>
    <w:lvl w:ilvl="6" w:tplc="2F66BEFA" w:tentative="1">
      <w:start w:val="1"/>
      <w:numFmt w:val="bullet"/>
      <w:lvlText w:val=""/>
      <w:lvlJc w:val="left"/>
      <w:pPr>
        <w:tabs>
          <w:tab w:val="num" w:pos="5040"/>
        </w:tabs>
        <w:ind w:left="5040" w:hanging="360"/>
      </w:pPr>
      <w:rPr>
        <w:rFonts w:ascii="Symbol" w:hAnsi="Symbol" w:hint="default"/>
      </w:rPr>
    </w:lvl>
    <w:lvl w:ilvl="7" w:tplc="29FE705A" w:tentative="1">
      <w:start w:val="1"/>
      <w:numFmt w:val="bullet"/>
      <w:lvlText w:val="o"/>
      <w:lvlJc w:val="left"/>
      <w:pPr>
        <w:tabs>
          <w:tab w:val="num" w:pos="5760"/>
        </w:tabs>
        <w:ind w:left="5760" w:hanging="360"/>
      </w:pPr>
      <w:rPr>
        <w:rFonts w:ascii="Courier New" w:hAnsi="Courier New" w:cs="Courier New" w:hint="default"/>
      </w:rPr>
    </w:lvl>
    <w:lvl w:ilvl="8" w:tplc="9F841BE8" w:tentative="1">
      <w:start w:val="1"/>
      <w:numFmt w:val="bullet"/>
      <w:lvlText w:val=""/>
      <w:lvlJc w:val="left"/>
      <w:pPr>
        <w:tabs>
          <w:tab w:val="num" w:pos="6480"/>
        </w:tabs>
        <w:ind w:left="6480" w:hanging="360"/>
      </w:pPr>
      <w:rPr>
        <w:rFonts w:ascii="Wingdings" w:hAnsi="Wingdings" w:hint="default"/>
      </w:rPr>
    </w:lvl>
  </w:abstractNum>
  <w:abstractNum w:abstractNumId="2">
    <w:nsid w:val="0852526C"/>
    <w:multiLevelType w:val="hybridMultilevel"/>
    <w:tmpl w:val="13725E98"/>
    <w:lvl w:ilvl="0" w:tplc="A1387280">
      <w:start w:val="1"/>
      <w:numFmt w:val="bullet"/>
      <w:lvlText w:val=""/>
      <w:lvlJc w:val="left"/>
      <w:pPr>
        <w:tabs>
          <w:tab w:val="num" w:pos="720"/>
        </w:tabs>
        <w:ind w:left="720" w:hanging="360"/>
      </w:pPr>
      <w:rPr>
        <w:rFonts w:ascii="Symbol" w:hAnsi="Symbol" w:hint="default"/>
      </w:rPr>
    </w:lvl>
    <w:lvl w:ilvl="1" w:tplc="39E803A8" w:tentative="1">
      <w:start w:val="1"/>
      <w:numFmt w:val="bullet"/>
      <w:lvlText w:val="o"/>
      <w:lvlJc w:val="left"/>
      <w:pPr>
        <w:tabs>
          <w:tab w:val="num" w:pos="1440"/>
        </w:tabs>
        <w:ind w:left="1440" w:hanging="360"/>
      </w:pPr>
      <w:rPr>
        <w:rFonts w:ascii="Courier New" w:hAnsi="Courier New" w:cs="Courier New" w:hint="default"/>
      </w:rPr>
    </w:lvl>
    <w:lvl w:ilvl="2" w:tplc="ADA2B736" w:tentative="1">
      <w:start w:val="1"/>
      <w:numFmt w:val="bullet"/>
      <w:lvlText w:val=""/>
      <w:lvlJc w:val="left"/>
      <w:pPr>
        <w:tabs>
          <w:tab w:val="num" w:pos="2160"/>
        </w:tabs>
        <w:ind w:left="2160" w:hanging="360"/>
      </w:pPr>
      <w:rPr>
        <w:rFonts w:ascii="Wingdings" w:hAnsi="Wingdings" w:hint="default"/>
      </w:rPr>
    </w:lvl>
    <w:lvl w:ilvl="3" w:tplc="0ED417A0" w:tentative="1">
      <w:start w:val="1"/>
      <w:numFmt w:val="bullet"/>
      <w:lvlText w:val=""/>
      <w:lvlJc w:val="left"/>
      <w:pPr>
        <w:tabs>
          <w:tab w:val="num" w:pos="2880"/>
        </w:tabs>
        <w:ind w:left="2880" w:hanging="360"/>
      </w:pPr>
      <w:rPr>
        <w:rFonts w:ascii="Symbol" w:hAnsi="Symbol" w:hint="default"/>
      </w:rPr>
    </w:lvl>
    <w:lvl w:ilvl="4" w:tplc="D8AA6A5A" w:tentative="1">
      <w:start w:val="1"/>
      <w:numFmt w:val="bullet"/>
      <w:lvlText w:val="o"/>
      <w:lvlJc w:val="left"/>
      <w:pPr>
        <w:tabs>
          <w:tab w:val="num" w:pos="3600"/>
        </w:tabs>
        <w:ind w:left="3600" w:hanging="360"/>
      </w:pPr>
      <w:rPr>
        <w:rFonts w:ascii="Courier New" w:hAnsi="Courier New" w:cs="Courier New" w:hint="default"/>
      </w:rPr>
    </w:lvl>
    <w:lvl w:ilvl="5" w:tplc="5584001E" w:tentative="1">
      <w:start w:val="1"/>
      <w:numFmt w:val="bullet"/>
      <w:lvlText w:val=""/>
      <w:lvlJc w:val="left"/>
      <w:pPr>
        <w:tabs>
          <w:tab w:val="num" w:pos="4320"/>
        </w:tabs>
        <w:ind w:left="4320" w:hanging="360"/>
      </w:pPr>
      <w:rPr>
        <w:rFonts w:ascii="Wingdings" w:hAnsi="Wingdings" w:hint="default"/>
      </w:rPr>
    </w:lvl>
    <w:lvl w:ilvl="6" w:tplc="D3BC6068" w:tentative="1">
      <w:start w:val="1"/>
      <w:numFmt w:val="bullet"/>
      <w:lvlText w:val=""/>
      <w:lvlJc w:val="left"/>
      <w:pPr>
        <w:tabs>
          <w:tab w:val="num" w:pos="5040"/>
        </w:tabs>
        <w:ind w:left="5040" w:hanging="360"/>
      </w:pPr>
      <w:rPr>
        <w:rFonts w:ascii="Symbol" w:hAnsi="Symbol" w:hint="default"/>
      </w:rPr>
    </w:lvl>
    <w:lvl w:ilvl="7" w:tplc="12AEEBC4" w:tentative="1">
      <w:start w:val="1"/>
      <w:numFmt w:val="bullet"/>
      <w:lvlText w:val="o"/>
      <w:lvlJc w:val="left"/>
      <w:pPr>
        <w:tabs>
          <w:tab w:val="num" w:pos="5760"/>
        </w:tabs>
        <w:ind w:left="5760" w:hanging="360"/>
      </w:pPr>
      <w:rPr>
        <w:rFonts w:ascii="Courier New" w:hAnsi="Courier New" w:cs="Courier New" w:hint="default"/>
      </w:rPr>
    </w:lvl>
    <w:lvl w:ilvl="8" w:tplc="4DC85686" w:tentative="1">
      <w:start w:val="1"/>
      <w:numFmt w:val="bullet"/>
      <w:lvlText w:val=""/>
      <w:lvlJc w:val="left"/>
      <w:pPr>
        <w:tabs>
          <w:tab w:val="num" w:pos="6480"/>
        </w:tabs>
        <w:ind w:left="6480" w:hanging="360"/>
      </w:pPr>
      <w:rPr>
        <w:rFonts w:ascii="Wingdings" w:hAnsi="Wingdings" w:hint="default"/>
      </w:rPr>
    </w:lvl>
  </w:abstractNum>
  <w:abstractNum w:abstractNumId="3">
    <w:nsid w:val="09035B28"/>
    <w:multiLevelType w:val="hybridMultilevel"/>
    <w:tmpl w:val="A45AA69E"/>
    <w:lvl w:ilvl="0" w:tplc="6E645B0C">
      <w:start w:val="1"/>
      <w:numFmt w:val="bullet"/>
      <w:lvlText w:val=""/>
      <w:lvlJc w:val="left"/>
      <w:pPr>
        <w:tabs>
          <w:tab w:val="num" w:pos="720"/>
        </w:tabs>
        <w:ind w:left="720" w:hanging="360"/>
      </w:pPr>
      <w:rPr>
        <w:rFonts w:ascii="Symbol" w:hAnsi="Symbol" w:hint="default"/>
      </w:rPr>
    </w:lvl>
    <w:lvl w:ilvl="1" w:tplc="78FAB30A" w:tentative="1">
      <w:start w:val="1"/>
      <w:numFmt w:val="bullet"/>
      <w:lvlText w:val="o"/>
      <w:lvlJc w:val="left"/>
      <w:pPr>
        <w:tabs>
          <w:tab w:val="num" w:pos="1440"/>
        </w:tabs>
        <w:ind w:left="1440" w:hanging="360"/>
      </w:pPr>
      <w:rPr>
        <w:rFonts w:ascii="Courier New" w:hAnsi="Courier New" w:cs="Courier New" w:hint="default"/>
      </w:rPr>
    </w:lvl>
    <w:lvl w:ilvl="2" w:tplc="3EFA51EA" w:tentative="1">
      <w:start w:val="1"/>
      <w:numFmt w:val="bullet"/>
      <w:lvlText w:val=""/>
      <w:lvlJc w:val="left"/>
      <w:pPr>
        <w:tabs>
          <w:tab w:val="num" w:pos="2160"/>
        </w:tabs>
        <w:ind w:left="2160" w:hanging="360"/>
      </w:pPr>
      <w:rPr>
        <w:rFonts w:ascii="Wingdings" w:hAnsi="Wingdings" w:hint="default"/>
      </w:rPr>
    </w:lvl>
    <w:lvl w:ilvl="3" w:tplc="E1F6180A" w:tentative="1">
      <w:start w:val="1"/>
      <w:numFmt w:val="bullet"/>
      <w:lvlText w:val=""/>
      <w:lvlJc w:val="left"/>
      <w:pPr>
        <w:tabs>
          <w:tab w:val="num" w:pos="2880"/>
        </w:tabs>
        <w:ind w:left="2880" w:hanging="360"/>
      </w:pPr>
      <w:rPr>
        <w:rFonts w:ascii="Symbol" w:hAnsi="Symbol" w:hint="default"/>
      </w:rPr>
    </w:lvl>
    <w:lvl w:ilvl="4" w:tplc="9E8CD41E" w:tentative="1">
      <w:start w:val="1"/>
      <w:numFmt w:val="bullet"/>
      <w:lvlText w:val="o"/>
      <w:lvlJc w:val="left"/>
      <w:pPr>
        <w:tabs>
          <w:tab w:val="num" w:pos="3600"/>
        </w:tabs>
        <w:ind w:left="3600" w:hanging="360"/>
      </w:pPr>
      <w:rPr>
        <w:rFonts w:ascii="Courier New" w:hAnsi="Courier New" w:cs="Courier New" w:hint="default"/>
      </w:rPr>
    </w:lvl>
    <w:lvl w:ilvl="5" w:tplc="16763310" w:tentative="1">
      <w:start w:val="1"/>
      <w:numFmt w:val="bullet"/>
      <w:lvlText w:val=""/>
      <w:lvlJc w:val="left"/>
      <w:pPr>
        <w:tabs>
          <w:tab w:val="num" w:pos="4320"/>
        </w:tabs>
        <w:ind w:left="4320" w:hanging="360"/>
      </w:pPr>
      <w:rPr>
        <w:rFonts w:ascii="Wingdings" w:hAnsi="Wingdings" w:hint="default"/>
      </w:rPr>
    </w:lvl>
    <w:lvl w:ilvl="6" w:tplc="47AADB4C" w:tentative="1">
      <w:start w:val="1"/>
      <w:numFmt w:val="bullet"/>
      <w:lvlText w:val=""/>
      <w:lvlJc w:val="left"/>
      <w:pPr>
        <w:tabs>
          <w:tab w:val="num" w:pos="5040"/>
        </w:tabs>
        <w:ind w:left="5040" w:hanging="360"/>
      </w:pPr>
      <w:rPr>
        <w:rFonts w:ascii="Symbol" w:hAnsi="Symbol" w:hint="default"/>
      </w:rPr>
    </w:lvl>
    <w:lvl w:ilvl="7" w:tplc="6ACC758E" w:tentative="1">
      <w:start w:val="1"/>
      <w:numFmt w:val="bullet"/>
      <w:lvlText w:val="o"/>
      <w:lvlJc w:val="left"/>
      <w:pPr>
        <w:tabs>
          <w:tab w:val="num" w:pos="5760"/>
        </w:tabs>
        <w:ind w:left="5760" w:hanging="360"/>
      </w:pPr>
      <w:rPr>
        <w:rFonts w:ascii="Courier New" w:hAnsi="Courier New" w:cs="Courier New" w:hint="default"/>
      </w:rPr>
    </w:lvl>
    <w:lvl w:ilvl="8" w:tplc="33E89BBE" w:tentative="1">
      <w:start w:val="1"/>
      <w:numFmt w:val="bullet"/>
      <w:lvlText w:val=""/>
      <w:lvlJc w:val="left"/>
      <w:pPr>
        <w:tabs>
          <w:tab w:val="num" w:pos="6480"/>
        </w:tabs>
        <w:ind w:left="6480" w:hanging="360"/>
      </w:pPr>
      <w:rPr>
        <w:rFonts w:ascii="Wingdings" w:hAnsi="Wingdings" w:hint="default"/>
      </w:rPr>
    </w:lvl>
  </w:abstractNum>
  <w:abstractNum w:abstractNumId="4">
    <w:nsid w:val="0A9368C4"/>
    <w:multiLevelType w:val="hybridMultilevel"/>
    <w:tmpl w:val="7FB6F138"/>
    <w:lvl w:ilvl="0" w:tplc="08090011">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nsid w:val="0DB91729"/>
    <w:multiLevelType w:val="hybridMultilevel"/>
    <w:tmpl w:val="6394A2BE"/>
    <w:lvl w:ilvl="0" w:tplc="FFFFFFF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0E80025F"/>
    <w:multiLevelType w:val="singleLevel"/>
    <w:tmpl w:val="FFFFFFFF"/>
    <w:lvl w:ilvl="0">
      <w:start w:val="1"/>
      <w:numFmt w:val="bullet"/>
      <w:lvlText w:val=""/>
      <w:legacy w:legacy="1" w:legacySpace="0" w:legacyIndent="283"/>
      <w:lvlJc w:val="left"/>
      <w:pPr>
        <w:ind w:left="283" w:hanging="283"/>
      </w:pPr>
      <w:rPr>
        <w:rFonts w:ascii="Symbol" w:hAnsi="Symbol" w:hint="default"/>
      </w:rPr>
    </w:lvl>
  </w:abstractNum>
  <w:abstractNum w:abstractNumId="7">
    <w:nsid w:val="119832E6"/>
    <w:multiLevelType w:val="hybridMultilevel"/>
    <w:tmpl w:val="B7F82012"/>
    <w:lvl w:ilvl="0" w:tplc="CF2C628A">
      <w:start w:val="1"/>
      <w:numFmt w:val="bullet"/>
      <w:lvlText w:val=""/>
      <w:lvlJc w:val="left"/>
      <w:pPr>
        <w:tabs>
          <w:tab w:val="num" w:pos="720"/>
        </w:tabs>
        <w:ind w:left="720" w:hanging="360"/>
      </w:pPr>
      <w:rPr>
        <w:rFonts w:ascii="Symbol" w:hAnsi="Symbol" w:hint="default"/>
      </w:rPr>
    </w:lvl>
    <w:lvl w:ilvl="1" w:tplc="C090DB5A" w:tentative="1">
      <w:start w:val="1"/>
      <w:numFmt w:val="lowerLetter"/>
      <w:lvlText w:val="%2."/>
      <w:lvlJc w:val="left"/>
      <w:pPr>
        <w:tabs>
          <w:tab w:val="num" w:pos="1440"/>
        </w:tabs>
        <w:ind w:left="1440" w:hanging="360"/>
      </w:pPr>
    </w:lvl>
    <w:lvl w:ilvl="2" w:tplc="C580491C" w:tentative="1">
      <w:start w:val="1"/>
      <w:numFmt w:val="lowerRoman"/>
      <w:lvlText w:val="%3."/>
      <w:lvlJc w:val="right"/>
      <w:pPr>
        <w:tabs>
          <w:tab w:val="num" w:pos="2160"/>
        </w:tabs>
        <w:ind w:left="2160" w:hanging="180"/>
      </w:pPr>
    </w:lvl>
    <w:lvl w:ilvl="3" w:tplc="4F7CB6E2" w:tentative="1">
      <w:start w:val="1"/>
      <w:numFmt w:val="decimal"/>
      <w:lvlText w:val="%4."/>
      <w:lvlJc w:val="left"/>
      <w:pPr>
        <w:tabs>
          <w:tab w:val="num" w:pos="2880"/>
        </w:tabs>
        <w:ind w:left="2880" w:hanging="360"/>
      </w:pPr>
    </w:lvl>
    <w:lvl w:ilvl="4" w:tplc="7CF41FB6" w:tentative="1">
      <w:start w:val="1"/>
      <w:numFmt w:val="lowerLetter"/>
      <w:lvlText w:val="%5."/>
      <w:lvlJc w:val="left"/>
      <w:pPr>
        <w:tabs>
          <w:tab w:val="num" w:pos="3600"/>
        </w:tabs>
        <w:ind w:left="3600" w:hanging="360"/>
      </w:pPr>
    </w:lvl>
    <w:lvl w:ilvl="5" w:tplc="E07213D0" w:tentative="1">
      <w:start w:val="1"/>
      <w:numFmt w:val="lowerRoman"/>
      <w:lvlText w:val="%6."/>
      <w:lvlJc w:val="right"/>
      <w:pPr>
        <w:tabs>
          <w:tab w:val="num" w:pos="4320"/>
        </w:tabs>
        <w:ind w:left="4320" w:hanging="180"/>
      </w:pPr>
    </w:lvl>
    <w:lvl w:ilvl="6" w:tplc="5A945CA6" w:tentative="1">
      <w:start w:val="1"/>
      <w:numFmt w:val="decimal"/>
      <w:lvlText w:val="%7."/>
      <w:lvlJc w:val="left"/>
      <w:pPr>
        <w:tabs>
          <w:tab w:val="num" w:pos="5040"/>
        </w:tabs>
        <w:ind w:left="5040" w:hanging="360"/>
      </w:pPr>
    </w:lvl>
    <w:lvl w:ilvl="7" w:tplc="AD9E0914" w:tentative="1">
      <w:start w:val="1"/>
      <w:numFmt w:val="lowerLetter"/>
      <w:lvlText w:val="%8."/>
      <w:lvlJc w:val="left"/>
      <w:pPr>
        <w:tabs>
          <w:tab w:val="num" w:pos="5760"/>
        </w:tabs>
        <w:ind w:left="5760" w:hanging="360"/>
      </w:pPr>
    </w:lvl>
    <w:lvl w:ilvl="8" w:tplc="99D2A8F8" w:tentative="1">
      <w:start w:val="1"/>
      <w:numFmt w:val="lowerRoman"/>
      <w:lvlText w:val="%9."/>
      <w:lvlJc w:val="right"/>
      <w:pPr>
        <w:tabs>
          <w:tab w:val="num" w:pos="6480"/>
        </w:tabs>
        <w:ind w:left="6480" w:hanging="180"/>
      </w:pPr>
    </w:lvl>
  </w:abstractNum>
  <w:abstractNum w:abstractNumId="8">
    <w:nsid w:val="132527CF"/>
    <w:multiLevelType w:val="hybridMultilevel"/>
    <w:tmpl w:val="D6D44028"/>
    <w:lvl w:ilvl="0" w:tplc="03985DAA">
      <w:start w:val="1"/>
      <w:numFmt w:val="bullet"/>
      <w:lvlText w:val=""/>
      <w:lvlJc w:val="left"/>
      <w:pPr>
        <w:tabs>
          <w:tab w:val="num" w:pos="720"/>
        </w:tabs>
        <w:ind w:left="720" w:hanging="360"/>
      </w:pPr>
      <w:rPr>
        <w:rFonts w:ascii="Symbol" w:hAnsi="Symbol" w:hint="default"/>
      </w:rPr>
    </w:lvl>
    <w:lvl w:ilvl="1" w:tplc="D72EB052" w:tentative="1">
      <w:start w:val="1"/>
      <w:numFmt w:val="bullet"/>
      <w:lvlText w:val="o"/>
      <w:lvlJc w:val="left"/>
      <w:pPr>
        <w:tabs>
          <w:tab w:val="num" w:pos="1440"/>
        </w:tabs>
        <w:ind w:left="1440" w:hanging="360"/>
      </w:pPr>
      <w:rPr>
        <w:rFonts w:ascii="Courier New" w:hAnsi="Courier New" w:cs="Courier New" w:hint="default"/>
      </w:rPr>
    </w:lvl>
    <w:lvl w:ilvl="2" w:tplc="D9C8524C" w:tentative="1">
      <w:start w:val="1"/>
      <w:numFmt w:val="bullet"/>
      <w:lvlText w:val=""/>
      <w:lvlJc w:val="left"/>
      <w:pPr>
        <w:tabs>
          <w:tab w:val="num" w:pos="2160"/>
        </w:tabs>
        <w:ind w:left="2160" w:hanging="360"/>
      </w:pPr>
      <w:rPr>
        <w:rFonts w:ascii="Wingdings" w:hAnsi="Wingdings" w:hint="default"/>
      </w:rPr>
    </w:lvl>
    <w:lvl w:ilvl="3" w:tplc="99D40A1A" w:tentative="1">
      <w:start w:val="1"/>
      <w:numFmt w:val="bullet"/>
      <w:lvlText w:val=""/>
      <w:lvlJc w:val="left"/>
      <w:pPr>
        <w:tabs>
          <w:tab w:val="num" w:pos="2880"/>
        </w:tabs>
        <w:ind w:left="2880" w:hanging="360"/>
      </w:pPr>
      <w:rPr>
        <w:rFonts w:ascii="Symbol" w:hAnsi="Symbol" w:hint="default"/>
      </w:rPr>
    </w:lvl>
    <w:lvl w:ilvl="4" w:tplc="DC2AD58C" w:tentative="1">
      <w:start w:val="1"/>
      <w:numFmt w:val="bullet"/>
      <w:lvlText w:val="o"/>
      <w:lvlJc w:val="left"/>
      <w:pPr>
        <w:tabs>
          <w:tab w:val="num" w:pos="3600"/>
        </w:tabs>
        <w:ind w:left="3600" w:hanging="360"/>
      </w:pPr>
      <w:rPr>
        <w:rFonts w:ascii="Courier New" w:hAnsi="Courier New" w:cs="Courier New" w:hint="default"/>
      </w:rPr>
    </w:lvl>
    <w:lvl w:ilvl="5" w:tplc="F904A7FA" w:tentative="1">
      <w:start w:val="1"/>
      <w:numFmt w:val="bullet"/>
      <w:lvlText w:val=""/>
      <w:lvlJc w:val="left"/>
      <w:pPr>
        <w:tabs>
          <w:tab w:val="num" w:pos="4320"/>
        </w:tabs>
        <w:ind w:left="4320" w:hanging="360"/>
      </w:pPr>
      <w:rPr>
        <w:rFonts w:ascii="Wingdings" w:hAnsi="Wingdings" w:hint="default"/>
      </w:rPr>
    </w:lvl>
    <w:lvl w:ilvl="6" w:tplc="932C6FAE" w:tentative="1">
      <w:start w:val="1"/>
      <w:numFmt w:val="bullet"/>
      <w:lvlText w:val=""/>
      <w:lvlJc w:val="left"/>
      <w:pPr>
        <w:tabs>
          <w:tab w:val="num" w:pos="5040"/>
        </w:tabs>
        <w:ind w:left="5040" w:hanging="360"/>
      </w:pPr>
      <w:rPr>
        <w:rFonts w:ascii="Symbol" w:hAnsi="Symbol" w:hint="default"/>
      </w:rPr>
    </w:lvl>
    <w:lvl w:ilvl="7" w:tplc="03961074" w:tentative="1">
      <w:start w:val="1"/>
      <w:numFmt w:val="bullet"/>
      <w:lvlText w:val="o"/>
      <w:lvlJc w:val="left"/>
      <w:pPr>
        <w:tabs>
          <w:tab w:val="num" w:pos="5760"/>
        </w:tabs>
        <w:ind w:left="5760" w:hanging="360"/>
      </w:pPr>
      <w:rPr>
        <w:rFonts w:ascii="Courier New" w:hAnsi="Courier New" w:cs="Courier New" w:hint="default"/>
      </w:rPr>
    </w:lvl>
    <w:lvl w:ilvl="8" w:tplc="A4FA8CD0" w:tentative="1">
      <w:start w:val="1"/>
      <w:numFmt w:val="bullet"/>
      <w:lvlText w:val=""/>
      <w:lvlJc w:val="left"/>
      <w:pPr>
        <w:tabs>
          <w:tab w:val="num" w:pos="6480"/>
        </w:tabs>
        <w:ind w:left="6480" w:hanging="360"/>
      </w:pPr>
      <w:rPr>
        <w:rFonts w:ascii="Wingdings" w:hAnsi="Wingdings" w:hint="default"/>
      </w:rPr>
    </w:lvl>
  </w:abstractNum>
  <w:abstractNum w:abstractNumId="9">
    <w:nsid w:val="137A5B48"/>
    <w:multiLevelType w:val="hybridMultilevel"/>
    <w:tmpl w:val="455A0234"/>
    <w:lvl w:ilvl="0" w:tplc="4014A594">
      <w:start w:val="1"/>
      <w:numFmt w:val="bullet"/>
      <w:lvlText w:val=""/>
      <w:lvlJc w:val="left"/>
      <w:pPr>
        <w:tabs>
          <w:tab w:val="num" w:pos="720"/>
        </w:tabs>
        <w:ind w:left="720" w:hanging="360"/>
      </w:pPr>
      <w:rPr>
        <w:rFonts w:ascii="Symbol" w:hAnsi="Symbol" w:hint="default"/>
      </w:rPr>
    </w:lvl>
    <w:lvl w:ilvl="1" w:tplc="9572B03E">
      <w:start w:val="1"/>
      <w:numFmt w:val="bullet"/>
      <w:lvlText w:val="o"/>
      <w:lvlJc w:val="left"/>
      <w:pPr>
        <w:tabs>
          <w:tab w:val="num" w:pos="1440"/>
        </w:tabs>
        <w:ind w:left="1440" w:hanging="360"/>
      </w:pPr>
      <w:rPr>
        <w:rFonts w:ascii="Courier New" w:hAnsi="Courier New" w:cs="Courier New" w:hint="default"/>
      </w:rPr>
    </w:lvl>
    <w:lvl w:ilvl="2" w:tplc="BE42605E" w:tentative="1">
      <w:start w:val="1"/>
      <w:numFmt w:val="bullet"/>
      <w:lvlText w:val=""/>
      <w:lvlJc w:val="left"/>
      <w:pPr>
        <w:tabs>
          <w:tab w:val="num" w:pos="2160"/>
        </w:tabs>
        <w:ind w:left="2160" w:hanging="360"/>
      </w:pPr>
      <w:rPr>
        <w:rFonts w:ascii="Wingdings" w:hAnsi="Wingdings" w:hint="default"/>
      </w:rPr>
    </w:lvl>
    <w:lvl w:ilvl="3" w:tplc="620A7AE0" w:tentative="1">
      <w:start w:val="1"/>
      <w:numFmt w:val="bullet"/>
      <w:lvlText w:val=""/>
      <w:lvlJc w:val="left"/>
      <w:pPr>
        <w:tabs>
          <w:tab w:val="num" w:pos="2880"/>
        </w:tabs>
        <w:ind w:left="2880" w:hanging="360"/>
      </w:pPr>
      <w:rPr>
        <w:rFonts w:ascii="Symbol" w:hAnsi="Symbol" w:hint="default"/>
      </w:rPr>
    </w:lvl>
    <w:lvl w:ilvl="4" w:tplc="4C76B26E" w:tentative="1">
      <w:start w:val="1"/>
      <w:numFmt w:val="bullet"/>
      <w:lvlText w:val="o"/>
      <w:lvlJc w:val="left"/>
      <w:pPr>
        <w:tabs>
          <w:tab w:val="num" w:pos="3600"/>
        </w:tabs>
        <w:ind w:left="3600" w:hanging="360"/>
      </w:pPr>
      <w:rPr>
        <w:rFonts w:ascii="Courier New" w:hAnsi="Courier New" w:cs="Courier New" w:hint="default"/>
      </w:rPr>
    </w:lvl>
    <w:lvl w:ilvl="5" w:tplc="A178E090" w:tentative="1">
      <w:start w:val="1"/>
      <w:numFmt w:val="bullet"/>
      <w:lvlText w:val=""/>
      <w:lvlJc w:val="left"/>
      <w:pPr>
        <w:tabs>
          <w:tab w:val="num" w:pos="4320"/>
        </w:tabs>
        <w:ind w:left="4320" w:hanging="360"/>
      </w:pPr>
      <w:rPr>
        <w:rFonts w:ascii="Wingdings" w:hAnsi="Wingdings" w:hint="default"/>
      </w:rPr>
    </w:lvl>
    <w:lvl w:ilvl="6" w:tplc="B08EC924" w:tentative="1">
      <w:start w:val="1"/>
      <w:numFmt w:val="bullet"/>
      <w:lvlText w:val=""/>
      <w:lvlJc w:val="left"/>
      <w:pPr>
        <w:tabs>
          <w:tab w:val="num" w:pos="5040"/>
        </w:tabs>
        <w:ind w:left="5040" w:hanging="360"/>
      </w:pPr>
      <w:rPr>
        <w:rFonts w:ascii="Symbol" w:hAnsi="Symbol" w:hint="default"/>
      </w:rPr>
    </w:lvl>
    <w:lvl w:ilvl="7" w:tplc="EA4C1DB0" w:tentative="1">
      <w:start w:val="1"/>
      <w:numFmt w:val="bullet"/>
      <w:lvlText w:val="o"/>
      <w:lvlJc w:val="left"/>
      <w:pPr>
        <w:tabs>
          <w:tab w:val="num" w:pos="5760"/>
        </w:tabs>
        <w:ind w:left="5760" w:hanging="360"/>
      </w:pPr>
      <w:rPr>
        <w:rFonts w:ascii="Courier New" w:hAnsi="Courier New" w:cs="Courier New" w:hint="default"/>
      </w:rPr>
    </w:lvl>
    <w:lvl w:ilvl="8" w:tplc="6F4EA6A2" w:tentative="1">
      <w:start w:val="1"/>
      <w:numFmt w:val="bullet"/>
      <w:lvlText w:val=""/>
      <w:lvlJc w:val="left"/>
      <w:pPr>
        <w:tabs>
          <w:tab w:val="num" w:pos="6480"/>
        </w:tabs>
        <w:ind w:left="6480" w:hanging="360"/>
      </w:pPr>
      <w:rPr>
        <w:rFonts w:ascii="Wingdings" w:hAnsi="Wingdings" w:hint="default"/>
      </w:rPr>
    </w:lvl>
  </w:abstractNum>
  <w:abstractNum w:abstractNumId="10">
    <w:nsid w:val="14EA0BFC"/>
    <w:multiLevelType w:val="hybridMultilevel"/>
    <w:tmpl w:val="DFA69204"/>
    <w:lvl w:ilvl="0" w:tplc="1A3A9C6E">
      <w:start w:val="1"/>
      <w:numFmt w:val="bullet"/>
      <w:lvlText w:val=""/>
      <w:lvlJc w:val="left"/>
      <w:pPr>
        <w:tabs>
          <w:tab w:val="num" w:pos="720"/>
        </w:tabs>
        <w:ind w:left="720" w:hanging="360"/>
      </w:pPr>
      <w:rPr>
        <w:rFonts w:ascii="Symbol" w:hAnsi="Symbol" w:hint="default"/>
      </w:rPr>
    </w:lvl>
    <w:lvl w:ilvl="1" w:tplc="BB3C734E" w:tentative="1">
      <w:start w:val="1"/>
      <w:numFmt w:val="bullet"/>
      <w:lvlText w:val="o"/>
      <w:lvlJc w:val="left"/>
      <w:pPr>
        <w:tabs>
          <w:tab w:val="num" w:pos="1440"/>
        </w:tabs>
        <w:ind w:left="1440" w:hanging="360"/>
      </w:pPr>
      <w:rPr>
        <w:rFonts w:ascii="Courier New" w:hAnsi="Courier New" w:cs="Courier New" w:hint="default"/>
      </w:rPr>
    </w:lvl>
    <w:lvl w:ilvl="2" w:tplc="13C4B53C" w:tentative="1">
      <w:start w:val="1"/>
      <w:numFmt w:val="bullet"/>
      <w:lvlText w:val=""/>
      <w:lvlJc w:val="left"/>
      <w:pPr>
        <w:tabs>
          <w:tab w:val="num" w:pos="2160"/>
        </w:tabs>
        <w:ind w:left="2160" w:hanging="360"/>
      </w:pPr>
      <w:rPr>
        <w:rFonts w:ascii="Wingdings" w:hAnsi="Wingdings" w:hint="default"/>
      </w:rPr>
    </w:lvl>
    <w:lvl w:ilvl="3" w:tplc="2E168E48" w:tentative="1">
      <w:start w:val="1"/>
      <w:numFmt w:val="bullet"/>
      <w:lvlText w:val=""/>
      <w:lvlJc w:val="left"/>
      <w:pPr>
        <w:tabs>
          <w:tab w:val="num" w:pos="2880"/>
        </w:tabs>
        <w:ind w:left="2880" w:hanging="360"/>
      </w:pPr>
      <w:rPr>
        <w:rFonts w:ascii="Symbol" w:hAnsi="Symbol" w:hint="default"/>
      </w:rPr>
    </w:lvl>
    <w:lvl w:ilvl="4" w:tplc="C73841F8" w:tentative="1">
      <w:start w:val="1"/>
      <w:numFmt w:val="bullet"/>
      <w:lvlText w:val="o"/>
      <w:lvlJc w:val="left"/>
      <w:pPr>
        <w:tabs>
          <w:tab w:val="num" w:pos="3600"/>
        </w:tabs>
        <w:ind w:left="3600" w:hanging="360"/>
      </w:pPr>
      <w:rPr>
        <w:rFonts w:ascii="Courier New" w:hAnsi="Courier New" w:cs="Courier New" w:hint="default"/>
      </w:rPr>
    </w:lvl>
    <w:lvl w:ilvl="5" w:tplc="34564CBC" w:tentative="1">
      <w:start w:val="1"/>
      <w:numFmt w:val="bullet"/>
      <w:lvlText w:val=""/>
      <w:lvlJc w:val="left"/>
      <w:pPr>
        <w:tabs>
          <w:tab w:val="num" w:pos="4320"/>
        </w:tabs>
        <w:ind w:left="4320" w:hanging="360"/>
      </w:pPr>
      <w:rPr>
        <w:rFonts w:ascii="Wingdings" w:hAnsi="Wingdings" w:hint="default"/>
      </w:rPr>
    </w:lvl>
    <w:lvl w:ilvl="6" w:tplc="24E83920" w:tentative="1">
      <w:start w:val="1"/>
      <w:numFmt w:val="bullet"/>
      <w:lvlText w:val=""/>
      <w:lvlJc w:val="left"/>
      <w:pPr>
        <w:tabs>
          <w:tab w:val="num" w:pos="5040"/>
        </w:tabs>
        <w:ind w:left="5040" w:hanging="360"/>
      </w:pPr>
      <w:rPr>
        <w:rFonts w:ascii="Symbol" w:hAnsi="Symbol" w:hint="default"/>
      </w:rPr>
    </w:lvl>
    <w:lvl w:ilvl="7" w:tplc="EDFC8B6C" w:tentative="1">
      <w:start w:val="1"/>
      <w:numFmt w:val="bullet"/>
      <w:lvlText w:val="o"/>
      <w:lvlJc w:val="left"/>
      <w:pPr>
        <w:tabs>
          <w:tab w:val="num" w:pos="5760"/>
        </w:tabs>
        <w:ind w:left="5760" w:hanging="360"/>
      </w:pPr>
      <w:rPr>
        <w:rFonts w:ascii="Courier New" w:hAnsi="Courier New" w:cs="Courier New" w:hint="default"/>
      </w:rPr>
    </w:lvl>
    <w:lvl w:ilvl="8" w:tplc="3EF2161A" w:tentative="1">
      <w:start w:val="1"/>
      <w:numFmt w:val="bullet"/>
      <w:lvlText w:val=""/>
      <w:lvlJc w:val="left"/>
      <w:pPr>
        <w:tabs>
          <w:tab w:val="num" w:pos="6480"/>
        </w:tabs>
        <w:ind w:left="6480" w:hanging="360"/>
      </w:pPr>
      <w:rPr>
        <w:rFonts w:ascii="Wingdings" w:hAnsi="Wingdings" w:hint="default"/>
      </w:rPr>
    </w:lvl>
  </w:abstractNum>
  <w:abstractNum w:abstractNumId="11">
    <w:nsid w:val="16C005EB"/>
    <w:multiLevelType w:val="hybridMultilevel"/>
    <w:tmpl w:val="57560AA0"/>
    <w:lvl w:ilvl="0" w:tplc="942E4428">
      <w:start w:val="1"/>
      <w:numFmt w:val="bullet"/>
      <w:lvlText w:val=""/>
      <w:lvlJc w:val="left"/>
      <w:pPr>
        <w:tabs>
          <w:tab w:val="num" w:pos="720"/>
        </w:tabs>
        <w:ind w:left="720" w:hanging="360"/>
      </w:pPr>
      <w:rPr>
        <w:rFonts w:ascii="Symbol" w:hAnsi="Symbol" w:hint="default"/>
      </w:rPr>
    </w:lvl>
    <w:lvl w:ilvl="1" w:tplc="1AB4EE38" w:tentative="1">
      <w:start w:val="1"/>
      <w:numFmt w:val="bullet"/>
      <w:lvlText w:val="o"/>
      <w:lvlJc w:val="left"/>
      <w:pPr>
        <w:tabs>
          <w:tab w:val="num" w:pos="1440"/>
        </w:tabs>
        <w:ind w:left="1440" w:hanging="360"/>
      </w:pPr>
      <w:rPr>
        <w:rFonts w:ascii="Courier New" w:hAnsi="Courier New" w:cs="Courier New" w:hint="default"/>
      </w:rPr>
    </w:lvl>
    <w:lvl w:ilvl="2" w:tplc="6F048AEA" w:tentative="1">
      <w:start w:val="1"/>
      <w:numFmt w:val="bullet"/>
      <w:lvlText w:val=""/>
      <w:lvlJc w:val="left"/>
      <w:pPr>
        <w:tabs>
          <w:tab w:val="num" w:pos="2160"/>
        </w:tabs>
        <w:ind w:left="2160" w:hanging="360"/>
      </w:pPr>
      <w:rPr>
        <w:rFonts w:ascii="Wingdings" w:hAnsi="Wingdings" w:hint="default"/>
      </w:rPr>
    </w:lvl>
    <w:lvl w:ilvl="3" w:tplc="BCE41700" w:tentative="1">
      <w:start w:val="1"/>
      <w:numFmt w:val="bullet"/>
      <w:lvlText w:val=""/>
      <w:lvlJc w:val="left"/>
      <w:pPr>
        <w:tabs>
          <w:tab w:val="num" w:pos="2880"/>
        </w:tabs>
        <w:ind w:left="2880" w:hanging="360"/>
      </w:pPr>
      <w:rPr>
        <w:rFonts w:ascii="Symbol" w:hAnsi="Symbol" w:hint="default"/>
      </w:rPr>
    </w:lvl>
    <w:lvl w:ilvl="4" w:tplc="CCC67F10" w:tentative="1">
      <w:start w:val="1"/>
      <w:numFmt w:val="bullet"/>
      <w:lvlText w:val="o"/>
      <w:lvlJc w:val="left"/>
      <w:pPr>
        <w:tabs>
          <w:tab w:val="num" w:pos="3600"/>
        </w:tabs>
        <w:ind w:left="3600" w:hanging="360"/>
      </w:pPr>
      <w:rPr>
        <w:rFonts w:ascii="Courier New" w:hAnsi="Courier New" w:cs="Courier New" w:hint="default"/>
      </w:rPr>
    </w:lvl>
    <w:lvl w:ilvl="5" w:tplc="2CD8BEB0" w:tentative="1">
      <w:start w:val="1"/>
      <w:numFmt w:val="bullet"/>
      <w:lvlText w:val=""/>
      <w:lvlJc w:val="left"/>
      <w:pPr>
        <w:tabs>
          <w:tab w:val="num" w:pos="4320"/>
        </w:tabs>
        <w:ind w:left="4320" w:hanging="360"/>
      </w:pPr>
      <w:rPr>
        <w:rFonts w:ascii="Wingdings" w:hAnsi="Wingdings" w:hint="default"/>
      </w:rPr>
    </w:lvl>
    <w:lvl w:ilvl="6" w:tplc="2002638E" w:tentative="1">
      <w:start w:val="1"/>
      <w:numFmt w:val="bullet"/>
      <w:lvlText w:val=""/>
      <w:lvlJc w:val="left"/>
      <w:pPr>
        <w:tabs>
          <w:tab w:val="num" w:pos="5040"/>
        </w:tabs>
        <w:ind w:left="5040" w:hanging="360"/>
      </w:pPr>
      <w:rPr>
        <w:rFonts w:ascii="Symbol" w:hAnsi="Symbol" w:hint="default"/>
      </w:rPr>
    </w:lvl>
    <w:lvl w:ilvl="7" w:tplc="C2D8805E" w:tentative="1">
      <w:start w:val="1"/>
      <w:numFmt w:val="bullet"/>
      <w:lvlText w:val="o"/>
      <w:lvlJc w:val="left"/>
      <w:pPr>
        <w:tabs>
          <w:tab w:val="num" w:pos="5760"/>
        </w:tabs>
        <w:ind w:left="5760" w:hanging="360"/>
      </w:pPr>
      <w:rPr>
        <w:rFonts w:ascii="Courier New" w:hAnsi="Courier New" w:cs="Courier New" w:hint="default"/>
      </w:rPr>
    </w:lvl>
    <w:lvl w:ilvl="8" w:tplc="31921C96" w:tentative="1">
      <w:start w:val="1"/>
      <w:numFmt w:val="bullet"/>
      <w:lvlText w:val=""/>
      <w:lvlJc w:val="left"/>
      <w:pPr>
        <w:tabs>
          <w:tab w:val="num" w:pos="6480"/>
        </w:tabs>
        <w:ind w:left="6480" w:hanging="360"/>
      </w:pPr>
      <w:rPr>
        <w:rFonts w:ascii="Wingdings" w:hAnsi="Wingdings" w:hint="default"/>
      </w:rPr>
    </w:lvl>
  </w:abstractNum>
  <w:abstractNum w:abstractNumId="12">
    <w:nsid w:val="173B78CE"/>
    <w:multiLevelType w:val="hybridMultilevel"/>
    <w:tmpl w:val="B678C4AA"/>
    <w:lvl w:ilvl="0" w:tplc="37B6CD7E">
      <w:start w:val="1"/>
      <w:numFmt w:val="bullet"/>
      <w:lvlText w:val="•"/>
      <w:lvlJc w:val="left"/>
      <w:pPr>
        <w:tabs>
          <w:tab w:val="num" w:pos="720"/>
        </w:tabs>
        <w:ind w:left="720" w:hanging="360"/>
      </w:pPr>
      <w:rPr>
        <w:rFonts w:ascii="Rockwell" w:hAnsi="Rockwell" w:hint="default"/>
      </w:rPr>
    </w:lvl>
    <w:lvl w:ilvl="1" w:tplc="EC1C7C0C" w:tentative="1">
      <w:start w:val="1"/>
      <w:numFmt w:val="bullet"/>
      <w:lvlText w:val="•"/>
      <w:lvlJc w:val="left"/>
      <w:pPr>
        <w:tabs>
          <w:tab w:val="num" w:pos="1440"/>
        </w:tabs>
        <w:ind w:left="1440" w:hanging="360"/>
      </w:pPr>
      <w:rPr>
        <w:rFonts w:ascii="Rockwell" w:hAnsi="Rockwell" w:hint="default"/>
      </w:rPr>
    </w:lvl>
    <w:lvl w:ilvl="2" w:tplc="4EE65884" w:tentative="1">
      <w:start w:val="1"/>
      <w:numFmt w:val="bullet"/>
      <w:lvlText w:val="•"/>
      <w:lvlJc w:val="left"/>
      <w:pPr>
        <w:tabs>
          <w:tab w:val="num" w:pos="2160"/>
        </w:tabs>
        <w:ind w:left="2160" w:hanging="360"/>
      </w:pPr>
      <w:rPr>
        <w:rFonts w:ascii="Rockwell" w:hAnsi="Rockwell" w:hint="default"/>
      </w:rPr>
    </w:lvl>
    <w:lvl w:ilvl="3" w:tplc="2B56CDAC" w:tentative="1">
      <w:start w:val="1"/>
      <w:numFmt w:val="bullet"/>
      <w:lvlText w:val="•"/>
      <w:lvlJc w:val="left"/>
      <w:pPr>
        <w:tabs>
          <w:tab w:val="num" w:pos="2880"/>
        </w:tabs>
        <w:ind w:left="2880" w:hanging="360"/>
      </w:pPr>
      <w:rPr>
        <w:rFonts w:ascii="Rockwell" w:hAnsi="Rockwell" w:hint="default"/>
      </w:rPr>
    </w:lvl>
    <w:lvl w:ilvl="4" w:tplc="EFF06194" w:tentative="1">
      <w:start w:val="1"/>
      <w:numFmt w:val="bullet"/>
      <w:lvlText w:val="•"/>
      <w:lvlJc w:val="left"/>
      <w:pPr>
        <w:tabs>
          <w:tab w:val="num" w:pos="3600"/>
        </w:tabs>
        <w:ind w:left="3600" w:hanging="360"/>
      </w:pPr>
      <w:rPr>
        <w:rFonts w:ascii="Rockwell" w:hAnsi="Rockwell" w:hint="default"/>
      </w:rPr>
    </w:lvl>
    <w:lvl w:ilvl="5" w:tplc="F62445EE" w:tentative="1">
      <w:start w:val="1"/>
      <w:numFmt w:val="bullet"/>
      <w:lvlText w:val="•"/>
      <w:lvlJc w:val="left"/>
      <w:pPr>
        <w:tabs>
          <w:tab w:val="num" w:pos="4320"/>
        </w:tabs>
        <w:ind w:left="4320" w:hanging="360"/>
      </w:pPr>
      <w:rPr>
        <w:rFonts w:ascii="Rockwell" w:hAnsi="Rockwell" w:hint="default"/>
      </w:rPr>
    </w:lvl>
    <w:lvl w:ilvl="6" w:tplc="233AE686" w:tentative="1">
      <w:start w:val="1"/>
      <w:numFmt w:val="bullet"/>
      <w:lvlText w:val="•"/>
      <w:lvlJc w:val="left"/>
      <w:pPr>
        <w:tabs>
          <w:tab w:val="num" w:pos="5040"/>
        </w:tabs>
        <w:ind w:left="5040" w:hanging="360"/>
      </w:pPr>
      <w:rPr>
        <w:rFonts w:ascii="Rockwell" w:hAnsi="Rockwell" w:hint="default"/>
      </w:rPr>
    </w:lvl>
    <w:lvl w:ilvl="7" w:tplc="3F0AE50C" w:tentative="1">
      <w:start w:val="1"/>
      <w:numFmt w:val="bullet"/>
      <w:lvlText w:val="•"/>
      <w:lvlJc w:val="left"/>
      <w:pPr>
        <w:tabs>
          <w:tab w:val="num" w:pos="5760"/>
        </w:tabs>
        <w:ind w:left="5760" w:hanging="360"/>
      </w:pPr>
      <w:rPr>
        <w:rFonts w:ascii="Rockwell" w:hAnsi="Rockwell" w:hint="default"/>
      </w:rPr>
    </w:lvl>
    <w:lvl w:ilvl="8" w:tplc="ADB8F596" w:tentative="1">
      <w:start w:val="1"/>
      <w:numFmt w:val="bullet"/>
      <w:lvlText w:val="•"/>
      <w:lvlJc w:val="left"/>
      <w:pPr>
        <w:tabs>
          <w:tab w:val="num" w:pos="6480"/>
        </w:tabs>
        <w:ind w:left="6480" w:hanging="360"/>
      </w:pPr>
      <w:rPr>
        <w:rFonts w:ascii="Rockwell" w:hAnsi="Rockwell" w:hint="default"/>
      </w:rPr>
    </w:lvl>
  </w:abstractNum>
  <w:abstractNum w:abstractNumId="13">
    <w:nsid w:val="176770B1"/>
    <w:multiLevelType w:val="singleLevel"/>
    <w:tmpl w:val="FFFFFFFF"/>
    <w:lvl w:ilvl="0">
      <w:start w:val="1"/>
      <w:numFmt w:val="bullet"/>
      <w:lvlText w:val=""/>
      <w:legacy w:legacy="1" w:legacySpace="0" w:legacyIndent="283"/>
      <w:lvlJc w:val="left"/>
      <w:pPr>
        <w:ind w:left="283" w:hanging="283"/>
      </w:pPr>
      <w:rPr>
        <w:rFonts w:ascii="Symbol" w:hAnsi="Symbol" w:hint="default"/>
      </w:rPr>
    </w:lvl>
  </w:abstractNum>
  <w:abstractNum w:abstractNumId="14">
    <w:nsid w:val="18E835A0"/>
    <w:multiLevelType w:val="hybridMultilevel"/>
    <w:tmpl w:val="D6F0763A"/>
    <w:lvl w:ilvl="0" w:tplc="05665FA2">
      <w:start w:val="1"/>
      <w:numFmt w:val="bullet"/>
      <w:lvlText w:val=""/>
      <w:lvlJc w:val="left"/>
      <w:pPr>
        <w:tabs>
          <w:tab w:val="num" w:pos="720"/>
        </w:tabs>
        <w:ind w:left="720" w:hanging="360"/>
      </w:pPr>
      <w:rPr>
        <w:rFonts w:ascii="Symbol" w:hAnsi="Symbol" w:hint="default"/>
      </w:rPr>
    </w:lvl>
    <w:lvl w:ilvl="1" w:tplc="33A6F3F2" w:tentative="1">
      <w:start w:val="1"/>
      <w:numFmt w:val="bullet"/>
      <w:lvlText w:val="o"/>
      <w:lvlJc w:val="left"/>
      <w:pPr>
        <w:tabs>
          <w:tab w:val="num" w:pos="1440"/>
        </w:tabs>
        <w:ind w:left="1440" w:hanging="360"/>
      </w:pPr>
      <w:rPr>
        <w:rFonts w:ascii="Courier New" w:hAnsi="Courier New" w:cs="Courier New" w:hint="default"/>
      </w:rPr>
    </w:lvl>
    <w:lvl w:ilvl="2" w:tplc="4E8CC68C" w:tentative="1">
      <w:start w:val="1"/>
      <w:numFmt w:val="bullet"/>
      <w:lvlText w:val=""/>
      <w:lvlJc w:val="left"/>
      <w:pPr>
        <w:tabs>
          <w:tab w:val="num" w:pos="2160"/>
        </w:tabs>
        <w:ind w:left="2160" w:hanging="360"/>
      </w:pPr>
      <w:rPr>
        <w:rFonts w:ascii="Wingdings" w:hAnsi="Wingdings" w:hint="default"/>
      </w:rPr>
    </w:lvl>
    <w:lvl w:ilvl="3" w:tplc="660434E6" w:tentative="1">
      <w:start w:val="1"/>
      <w:numFmt w:val="bullet"/>
      <w:lvlText w:val=""/>
      <w:lvlJc w:val="left"/>
      <w:pPr>
        <w:tabs>
          <w:tab w:val="num" w:pos="2880"/>
        </w:tabs>
        <w:ind w:left="2880" w:hanging="360"/>
      </w:pPr>
      <w:rPr>
        <w:rFonts w:ascii="Symbol" w:hAnsi="Symbol" w:hint="default"/>
      </w:rPr>
    </w:lvl>
    <w:lvl w:ilvl="4" w:tplc="AC2A54BA" w:tentative="1">
      <w:start w:val="1"/>
      <w:numFmt w:val="bullet"/>
      <w:lvlText w:val="o"/>
      <w:lvlJc w:val="left"/>
      <w:pPr>
        <w:tabs>
          <w:tab w:val="num" w:pos="3600"/>
        </w:tabs>
        <w:ind w:left="3600" w:hanging="360"/>
      </w:pPr>
      <w:rPr>
        <w:rFonts w:ascii="Courier New" w:hAnsi="Courier New" w:cs="Courier New" w:hint="default"/>
      </w:rPr>
    </w:lvl>
    <w:lvl w:ilvl="5" w:tplc="D0EEC232" w:tentative="1">
      <w:start w:val="1"/>
      <w:numFmt w:val="bullet"/>
      <w:lvlText w:val=""/>
      <w:lvlJc w:val="left"/>
      <w:pPr>
        <w:tabs>
          <w:tab w:val="num" w:pos="4320"/>
        </w:tabs>
        <w:ind w:left="4320" w:hanging="360"/>
      </w:pPr>
      <w:rPr>
        <w:rFonts w:ascii="Wingdings" w:hAnsi="Wingdings" w:hint="default"/>
      </w:rPr>
    </w:lvl>
    <w:lvl w:ilvl="6" w:tplc="761CABA8" w:tentative="1">
      <w:start w:val="1"/>
      <w:numFmt w:val="bullet"/>
      <w:lvlText w:val=""/>
      <w:lvlJc w:val="left"/>
      <w:pPr>
        <w:tabs>
          <w:tab w:val="num" w:pos="5040"/>
        </w:tabs>
        <w:ind w:left="5040" w:hanging="360"/>
      </w:pPr>
      <w:rPr>
        <w:rFonts w:ascii="Symbol" w:hAnsi="Symbol" w:hint="default"/>
      </w:rPr>
    </w:lvl>
    <w:lvl w:ilvl="7" w:tplc="CB540FF4" w:tentative="1">
      <w:start w:val="1"/>
      <w:numFmt w:val="bullet"/>
      <w:lvlText w:val="o"/>
      <w:lvlJc w:val="left"/>
      <w:pPr>
        <w:tabs>
          <w:tab w:val="num" w:pos="5760"/>
        </w:tabs>
        <w:ind w:left="5760" w:hanging="360"/>
      </w:pPr>
      <w:rPr>
        <w:rFonts w:ascii="Courier New" w:hAnsi="Courier New" w:cs="Courier New" w:hint="default"/>
      </w:rPr>
    </w:lvl>
    <w:lvl w:ilvl="8" w:tplc="5940708C" w:tentative="1">
      <w:start w:val="1"/>
      <w:numFmt w:val="bullet"/>
      <w:lvlText w:val=""/>
      <w:lvlJc w:val="left"/>
      <w:pPr>
        <w:tabs>
          <w:tab w:val="num" w:pos="6480"/>
        </w:tabs>
        <w:ind w:left="6480" w:hanging="360"/>
      </w:pPr>
      <w:rPr>
        <w:rFonts w:ascii="Wingdings" w:hAnsi="Wingdings" w:hint="default"/>
      </w:rPr>
    </w:lvl>
  </w:abstractNum>
  <w:abstractNum w:abstractNumId="15">
    <w:nsid w:val="196F7653"/>
    <w:multiLevelType w:val="hybridMultilevel"/>
    <w:tmpl w:val="94027FFA"/>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nsid w:val="1C6F752B"/>
    <w:multiLevelType w:val="hybridMultilevel"/>
    <w:tmpl w:val="71206732"/>
    <w:lvl w:ilvl="0" w:tplc="B61CE95C">
      <w:start w:val="1"/>
      <w:numFmt w:val="bullet"/>
      <w:lvlText w:val=""/>
      <w:lvlJc w:val="left"/>
      <w:pPr>
        <w:tabs>
          <w:tab w:val="num" w:pos="720"/>
        </w:tabs>
        <w:ind w:left="720" w:hanging="360"/>
      </w:pPr>
      <w:rPr>
        <w:rFonts w:ascii="Wingdings" w:hAnsi="Wingdings" w:hint="default"/>
      </w:rPr>
    </w:lvl>
    <w:lvl w:ilvl="1" w:tplc="F250952A" w:tentative="1">
      <w:start w:val="1"/>
      <w:numFmt w:val="bullet"/>
      <w:lvlText w:val="o"/>
      <w:lvlJc w:val="left"/>
      <w:pPr>
        <w:tabs>
          <w:tab w:val="num" w:pos="1440"/>
        </w:tabs>
        <w:ind w:left="1440" w:hanging="360"/>
      </w:pPr>
      <w:rPr>
        <w:rFonts w:ascii="Courier New" w:hAnsi="Courier New" w:cs="Courier New" w:hint="default"/>
      </w:rPr>
    </w:lvl>
    <w:lvl w:ilvl="2" w:tplc="065E8008" w:tentative="1">
      <w:start w:val="1"/>
      <w:numFmt w:val="bullet"/>
      <w:lvlText w:val=""/>
      <w:lvlJc w:val="left"/>
      <w:pPr>
        <w:tabs>
          <w:tab w:val="num" w:pos="2160"/>
        </w:tabs>
        <w:ind w:left="2160" w:hanging="360"/>
      </w:pPr>
      <w:rPr>
        <w:rFonts w:ascii="Wingdings" w:hAnsi="Wingdings" w:hint="default"/>
      </w:rPr>
    </w:lvl>
    <w:lvl w:ilvl="3" w:tplc="10A6152C" w:tentative="1">
      <w:start w:val="1"/>
      <w:numFmt w:val="bullet"/>
      <w:lvlText w:val=""/>
      <w:lvlJc w:val="left"/>
      <w:pPr>
        <w:tabs>
          <w:tab w:val="num" w:pos="2880"/>
        </w:tabs>
        <w:ind w:left="2880" w:hanging="360"/>
      </w:pPr>
      <w:rPr>
        <w:rFonts w:ascii="Symbol" w:hAnsi="Symbol" w:hint="default"/>
      </w:rPr>
    </w:lvl>
    <w:lvl w:ilvl="4" w:tplc="7E76F488" w:tentative="1">
      <w:start w:val="1"/>
      <w:numFmt w:val="bullet"/>
      <w:lvlText w:val="o"/>
      <w:lvlJc w:val="left"/>
      <w:pPr>
        <w:tabs>
          <w:tab w:val="num" w:pos="3600"/>
        </w:tabs>
        <w:ind w:left="3600" w:hanging="360"/>
      </w:pPr>
      <w:rPr>
        <w:rFonts w:ascii="Courier New" w:hAnsi="Courier New" w:cs="Courier New" w:hint="default"/>
      </w:rPr>
    </w:lvl>
    <w:lvl w:ilvl="5" w:tplc="A1167A48" w:tentative="1">
      <w:start w:val="1"/>
      <w:numFmt w:val="bullet"/>
      <w:lvlText w:val=""/>
      <w:lvlJc w:val="left"/>
      <w:pPr>
        <w:tabs>
          <w:tab w:val="num" w:pos="4320"/>
        </w:tabs>
        <w:ind w:left="4320" w:hanging="360"/>
      </w:pPr>
      <w:rPr>
        <w:rFonts w:ascii="Wingdings" w:hAnsi="Wingdings" w:hint="default"/>
      </w:rPr>
    </w:lvl>
    <w:lvl w:ilvl="6" w:tplc="B7F234C8" w:tentative="1">
      <w:start w:val="1"/>
      <w:numFmt w:val="bullet"/>
      <w:lvlText w:val=""/>
      <w:lvlJc w:val="left"/>
      <w:pPr>
        <w:tabs>
          <w:tab w:val="num" w:pos="5040"/>
        </w:tabs>
        <w:ind w:left="5040" w:hanging="360"/>
      </w:pPr>
      <w:rPr>
        <w:rFonts w:ascii="Symbol" w:hAnsi="Symbol" w:hint="default"/>
      </w:rPr>
    </w:lvl>
    <w:lvl w:ilvl="7" w:tplc="25D0EE4E" w:tentative="1">
      <w:start w:val="1"/>
      <w:numFmt w:val="bullet"/>
      <w:lvlText w:val="o"/>
      <w:lvlJc w:val="left"/>
      <w:pPr>
        <w:tabs>
          <w:tab w:val="num" w:pos="5760"/>
        </w:tabs>
        <w:ind w:left="5760" w:hanging="360"/>
      </w:pPr>
      <w:rPr>
        <w:rFonts w:ascii="Courier New" w:hAnsi="Courier New" w:cs="Courier New" w:hint="default"/>
      </w:rPr>
    </w:lvl>
    <w:lvl w:ilvl="8" w:tplc="DC0A21EC" w:tentative="1">
      <w:start w:val="1"/>
      <w:numFmt w:val="bullet"/>
      <w:lvlText w:val=""/>
      <w:lvlJc w:val="left"/>
      <w:pPr>
        <w:tabs>
          <w:tab w:val="num" w:pos="6480"/>
        </w:tabs>
        <w:ind w:left="6480" w:hanging="360"/>
      </w:pPr>
      <w:rPr>
        <w:rFonts w:ascii="Wingdings" w:hAnsi="Wingdings" w:hint="default"/>
      </w:rPr>
    </w:lvl>
  </w:abstractNum>
  <w:abstractNum w:abstractNumId="17">
    <w:nsid w:val="1E392B1E"/>
    <w:multiLevelType w:val="hybridMultilevel"/>
    <w:tmpl w:val="D08C1C80"/>
    <w:lvl w:ilvl="0" w:tplc="50E6EA9A">
      <w:start w:val="1"/>
      <w:numFmt w:val="bullet"/>
      <w:lvlText w:val=""/>
      <w:lvlJc w:val="left"/>
      <w:pPr>
        <w:tabs>
          <w:tab w:val="num" w:pos="720"/>
        </w:tabs>
        <w:ind w:left="720" w:hanging="360"/>
      </w:pPr>
      <w:rPr>
        <w:rFonts w:ascii="Wingdings" w:hAnsi="Wingdings" w:hint="default"/>
      </w:rPr>
    </w:lvl>
    <w:lvl w:ilvl="1" w:tplc="954AC934" w:tentative="1">
      <w:start w:val="1"/>
      <w:numFmt w:val="bullet"/>
      <w:lvlText w:val="o"/>
      <w:lvlJc w:val="left"/>
      <w:pPr>
        <w:tabs>
          <w:tab w:val="num" w:pos="1440"/>
        </w:tabs>
        <w:ind w:left="1440" w:hanging="360"/>
      </w:pPr>
      <w:rPr>
        <w:rFonts w:ascii="Courier New" w:hAnsi="Courier New" w:cs="Courier New" w:hint="default"/>
      </w:rPr>
    </w:lvl>
    <w:lvl w:ilvl="2" w:tplc="6DF01716" w:tentative="1">
      <w:start w:val="1"/>
      <w:numFmt w:val="bullet"/>
      <w:lvlText w:val=""/>
      <w:lvlJc w:val="left"/>
      <w:pPr>
        <w:tabs>
          <w:tab w:val="num" w:pos="2160"/>
        </w:tabs>
        <w:ind w:left="2160" w:hanging="360"/>
      </w:pPr>
      <w:rPr>
        <w:rFonts w:ascii="Wingdings" w:hAnsi="Wingdings" w:hint="default"/>
      </w:rPr>
    </w:lvl>
    <w:lvl w:ilvl="3" w:tplc="077C8936" w:tentative="1">
      <w:start w:val="1"/>
      <w:numFmt w:val="bullet"/>
      <w:lvlText w:val=""/>
      <w:lvlJc w:val="left"/>
      <w:pPr>
        <w:tabs>
          <w:tab w:val="num" w:pos="2880"/>
        </w:tabs>
        <w:ind w:left="2880" w:hanging="360"/>
      </w:pPr>
      <w:rPr>
        <w:rFonts w:ascii="Symbol" w:hAnsi="Symbol" w:hint="default"/>
      </w:rPr>
    </w:lvl>
    <w:lvl w:ilvl="4" w:tplc="663A256A" w:tentative="1">
      <w:start w:val="1"/>
      <w:numFmt w:val="bullet"/>
      <w:lvlText w:val="o"/>
      <w:lvlJc w:val="left"/>
      <w:pPr>
        <w:tabs>
          <w:tab w:val="num" w:pos="3600"/>
        </w:tabs>
        <w:ind w:left="3600" w:hanging="360"/>
      </w:pPr>
      <w:rPr>
        <w:rFonts w:ascii="Courier New" w:hAnsi="Courier New" w:cs="Courier New" w:hint="default"/>
      </w:rPr>
    </w:lvl>
    <w:lvl w:ilvl="5" w:tplc="D5722A00" w:tentative="1">
      <w:start w:val="1"/>
      <w:numFmt w:val="bullet"/>
      <w:lvlText w:val=""/>
      <w:lvlJc w:val="left"/>
      <w:pPr>
        <w:tabs>
          <w:tab w:val="num" w:pos="4320"/>
        </w:tabs>
        <w:ind w:left="4320" w:hanging="360"/>
      </w:pPr>
      <w:rPr>
        <w:rFonts w:ascii="Wingdings" w:hAnsi="Wingdings" w:hint="default"/>
      </w:rPr>
    </w:lvl>
    <w:lvl w:ilvl="6" w:tplc="BF525BA2" w:tentative="1">
      <w:start w:val="1"/>
      <w:numFmt w:val="bullet"/>
      <w:lvlText w:val=""/>
      <w:lvlJc w:val="left"/>
      <w:pPr>
        <w:tabs>
          <w:tab w:val="num" w:pos="5040"/>
        </w:tabs>
        <w:ind w:left="5040" w:hanging="360"/>
      </w:pPr>
      <w:rPr>
        <w:rFonts w:ascii="Symbol" w:hAnsi="Symbol" w:hint="default"/>
      </w:rPr>
    </w:lvl>
    <w:lvl w:ilvl="7" w:tplc="CD08398E" w:tentative="1">
      <w:start w:val="1"/>
      <w:numFmt w:val="bullet"/>
      <w:lvlText w:val="o"/>
      <w:lvlJc w:val="left"/>
      <w:pPr>
        <w:tabs>
          <w:tab w:val="num" w:pos="5760"/>
        </w:tabs>
        <w:ind w:left="5760" w:hanging="360"/>
      </w:pPr>
      <w:rPr>
        <w:rFonts w:ascii="Courier New" w:hAnsi="Courier New" w:cs="Courier New" w:hint="default"/>
      </w:rPr>
    </w:lvl>
    <w:lvl w:ilvl="8" w:tplc="7DAA85FE" w:tentative="1">
      <w:start w:val="1"/>
      <w:numFmt w:val="bullet"/>
      <w:lvlText w:val=""/>
      <w:lvlJc w:val="left"/>
      <w:pPr>
        <w:tabs>
          <w:tab w:val="num" w:pos="6480"/>
        </w:tabs>
        <w:ind w:left="6480" w:hanging="360"/>
      </w:pPr>
      <w:rPr>
        <w:rFonts w:ascii="Wingdings" w:hAnsi="Wingdings" w:hint="default"/>
      </w:rPr>
    </w:lvl>
  </w:abstractNum>
  <w:abstractNum w:abstractNumId="18">
    <w:nsid w:val="23F51C84"/>
    <w:multiLevelType w:val="hybridMultilevel"/>
    <w:tmpl w:val="0F161E1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24F7462C"/>
    <w:multiLevelType w:val="hybridMultilevel"/>
    <w:tmpl w:val="A8869CFC"/>
    <w:lvl w:ilvl="0" w:tplc="E8C0899A">
      <w:numFmt w:val="bullet"/>
      <w:lvlText w:val="-"/>
      <w:lvlJc w:val="left"/>
      <w:pPr>
        <w:tabs>
          <w:tab w:val="num" w:pos="720"/>
        </w:tabs>
        <w:ind w:left="720" w:hanging="360"/>
      </w:pPr>
      <w:rPr>
        <w:rFonts w:ascii="Times New Roman" w:eastAsia="Times New Roman" w:hAnsi="Times New Roman" w:cs="Times New Roman" w:hint="default"/>
      </w:rPr>
    </w:lvl>
    <w:lvl w:ilvl="1" w:tplc="78A6FF0E" w:tentative="1">
      <w:start w:val="1"/>
      <w:numFmt w:val="bullet"/>
      <w:lvlText w:val="o"/>
      <w:lvlJc w:val="left"/>
      <w:pPr>
        <w:tabs>
          <w:tab w:val="num" w:pos="1440"/>
        </w:tabs>
        <w:ind w:left="1440" w:hanging="360"/>
      </w:pPr>
      <w:rPr>
        <w:rFonts w:ascii="Courier New" w:hAnsi="Courier New" w:cs="Courier New" w:hint="default"/>
      </w:rPr>
    </w:lvl>
    <w:lvl w:ilvl="2" w:tplc="66C89628" w:tentative="1">
      <w:start w:val="1"/>
      <w:numFmt w:val="bullet"/>
      <w:lvlText w:val=""/>
      <w:lvlJc w:val="left"/>
      <w:pPr>
        <w:tabs>
          <w:tab w:val="num" w:pos="2160"/>
        </w:tabs>
        <w:ind w:left="2160" w:hanging="360"/>
      </w:pPr>
      <w:rPr>
        <w:rFonts w:ascii="Wingdings" w:hAnsi="Wingdings" w:hint="default"/>
      </w:rPr>
    </w:lvl>
    <w:lvl w:ilvl="3" w:tplc="E08025C4" w:tentative="1">
      <w:start w:val="1"/>
      <w:numFmt w:val="bullet"/>
      <w:lvlText w:val=""/>
      <w:lvlJc w:val="left"/>
      <w:pPr>
        <w:tabs>
          <w:tab w:val="num" w:pos="2880"/>
        </w:tabs>
        <w:ind w:left="2880" w:hanging="360"/>
      </w:pPr>
      <w:rPr>
        <w:rFonts w:ascii="Symbol" w:hAnsi="Symbol" w:hint="default"/>
      </w:rPr>
    </w:lvl>
    <w:lvl w:ilvl="4" w:tplc="51C2EC32" w:tentative="1">
      <w:start w:val="1"/>
      <w:numFmt w:val="bullet"/>
      <w:lvlText w:val="o"/>
      <w:lvlJc w:val="left"/>
      <w:pPr>
        <w:tabs>
          <w:tab w:val="num" w:pos="3600"/>
        </w:tabs>
        <w:ind w:left="3600" w:hanging="360"/>
      </w:pPr>
      <w:rPr>
        <w:rFonts w:ascii="Courier New" w:hAnsi="Courier New" w:cs="Courier New" w:hint="default"/>
      </w:rPr>
    </w:lvl>
    <w:lvl w:ilvl="5" w:tplc="CDF6E848" w:tentative="1">
      <w:start w:val="1"/>
      <w:numFmt w:val="bullet"/>
      <w:lvlText w:val=""/>
      <w:lvlJc w:val="left"/>
      <w:pPr>
        <w:tabs>
          <w:tab w:val="num" w:pos="4320"/>
        </w:tabs>
        <w:ind w:left="4320" w:hanging="360"/>
      </w:pPr>
      <w:rPr>
        <w:rFonts w:ascii="Wingdings" w:hAnsi="Wingdings" w:hint="default"/>
      </w:rPr>
    </w:lvl>
    <w:lvl w:ilvl="6" w:tplc="900EE072" w:tentative="1">
      <w:start w:val="1"/>
      <w:numFmt w:val="bullet"/>
      <w:lvlText w:val=""/>
      <w:lvlJc w:val="left"/>
      <w:pPr>
        <w:tabs>
          <w:tab w:val="num" w:pos="5040"/>
        </w:tabs>
        <w:ind w:left="5040" w:hanging="360"/>
      </w:pPr>
      <w:rPr>
        <w:rFonts w:ascii="Symbol" w:hAnsi="Symbol" w:hint="default"/>
      </w:rPr>
    </w:lvl>
    <w:lvl w:ilvl="7" w:tplc="28025D2C" w:tentative="1">
      <w:start w:val="1"/>
      <w:numFmt w:val="bullet"/>
      <w:lvlText w:val="o"/>
      <w:lvlJc w:val="left"/>
      <w:pPr>
        <w:tabs>
          <w:tab w:val="num" w:pos="5760"/>
        </w:tabs>
        <w:ind w:left="5760" w:hanging="360"/>
      </w:pPr>
      <w:rPr>
        <w:rFonts w:ascii="Courier New" w:hAnsi="Courier New" w:cs="Courier New" w:hint="default"/>
      </w:rPr>
    </w:lvl>
    <w:lvl w:ilvl="8" w:tplc="EF5A035A" w:tentative="1">
      <w:start w:val="1"/>
      <w:numFmt w:val="bullet"/>
      <w:lvlText w:val=""/>
      <w:lvlJc w:val="left"/>
      <w:pPr>
        <w:tabs>
          <w:tab w:val="num" w:pos="6480"/>
        </w:tabs>
        <w:ind w:left="6480" w:hanging="360"/>
      </w:pPr>
      <w:rPr>
        <w:rFonts w:ascii="Wingdings" w:hAnsi="Wingdings" w:hint="default"/>
      </w:rPr>
    </w:lvl>
  </w:abstractNum>
  <w:abstractNum w:abstractNumId="20">
    <w:nsid w:val="2665224D"/>
    <w:multiLevelType w:val="hybridMultilevel"/>
    <w:tmpl w:val="1EC61506"/>
    <w:lvl w:ilvl="0" w:tplc="26CCA43C">
      <w:start w:val="1"/>
      <w:numFmt w:val="bullet"/>
      <w:lvlText w:val=""/>
      <w:lvlJc w:val="left"/>
      <w:pPr>
        <w:tabs>
          <w:tab w:val="num" w:pos="720"/>
        </w:tabs>
        <w:ind w:left="720" w:hanging="360"/>
      </w:pPr>
      <w:rPr>
        <w:rFonts w:ascii="Symbol" w:hAnsi="Symbol" w:hint="default"/>
      </w:rPr>
    </w:lvl>
    <w:lvl w:ilvl="1" w:tplc="42C26422" w:tentative="1">
      <w:start w:val="1"/>
      <w:numFmt w:val="bullet"/>
      <w:lvlText w:val="o"/>
      <w:lvlJc w:val="left"/>
      <w:pPr>
        <w:tabs>
          <w:tab w:val="num" w:pos="1440"/>
        </w:tabs>
        <w:ind w:left="1440" w:hanging="360"/>
      </w:pPr>
      <w:rPr>
        <w:rFonts w:ascii="Courier New" w:hAnsi="Courier New" w:cs="Courier New" w:hint="default"/>
      </w:rPr>
    </w:lvl>
    <w:lvl w:ilvl="2" w:tplc="00DC6E66" w:tentative="1">
      <w:start w:val="1"/>
      <w:numFmt w:val="bullet"/>
      <w:lvlText w:val=""/>
      <w:lvlJc w:val="left"/>
      <w:pPr>
        <w:tabs>
          <w:tab w:val="num" w:pos="2160"/>
        </w:tabs>
        <w:ind w:left="2160" w:hanging="360"/>
      </w:pPr>
      <w:rPr>
        <w:rFonts w:ascii="Wingdings" w:hAnsi="Wingdings" w:hint="default"/>
      </w:rPr>
    </w:lvl>
    <w:lvl w:ilvl="3" w:tplc="DDA810AE" w:tentative="1">
      <w:start w:val="1"/>
      <w:numFmt w:val="bullet"/>
      <w:lvlText w:val=""/>
      <w:lvlJc w:val="left"/>
      <w:pPr>
        <w:tabs>
          <w:tab w:val="num" w:pos="2880"/>
        </w:tabs>
        <w:ind w:left="2880" w:hanging="360"/>
      </w:pPr>
      <w:rPr>
        <w:rFonts w:ascii="Symbol" w:hAnsi="Symbol" w:hint="default"/>
      </w:rPr>
    </w:lvl>
    <w:lvl w:ilvl="4" w:tplc="34BC5E46" w:tentative="1">
      <w:start w:val="1"/>
      <w:numFmt w:val="bullet"/>
      <w:lvlText w:val="o"/>
      <w:lvlJc w:val="left"/>
      <w:pPr>
        <w:tabs>
          <w:tab w:val="num" w:pos="3600"/>
        </w:tabs>
        <w:ind w:left="3600" w:hanging="360"/>
      </w:pPr>
      <w:rPr>
        <w:rFonts w:ascii="Courier New" w:hAnsi="Courier New" w:cs="Courier New" w:hint="default"/>
      </w:rPr>
    </w:lvl>
    <w:lvl w:ilvl="5" w:tplc="1960BA3E" w:tentative="1">
      <w:start w:val="1"/>
      <w:numFmt w:val="bullet"/>
      <w:lvlText w:val=""/>
      <w:lvlJc w:val="left"/>
      <w:pPr>
        <w:tabs>
          <w:tab w:val="num" w:pos="4320"/>
        </w:tabs>
        <w:ind w:left="4320" w:hanging="360"/>
      </w:pPr>
      <w:rPr>
        <w:rFonts w:ascii="Wingdings" w:hAnsi="Wingdings" w:hint="default"/>
      </w:rPr>
    </w:lvl>
    <w:lvl w:ilvl="6" w:tplc="72C20042" w:tentative="1">
      <w:start w:val="1"/>
      <w:numFmt w:val="bullet"/>
      <w:lvlText w:val=""/>
      <w:lvlJc w:val="left"/>
      <w:pPr>
        <w:tabs>
          <w:tab w:val="num" w:pos="5040"/>
        </w:tabs>
        <w:ind w:left="5040" w:hanging="360"/>
      </w:pPr>
      <w:rPr>
        <w:rFonts w:ascii="Symbol" w:hAnsi="Symbol" w:hint="default"/>
      </w:rPr>
    </w:lvl>
    <w:lvl w:ilvl="7" w:tplc="66424ACE" w:tentative="1">
      <w:start w:val="1"/>
      <w:numFmt w:val="bullet"/>
      <w:lvlText w:val="o"/>
      <w:lvlJc w:val="left"/>
      <w:pPr>
        <w:tabs>
          <w:tab w:val="num" w:pos="5760"/>
        </w:tabs>
        <w:ind w:left="5760" w:hanging="360"/>
      </w:pPr>
      <w:rPr>
        <w:rFonts w:ascii="Courier New" w:hAnsi="Courier New" w:cs="Courier New" w:hint="default"/>
      </w:rPr>
    </w:lvl>
    <w:lvl w:ilvl="8" w:tplc="3C144970" w:tentative="1">
      <w:start w:val="1"/>
      <w:numFmt w:val="bullet"/>
      <w:lvlText w:val=""/>
      <w:lvlJc w:val="left"/>
      <w:pPr>
        <w:tabs>
          <w:tab w:val="num" w:pos="6480"/>
        </w:tabs>
        <w:ind w:left="6480" w:hanging="360"/>
      </w:pPr>
      <w:rPr>
        <w:rFonts w:ascii="Wingdings" w:hAnsi="Wingdings" w:hint="default"/>
      </w:rPr>
    </w:lvl>
  </w:abstractNum>
  <w:abstractNum w:abstractNumId="21">
    <w:nsid w:val="267935BB"/>
    <w:multiLevelType w:val="hybridMultilevel"/>
    <w:tmpl w:val="8ED29792"/>
    <w:lvl w:ilvl="0" w:tplc="FFFFFFFF">
      <w:start w:val="1"/>
      <w:numFmt w:val="bullet"/>
      <w:lvlText w:val=""/>
      <w:lvlJc w:val="left"/>
      <w:pPr>
        <w:tabs>
          <w:tab w:val="num" w:pos="720"/>
        </w:tabs>
        <w:ind w:left="720" w:hanging="360"/>
      </w:pPr>
      <w:rPr>
        <w:rFonts w:ascii="Wingdings" w:hAnsi="Wingdings"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2">
    <w:nsid w:val="28807757"/>
    <w:multiLevelType w:val="hybridMultilevel"/>
    <w:tmpl w:val="C8A04C8E"/>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3">
    <w:nsid w:val="2B2A14A5"/>
    <w:multiLevelType w:val="hybridMultilevel"/>
    <w:tmpl w:val="5A365BCC"/>
    <w:lvl w:ilvl="0" w:tplc="FDB011B6">
      <w:start w:val="1"/>
      <w:numFmt w:val="bullet"/>
      <w:lvlText w:val=""/>
      <w:lvlJc w:val="left"/>
      <w:pPr>
        <w:tabs>
          <w:tab w:val="num" w:pos="720"/>
        </w:tabs>
        <w:ind w:left="720" w:hanging="360"/>
      </w:pPr>
      <w:rPr>
        <w:rFonts w:ascii="Symbol" w:hAnsi="Symbol" w:hint="default"/>
      </w:rPr>
    </w:lvl>
    <w:lvl w:ilvl="1" w:tplc="C0FC2292" w:tentative="1">
      <w:start w:val="1"/>
      <w:numFmt w:val="bullet"/>
      <w:lvlText w:val="o"/>
      <w:lvlJc w:val="left"/>
      <w:pPr>
        <w:tabs>
          <w:tab w:val="num" w:pos="1440"/>
        </w:tabs>
        <w:ind w:left="1440" w:hanging="360"/>
      </w:pPr>
      <w:rPr>
        <w:rFonts w:ascii="Courier New" w:hAnsi="Courier New" w:cs="Courier New" w:hint="default"/>
      </w:rPr>
    </w:lvl>
    <w:lvl w:ilvl="2" w:tplc="AC941BFC" w:tentative="1">
      <w:start w:val="1"/>
      <w:numFmt w:val="bullet"/>
      <w:lvlText w:val=""/>
      <w:lvlJc w:val="left"/>
      <w:pPr>
        <w:tabs>
          <w:tab w:val="num" w:pos="2160"/>
        </w:tabs>
        <w:ind w:left="2160" w:hanging="360"/>
      </w:pPr>
      <w:rPr>
        <w:rFonts w:ascii="Wingdings" w:hAnsi="Wingdings" w:hint="default"/>
      </w:rPr>
    </w:lvl>
    <w:lvl w:ilvl="3" w:tplc="F998DA18" w:tentative="1">
      <w:start w:val="1"/>
      <w:numFmt w:val="bullet"/>
      <w:lvlText w:val=""/>
      <w:lvlJc w:val="left"/>
      <w:pPr>
        <w:tabs>
          <w:tab w:val="num" w:pos="2880"/>
        </w:tabs>
        <w:ind w:left="2880" w:hanging="360"/>
      </w:pPr>
      <w:rPr>
        <w:rFonts w:ascii="Symbol" w:hAnsi="Symbol" w:hint="default"/>
      </w:rPr>
    </w:lvl>
    <w:lvl w:ilvl="4" w:tplc="6D94419C" w:tentative="1">
      <w:start w:val="1"/>
      <w:numFmt w:val="bullet"/>
      <w:lvlText w:val="o"/>
      <w:lvlJc w:val="left"/>
      <w:pPr>
        <w:tabs>
          <w:tab w:val="num" w:pos="3600"/>
        </w:tabs>
        <w:ind w:left="3600" w:hanging="360"/>
      </w:pPr>
      <w:rPr>
        <w:rFonts w:ascii="Courier New" w:hAnsi="Courier New" w:cs="Courier New" w:hint="default"/>
      </w:rPr>
    </w:lvl>
    <w:lvl w:ilvl="5" w:tplc="590CB6B4" w:tentative="1">
      <w:start w:val="1"/>
      <w:numFmt w:val="bullet"/>
      <w:lvlText w:val=""/>
      <w:lvlJc w:val="left"/>
      <w:pPr>
        <w:tabs>
          <w:tab w:val="num" w:pos="4320"/>
        </w:tabs>
        <w:ind w:left="4320" w:hanging="360"/>
      </w:pPr>
      <w:rPr>
        <w:rFonts w:ascii="Wingdings" w:hAnsi="Wingdings" w:hint="default"/>
      </w:rPr>
    </w:lvl>
    <w:lvl w:ilvl="6" w:tplc="905C8908" w:tentative="1">
      <w:start w:val="1"/>
      <w:numFmt w:val="bullet"/>
      <w:lvlText w:val=""/>
      <w:lvlJc w:val="left"/>
      <w:pPr>
        <w:tabs>
          <w:tab w:val="num" w:pos="5040"/>
        </w:tabs>
        <w:ind w:left="5040" w:hanging="360"/>
      </w:pPr>
      <w:rPr>
        <w:rFonts w:ascii="Symbol" w:hAnsi="Symbol" w:hint="default"/>
      </w:rPr>
    </w:lvl>
    <w:lvl w:ilvl="7" w:tplc="996C522C" w:tentative="1">
      <w:start w:val="1"/>
      <w:numFmt w:val="bullet"/>
      <w:lvlText w:val="o"/>
      <w:lvlJc w:val="left"/>
      <w:pPr>
        <w:tabs>
          <w:tab w:val="num" w:pos="5760"/>
        </w:tabs>
        <w:ind w:left="5760" w:hanging="360"/>
      </w:pPr>
      <w:rPr>
        <w:rFonts w:ascii="Courier New" w:hAnsi="Courier New" w:cs="Courier New" w:hint="default"/>
      </w:rPr>
    </w:lvl>
    <w:lvl w:ilvl="8" w:tplc="C274625C" w:tentative="1">
      <w:start w:val="1"/>
      <w:numFmt w:val="bullet"/>
      <w:lvlText w:val=""/>
      <w:lvlJc w:val="left"/>
      <w:pPr>
        <w:tabs>
          <w:tab w:val="num" w:pos="6480"/>
        </w:tabs>
        <w:ind w:left="6480" w:hanging="360"/>
      </w:pPr>
      <w:rPr>
        <w:rFonts w:ascii="Wingdings" w:hAnsi="Wingdings" w:hint="default"/>
      </w:rPr>
    </w:lvl>
  </w:abstractNum>
  <w:abstractNum w:abstractNumId="24">
    <w:nsid w:val="2DB53C3B"/>
    <w:multiLevelType w:val="hybridMultilevel"/>
    <w:tmpl w:val="B30C8B8C"/>
    <w:lvl w:ilvl="0" w:tplc="EAF41C14">
      <w:start w:val="1"/>
      <w:numFmt w:val="bullet"/>
      <w:lvlText w:val=""/>
      <w:lvlJc w:val="left"/>
      <w:pPr>
        <w:tabs>
          <w:tab w:val="num" w:pos="720"/>
        </w:tabs>
        <w:ind w:left="720" w:hanging="360"/>
      </w:pPr>
      <w:rPr>
        <w:rFonts w:ascii="Symbol" w:hAnsi="Symbol" w:hint="default"/>
      </w:rPr>
    </w:lvl>
    <w:lvl w:ilvl="1" w:tplc="6ACA2A46" w:tentative="1">
      <w:start w:val="1"/>
      <w:numFmt w:val="bullet"/>
      <w:lvlText w:val="o"/>
      <w:lvlJc w:val="left"/>
      <w:pPr>
        <w:tabs>
          <w:tab w:val="num" w:pos="1440"/>
        </w:tabs>
        <w:ind w:left="1440" w:hanging="360"/>
      </w:pPr>
      <w:rPr>
        <w:rFonts w:ascii="Courier New" w:hAnsi="Courier New" w:cs="Courier New" w:hint="default"/>
      </w:rPr>
    </w:lvl>
    <w:lvl w:ilvl="2" w:tplc="201AED54" w:tentative="1">
      <w:start w:val="1"/>
      <w:numFmt w:val="bullet"/>
      <w:lvlText w:val=""/>
      <w:lvlJc w:val="left"/>
      <w:pPr>
        <w:tabs>
          <w:tab w:val="num" w:pos="2160"/>
        </w:tabs>
        <w:ind w:left="2160" w:hanging="360"/>
      </w:pPr>
      <w:rPr>
        <w:rFonts w:ascii="Wingdings" w:hAnsi="Wingdings" w:hint="default"/>
      </w:rPr>
    </w:lvl>
    <w:lvl w:ilvl="3" w:tplc="6F466E04" w:tentative="1">
      <w:start w:val="1"/>
      <w:numFmt w:val="bullet"/>
      <w:lvlText w:val=""/>
      <w:lvlJc w:val="left"/>
      <w:pPr>
        <w:tabs>
          <w:tab w:val="num" w:pos="2880"/>
        </w:tabs>
        <w:ind w:left="2880" w:hanging="360"/>
      </w:pPr>
      <w:rPr>
        <w:rFonts w:ascii="Symbol" w:hAnsi="Symbol" w:hint="default"/>
      </w:rPr>
    </w:lvl>
    <w:lvl w:ilvl="4" w:tplc="2546452E" w:tentative="1">
      <w:start w:val="1"/>
      <w:numFmt w:val="bullet"/>
      <w:lvlText w:val="o"/>
      <w:lvlJc w:val="left"/>
      <w:pPr>
        <w:tabs>
          <w:tab w:val="num" w:pos="3600"/>
        </w:tabs>
        <w:ind w:left="3600" w:hanging="360"/>
      </w:pPr>
      <w:rPr>
        <w:rFonts w:ascii="Courier New" w:hAnsi="Courier New" w:cs="Courier New" w:hint="default"/>
      </w:rPr>
    </w:lvl>
    <w:lvl w:ilvl="5" w:tplc="80DE489E" w:tentative="1">
      <w:start w:val="1"/>
      <w:numFmt w:val="bullet"/>
      <w:lvlText w:val=""/>
      <w:lvlJc w:val="left"/>
      <w:pPr>
        <w:tabs>
          <w:tab w:val="num" w:pos="4320"/>
        </w:tabs>
        <w:ind w:left="4320" w:hanging="360"/>
      </w:pPr>
      <w:rPr>
        <w:rFonts w:ascii="Wingdings" w:hAnsi="Wingdings" w:hint="default"/>
      </w:rPr>
    </w:lvl>
    <w:lvl w:ilvl="6" w:tplc="4ACC05C8" w:tentative="1">
      <w:start w:val="1"/>
      <w:numFmt w:val="bullet"/>
      <w:lvlText w:val=""/>
      <w:lvlJc w:val="left"/>
      <w:pPr>
        <w:tabs>
          <w:tab w:val="num" w:pos="5040"/>
        </w:tabs>
        <w:ind w:left="5040" w:hanging="360"/>
      </w:pPr>
      <w:rPr>
        <w:rFonts w:ascii="Symbol" w:hAnsi="Symbol" w:hint="default"/>
      </w:rPr>
    </w:lvl>
    <w:lvl w:ilvl="7" w:tplc="0C545D78" w:tentative="1">
      <w:start w:val="1"/>
      <w:numFmt w:val="bullet"/>
      <w:lvlText w:val="o"/>
      <w:lvlJc w:val="left"/>
      <w:pPr>
        <w:tabs>
          <w:tab w:val="num" w:pos="5760"/>
        </w:tabs>
        <w:ind w:left="5760" w:hanging="360"/>
      </w:pPr>
      <w:rPr>
        <w:rFonts w:ascii="Courier New" w:hAnsi="Courier New" w:cs="Courier New" w:hint="default"/>
      </w:rPr>
    </w:lvl>
    <w:lvl w:ilvl="8" w:tplc="2E48EAB8" w:tentative="1">
      <w:start w:val="1"/>
      <w:numFmt w:val="bullet"/>
      <w:lvlText w:val=""/>
      <w:lvlJc w:val="left"/>
      <w:pPr>
        <w:tabs>
          <w:tab w:val="num" w:pos="6480"/>
        </w:tabs>
        <w:ind w:left="6480" w:hanging="360"/>
      </w:pPr>
      <w:rPr>
        <w:rFonts w:ascii="Wingdings" w:hAnsi="Wingdings" w:hint="default"/>
      </w:rPr>
    </w:lvl>
  </w:abstractNum>
  <w:abstractNum w:abstractNumId="25">
    <w:nsid w:val="2E825EBC"/>
    <w:multiLevelType w:val="hybridMultilevel"/>
    <w:tmpl w:val="2B5CAF6E"/>
    <w:lvl w:ilvl="0" w:tplc="FF6C7450">
      <w:start w:val="1"/>
      <w:numFmt w:val="decimal"/>
      <w:lvlText w:val="%1."/>
      <w:lvlJc w:val="left"/>
      <w:pPr>
        <w:tabs>
          <w:tab w:val="num" w:pos="1080"/>
        </w:tabs>
        <w:ind w:left="1080" w:hanging="720"/>
      </w:pPr>
      <w:rPr>
        <w:rFonts w:hint="default"/>
      </w:rPr>
    </w:lvl>
    <w:lvl w:ilvl="1" w:tplc="95C06790" w:tentative="1">
      <w:start w:val="1"/>
      <w:numFmt w:val="lowerLetter"/>
      <w:lvlText w:val="%2."/>
      <w:lvlJc w:val="left"/>
      <w:pPr>
        <w:tabs>
          <w:tab w:val="num" w:pos="1440"/>
        </w:tabs>
        <w:ind w:left="1440" w:hanging="360"/>
      </w:pPr>
    </w:lvl>
    <w:lvl w:ilvl="2" w:tplc="940E4640" w:tentative="1">
      <w:start w:val="1"/>
      <w:numFmt w:val="lowerRoman"/>
      <w:lvlText w:val="%3."/>
      <w:lvlJc w:val="right"/>
      <w:pPr>
        <w:tabs>
          <w:tab w:val="num" w:pos="2160"/>
        </w:tabs>
        <w:ind w:left="2160" w:hanging="180"/>
      </w:pPr>
    </w:lvl>
    <w:lvl w:ilvl="3" w:tplc="756AD8FE" w:tentative="1">
      <w:start w:val="1"/>
      <w:numFmt w:val="decimal"/>
      <w:lvlText w:val="%4."/>
      <w:lvlJc w:val="left"/>
      <w:pPr>
        <w:tabs>
          <w:tab w:val="num" w:pos="2880"/>
        </w:tabs>
        <w:ind w:left="2880" w:hanging="360"/>
      </w:pPr>
    </w:lvl>
    <w:lvl w:ilvl="4" w:tplc="2528D976" w:tentative="1">
      <w:start w:val="1"/>
      <w:numFmt w:val="lowerLetter"/>
      <w:lvlText w:val="%5."/>
      <w:lvlJc w:val="left"/>
      <w:pPr>
        <w:tabs>
          <w:tab w:val="num" w:pos="3600"/>
        </w:tabs>
        <w:ind w:left="3600" w:hanging="360"/>
      </w:pPr>
    </w:lvl>
    <w:lvl w:ilvl="5" w:tplc="4070587C" w:tentative="1">
      <w:start w:val="1"/>
      <w:numFmt w:val="lowerRoman"/>
      <w:lvlText w:val="%6."/>
      <w:lvlJc w:val="right"/>
      <w:pPr>
        <w:tabs>
          <w:tab w:val="num" w:pos="4320"/>
        </w:tabs>
        <w:ind w:left="4320" w:hanging="180"/>
      </w:pPr>
    </w:lvl>
    <w:lvl w:ilvl="6" w:tplc="02BEACE8" w:tentative="1">
      <w:start w:val="1"/>
      <w:numFmt w:val="decimal"/>
      <w:lvlText w:val="%7."/>
      <w:lvlJc w:val="left"/>
      <w:pPr>
        <w:tabs>
          <w:tab w:val="num" w:pos="5040"/>
        </w:tabs>
        <w:ind w:left="5040" w:hanging="360"/>
      </w:pPr>
    </w:lvl>
    <w:lvl w:ilvl="7" w:tplc="F1FAA144" w:tentative="1">
      <w:start w:val="1"/>
      <w:numFmt w:val="lowerLetter"/>
      <w:lvlText w:val="%8."/>
      <w:lvlJc w:val="left"/>
      <w:pPr>
        <w:tabs>
          <w:tab w:val="num" w:pos="5760"/>
        </w:tabs>
        <w:ind w:left="5760" w:hanging="360"/>
      </w:pPr>
    </w:lvl>
    <w:lvl w:ilvl="8" w:tplc="2D9ABECA" w:tentative="1">
      <w:start w:val="1"/>
      <w:numFmt w:val="lowerRoman"/>
      <w:lvlText w:val="%9."/>
      <w:lvlJc w:val="right"/>
      <w:pPr>
        <w:tabs>
          <w:tab w:val="num" w:pos="6480"/>
        </w:tabs>
        <w:ind w:left="6480" w:hanging="180"/>
      </w:pPr>
    </w:lvl>
  </w:abstractNum>
  <w:abstractNum w:abstractNumId="26">
    <w:nsid w:val="33ED480E"/>
    <w:multiLevelType w:val="hybridMultilevel"/>
    <w:tmpl w:val="0FFA5980"/>
    <w:lvl w:ilvl="0" w:tplc="260C2878">
      <w:start w:val="1"/>
      <w:numFmt w:val="bullet"/>
      <w:lvlText w:val=""/>
      <w:lvlJc w:val="left"/>
      <w:pPr>
        <w:tabs>
          <w:tab w:val="num" w:pos="720"/>
        </w:tabs>
        <w:ind w:left="720" w:hanging="360"/>
      </w:pPr>
      <w:rPr>
        <w:rFonts w:ascii="Wingdings" w:hAnsi="Wingdings" w:hint="default"/>
      </w:rPr>
    </w:lvl>
    <w:lvl w:ilvl="1" w:tplc="CA8CE152" w:tentative="1">
      <w:start w:val="1"/>
      <w:numFmt w:val="bullet"/>
      <w:lvlText w:val="o"/>
      <w:lvlJc w:val="left"/>
      <w:pPr>
        <w:tabs>
          <w:tab w:val="num" w:pos="1440"/>
        </w:tabs>
        <w:ind w:left="1440" w:hanging="360"/>
      </w:pPr>
      <w:rPr>
        <w:rFonts w:ascii="Courier New" w:hAnsi="Courier New" w:cs="Courier New" w:hint="default"/>
      </w:rPr>
    </w:lvl>
    <w:lvl w:ilvl="2" w:tplc="9370A3C4" w:tentative="1">
      <w:start w:val="1"/>
      <w:numFmt w:val="bullet"/>
      <w:lvlText w:val=""/>
      <w:lvlJc w:val="left"/>
      <w:pPr>
        <w:tabs>
          <w:tab w:val="num" w:pos="2160"/>
        </w:tabs>
        <w:ind w:left="2160" w:hanging="360"/>
      </w:pPr>
      <w:rPr>
        <w:rFonts w:ascii="Wingdings" w:hAnsi="Wingdings" w:hint="default"/>
      </w:rPr>
    </w:lvl>
    <w:lvl w:ilvl="3" w:tplc="FD9C00E0" w:tentative="1">
      <w:start w:val="1"/>
      <w:numFmt w:val="bullet"/>
      <w:lvlText w:val=""/>
      <w:lvlJc w:val="left"/>
      <w:pPr>
        <w:tabs>
          <w:tab w:val="num" w:pos="2880"/>
        </w:tabs>
        <w:ind w:left="2880" w:hanging="360"/>
      </w:pPr>
      <w:rPr>
        <w:rFonts w:ascii="Symbol" w:hAnsi="Symbol" w:hint="default"/>
      </w:rPr>
    </w:lvl>
    <w:lvl w:ilvl="4" w:tplc="CD642A94" w:tentative="1">
      <w:start w:val="1"/>
      <w:numFmt w:val="bullet"/>
      <w:lvlText w:val="o"/>
      <w:lvlJc w:val="left"/>
      <w:pPr>
        <w:tabs>
          <w:tab w:val="num" w:pos="3600"/>
        </w:tabs>
        <w:ind w:left="3600" w:hanging="360"/>
      </w:pPr>
      <w:rPr>
        <w:rFonts w:ascii="Courier New" w:hAnsi="Courier New" w:cs="Courier New" w:hint="default"/>
      </w:rPr>
    </w:lvl>
    <w:lvl w:ilvl="5" w:tplc="ECC046DE" w:tentative="1">
      <w:start w:val="1"/>
      <w:numFmt w:val="bullet"/>
      <w:lvlText w:val=""/>
      <w:lvlJc w:val="left"/>
      <w:pPr>
        <w:tabs>
          <w:tab w:val="num" w:pos="4320"/>
        </w:tabs>
        <w:ind w:left="4320" w:hanging="360"/>
      </w:pPr>
      <w:rPr>
        <w:rFonts w:ascii="Wingdings" w:hAnsi="Wingdings" w:hint="default"/>
      </w:rPr>
    </w:lvl>
    <w:lvl w:ilvl="6" w:tplc="27485C10" w:tentative="1">
      <w:start w:val="1"/>
      <w:numFmt w:val="bullet"/>
      <w:lvlText w:val=""/>
      <w:lvlJc w:val="left"/>
      <w:pPr>
        <w:tabs>
          <w:tab w:val="num" w:pos="5040"/>
        </w:tabs>
        <w:ind w:left="5040" w:hanging="360"/>
      </w:pPr>
      <w:rPr>
        <w:rFonts w:ascii="Symbol" w:hAnsi="Symbol" w:hint="default"/>
      </w:rPr>
    </w:lvl>
    <w:lvl w:ilvl="7" w:tplc="39A85782" w:tentative="1">
      <w:start w:val="1"/>
      <w:numFmt w:val="bullet"/>
      <w:lvlText w:val="o"/>
      <w:lvlJc w:val="left"/>
      <w:pPr>
        <w:tabs>
          <w:tab w:val="num" w:pos="5760"/>
        </w:tabs>
        <w:ind w:left="5760" w:hanging="360"/>
      </w:pPr>
      <w:rPr>
        <w:rFonts w:ascii="Courier New" w:hAnsi="Courier New" w:cs="Courier New" w:hint="default"/>
      </w:rPr>
    </w:lvl>
    <w:lvl w:ilvl="8" w:tplc="749AAC04" w:tentative="1">
      <w:start w:val="1"/>
      <w:numFmt w:val="bullet"/>
      <w:lvlText w:val=""/>
      <w:lvlJc w:val="left"/>
      <w:pPr>
        <w:tabs>
          <w:tab w:val="num" w:pos="6480"/>
        </w:tabs>
        <w:ind w:left="6480" w:hanging="360"/>
      </w:pPr>
      <w:rPr>
        <w:rFonts w:ascii="Wingdings" w:hAnsi="Wingdings" w:hint="default"/>
      </w:rPr>
    </w:lvl>
  </w:abstractNum>
  <w:abstractNum w:abstractNumId="27">
    <w:nsid w:val="382532C2"/>
    <w:multiLevelType w:val="hybridMultilevel"/>
    <w:tmpl w:val="EBA249DE"/>
    <w:lvl w:ilvl="0" w:tplc="ACDE6488">
      <w:start w:val="1"/>
      <w:numFmt w:val="bullet"/>
      <w:lvlText w:val=""/>
      <w:lvlJc w:val="left"/>
      <w:pPr>
        <w:tabs>
          <w:tab w:val="num" w:pos="720"/>
        </w:tabs>
        <w:ind w:left="720" w:hanging="360"/>
      </w:pPr>
      <w:rPr>
        <w:rFonts w:ascii="Wingdings" w:hAnsi="Wingdings" w:hint="default"/>
      </w:rPr>
    </w:lvl>
    <w:lvl w:ilvl="1" w:tplc="47B41F22">
      <w:start w:val="1"/>
      <w:numFmt w:val="bullet"/>
      <w:lvlText w:val="o"/>
      <w:lvlJc w:val="left"/>
      <w:pPr>
        <w:tabs>
          <w:tab w:val="num" w:pos="1440"/>
        </w:tabs>
        <w:ind w:left="1440" w:hanging="360"/>
      </w:pPr>
      <w:rPr>
        <w:rFonts w:ascii="Courier New" w:hAnsi="Courier New" w:cs="Courier New" w:hint="default"/>
      </w:rPr>
    </w:lvl>
    <w:lvl w:ilvl="2" w:tplc="E35E2162" w:tentative="1">
      <w:start w:val="1"/>
      <w:numFmt w:val="bullet"/>
      <w:lvlText w:val=""/>
      <w:lvlJc w:val="left"/>
      <w:pPr>
        <w:tabs>
          <w:tab w:val="num" w:pos="2160"/>
        </w:tabs>
        <w:ind w:left="2160" w:hanging="360"/>
      </w:pPr>
      <w:rPr>
        <w:rFonts w:ascii="Wingdings" w:hAnsi="Wingdings" w:hint="default"/>
      </w:rPr>
    </w:lvl>
    <w:lvl w:ilvl="3" w:tplc="2A625660" w:tentative="1">
      <w:start w:val="1"/>
      <w:numFmt w:val="bullet"/>
      <w:lvlText w:val=""/>
      <w:lvlJc w:val="left"/>
      <w:pPr>
        <w:tabs>
          <w:tab w:val="num" w:pos="2880"/>
        </w:tabs>
        <w:ind w:left="2880" w:hanging="360"/>
      </w:pPr>
      <w:rPr>
        <w:rFonts w:ascii="Symbol" w:hAnsi="Symbol" w:hint="default"/>
      </w:rPr>
    </w:lvl>
    <w:lvl w:ilvl="4" w:tplc="01A09B38" w:tentative="1">
      <w:start w:val="1"/>
      <w:numFmt w:val="bullet"/>
      <w:lvlText w:val="o"/>
      <w:lvlJc w:val="left"/>
      <w:pPr>
        <w:tabs>
          <w:tab w:val="num" w:pos="3600"/>
        </w:tabs>
        <w:ind w:left="3600" w:hanging="360"/>
      </w:pPr>
      <w:rPr>
        <w:rFonts w:ascii="Courier New" w:hAnsi="Courier New" w:cs="Courier New" w:hint="default"/>
      </w:rPr>
    </w:lvl>
    <w:lvl w:ilvl="5" w:tplc="29DC2898" w:tentative="1">
      <w:start w:val="1"/>
      <w:numFmt w:val="bullet"/>
      <w:lvlText w:val=""/>
      <w:lvlJc w:val="left"/>
      <w:pPr>
        <w:tabs>
          <w:tab w:val="num" w:pos="4320"/>
        </w:tabs>
        <w:ind w:left="4320" w:hanging="360"/>
      </w:pPr>
      <w:rPr>
        <w:rFonts w:ascii="Wingdings" w:hAnsi="Wingdings" w:hint="default"/>
      </w:rPr>
    </w:lvl>
    <w:lvl w:ilvl="6" w:tplc="C5D40DA8" w:tentative="1">
      <w:start w:val="1"/>
      <w:numFmt w:val="bullet"/>
      <w:lvlText w:val=""/>
      <w:lvlJc w:val="left"/>
      <w:pPr>
        <w:tabs>
          <w:tab w:val="num" w:pos="5040"/>
        </w:tabs>
        <w:ind w:left="5040" w:hanging="360"/>
      </w:pPr>
      <w:rPr>
        <w:rFonts w:ascii="Symbol" w:hAnsi="Symbol" w:hint="default"/>
      </w:rPr>
    </w:lvl>
    <w:lvl w:ilvl="7" w:tplc="580090E2" w:tentative="1">
      <w:start w:val="1"/>
      <w:numFmt w:val="bullet"/>
      <w:lvlText w:val="o"/>
      <w:lvlJc w:val="left"/>
      <w:pPr>
        <w:tabs>
          <w:tab w:val="num" w:pos="5760"/>
        </w:tabs>
        <w:ind w:left="5760" w:hanging="360"/>
      </w:pPr>
      <w:rPr>
        <w:rFonts w:ascii="Courier New" w:hAnsi="Courier New" w:cs="Courier New" w:hint="default"/>
      </w:rPr>
    </w:lvl>
    <w:lvl w:ilvl="8" w:tplc="D47AD6FC" w:tentative="1">
      <w:start w:val="1"/>
      <w:numFmt w:val="bullet"/>
      <w:lvlText w:val=""/>
      <w:lvlJc w:val="left"/>
      <w:pPr>
        <w:tabs>
          <w:tab w:val="num" w:pos="6480"/>
        </w:tabs>
        <w:ind w:left="6480" w:hanging="360"/>
      </w:pPr>
      <w:rPr>
        <w:rFonts w:ascii="Wingdings" w:hAnsi="Wingdings" w:hint="default"/>
      </w:rPr>
    </w:lvl>
  </w:abstractNum>
  <w:abstractNum w:abstractNumId="28">
    <w:nsid w:val="38A41D86"/>
    <w:multiLevelType w:val="hybridMultilevel"/>
    <w:tmpl w:val="A7D8927C"/>
    <w:lvl w:ilvl="0" w:tplc="2B3E2F64">
      <w:start w:val="1"/>
      <w:numFmt w:val="bullet"/>
      <w:lvlText w:val=""/>
      <w:lvlJc w:val="left"/>
      <w:pPr>
        <w:tabs>
          <w:tab w:val="num" w:pos="720"/>
        </w:tabs>
        <w:ind w:left="720" w:hanging="360"/>
      </w:pPr>
      <w:rPr>
        <w:rFonts w:ascii="Wingdings" w:hAnsi="Wingdings" w:hint="default"/>
      </w:rPr>
    </w:lvl>
    <w:lvl w:ilvl="1" w:tplc="7708FF2C" w:tentative="1">
      <w:start w:val="1"/>
      <w:numFmt w:val="bullet"/>
      <w:lvlText w:val="o"/>
      <w:lvlJc w:val="left"/>
      <w:pPr>
        <w:tabs>
          <w:tab w:val="num" w:pos="1440"/>
        </w:tabs>
        <w:ind w:left="1440" w:hanging="360"/>
      </w:pPr>
      <w:rPr>
        <w:rFonts w:ascii="Courier New" w:hAnsi="Courier New" w:cs="Courier New" w:hint="default"/>
      </w:rPr>
    </w:lvl>
    <w:lvl w:ilvl="2" w:tplc="EB444A22" w:tentative="1">
      <w:start w:val="1"/>
      <w:numFmt w:val="bullet"/>
      <w:lvlText w:val=""/>
      <w:lvlJc w:val="left"/>
      <w:pPr>
        <w:tabs>
          <w:tab w:val="num" w:pos="2160"/>
        </w:tabs>
        <w:ind w:left="2160" w:hanging="360"/>
      </w:pPr>
      <w:rPr>
        <w:rFonts w:ascii="Wingdings" w:hAnsi="Wingdings" w:hint="default"/>
      </w:rPr>
    </w:lvl>
    <w:lvl w:ilvl="3" w:tplc="77185F62" w:tentative="1">
      <w:start w:val="1"/>
      <w:numFmt w:val="bullet"/>
      <w:lvlText w:val=""/>
      <w:lvlJc w:val="left"/>
      <w:pPr>
        <w:tabs>
          <w:tab w:val="num" w:pos="2880"/>
        </w:tabs>
        <w:ind w:left="2880" w:hanging="360"/>
      </w:pPr>
      <w:rPr>
        <w:rFonts w:ascii="Symbol" w:hAnsi="Symbol" w:hint="default"/>
      </w:rPr>
    </w:lvl>
    <w:lvl w:ilvl="4" w:tplc="A1584BA0" w:tentative="1">
      <w:start w:val="1"/>
      <w:numFmt w:val="bullet"/>
      <w:lvlText w:val="o"/>
      <w:lvlJc w:val="left"/>
      <w:pPr>
        <w:tabs>
          <w:tab w:val="num" w:pos="3600"/>
        </w:tabs>
        <w:ind w:left="3600" w:hanging="360"/>
      </w:pPr>
      <w:rPr>
        <w:rFonts w:ascii="Courier New" w:hAnsi="Courier New" w:cs="Courier New" w:hint="default"/>
      </w:rPr>
    </w:lvl>
    <w:lvl w:ilvl="5" w:tplc="BF5E30E0" w:tentative="1">
      <w:start w:val="1"/>
      <w:numFmt w:val="bullet"/>
      <w:lvlText w:val=""/>
      <w:lvlJc w:val="left"/>
      <w:pPr>
        <w:tabs>
          <w:tab w:val="num" w:pos="4320"/>
        </w:tabs>
        <w:ind w:left="4320" w:hanging="360"/>
      </w:pPr>
      <w:rPr>
        <w:rFonts w:ascii="Wingdings" w:hAnsi="Wingdings" w:hint="default"/>
      </w:rPr>
    </w:lvl>
    <w:lvl w:ilvl="6" w:tplc="58FE796A" w:tentative="1">
      <w:start w:val="1"/>
      <w:numFmt w:val="bullet"/>
      <w:lvlText w:val=""/>
      <w:lvlJc w:val="left"/>
      <w:pPr>
        <w:tabs>
          <w:tab w:val="num" w:pos="5040"/>
        </w:tabs>
        <w:ind w:left="5040" w:hanging="360"/>
      </w:pPr>
      <w:rPr>
        <w:rFonts w:ascii="Symbol" w:hAnsi="Symbol" w:hint="default"/>
      </w:rPr>
    </w:lvl>
    <w:lvl w:ilvl="7" w:tplc="351A964C" w:tentative="1">
      <w:start w:val="1"/>
      <w:numFmt w:val="bullet"/>
      <w:lvlText w:val="o"/>
      <w:lvlJc w:val="left"/>
      <w:pPr>
        <w:tabs>
          <w:tab w:val="num" w:pos="5760"/>
        </w:tabs>
        <w:ind w:left="5760" w:hanging="360"/>
      </w:pPr>
      <w:rPr>
        <w:rFonts w:ascii="Courier New" w:hAnsi="Courier New" w:cs="Courier New" w:hint="default"/>
      </w:rPr>
    </w:lvl>
    <w:lvl w:ilvl="8" w:tplc="5D527808" w:tentative="1">
      <w:start w:val="1"/>
      <w:numFmt w:val="bullet"/>
      <w:lvlText w:val=""/>
      <w:lvlJc w:val="left"/>
      <w:pPr>
        <w:tabs>
          <w:tab w:val="num" w:pos="6480"/>
        </w:tabs>
        <w:ind w:left="6480" w:hanging="360"/>
      </w:pPr>
      <w:rPr>
        <w:rFonts w:ascii="Wingdings" w:hAnsi="Wingdings" w:hint="default"/>
      </w:rPr>
    </w:lvl>
  </w:abstractNum>
  <w:abstractNum w:abstractNumId="29">
    <w:nsid w:val="38EE3437"/>
    <w:multiLevelType w:val="hybridMultilevel"/>
    <w:tmpl w:val="AAD2AC52"/>
    <w:lvl w:ilvl="0" w:tplc="9D5A19BC">
      <w:start w:val="1"/>
      <w:numFmt w:val="bullet"/>
      <w:lvlText w:val=""/>
      <w:lvlJc w:val="left"/>
      <w:pPr>
        <w:tabs>
          <w:tab w:val="num" w:pos="720"/>
        </w:tabs>
        <w:ind w:left="720" w:hanging="360"/>
      </w:pPr>
      <w:rPr>
        <w:rFonts w:ascii="Symbol" w:hAnsi="Symbol" w:hint="default"/>
      </w:rPr>
    </w:lvl>
    <w:lvl w:ilvl="1" w:tplc="8D16085E" w:tentative="1">
      <w:start w:val="1"/>
      <w:numFmt w:val="bullet"/>
      <w:lvlText w:val="o"/>
      <w:lvlJc w:val="left"/>
      <w:pPr>
        <w:tabs>
          <w:tab w:val="num" w:pos="1440"/>
        </w:tabs>
        <w:ind w:left="1440" w:hanging="360"/>
      </w:pPr>
      <w:rPr>
        <w:rFonts w:ascii="Courier New" w:hAnsi="Courier New" w:cs="Courier New" w:hint="default"/>
      </w:rPr>
    </w:lvl>
    <w:lvl w:ilvl="2" w:tplc="51E6710C" w:tentative="1">
      <w:start w:val="1"/>
      <w:numFmt w:val="bullet"/>
      <w:lvlText w:val=""/>
      <w:lvlJc w:val="left"/>
      <w:pPr>
        <w:tabs>
          <w:tab w:val="num" w:pos="2160"/>
        </w:tabs>
        <w:ind w:left="2160" w:hanging="360"/>
      </w:pPr>
      <w:rPr>
        <w:rFonts w:ascii="Wingdings" w:hAnsi="Wingdings" w:hint="default"/>
      </w:rPr>
    </w:lvl>
    <w:lvl w:ilvl="3" w:tplc="671406D4" w:tentative="1">
      <w:start w:val="1"/>
      <w:numFmt w:val="bullet"/>
      <w:lvlText w:val=""/>
      <w:lvlJc w:val="left"/>
      <w:pPr>
        <w:tabs>
          <w:tab w:val="num" w:pos="2880"/>
        </w:tabs>
        <w:ind w:left="2880" w:hanging="360"/>
      </w:pPr>
      <w:rPr>
        <w:rFonts w:ascii="Symbol" w:hAnsi="Symbol" w:hint="default"/>
      </w:rPr>
    </w:lvl>
    <w:lvl w:ilvl="4" w:tplc="5AA25AB6" w:tentative="1">
      <w:start w:val="1"/>
      <w:numFmt w:val="bullet"/>
      <w:lvlText w:val="o"/>
      <w:lvlJc w:val="left"/>
      <w:pPr>
        <w:tabs>
          <w:tab w:val="num" w:pos="3600"/>
        </w:tabs>
        <w:ind w:left="3600" w:hanging="360"/>
      </w:pPr>
      <w:rPr>
        <w:rFonts w:ascii="Courier New" w:hAnsi="Courier New" w:cs="Courier New" w:hint="default"/>
      </w:rPr>
    </w:lvl>
    <w:lvl w:ilvl="5" w:tplc="4C88771A" w:tentative="1">
      <w:start w:val="1"/>
      <w:numFmt w:val="bullet"/>
      <w:lvlText w:val=""/>
      <w:lvlJc w:val="left"/>
      <w:pPr>
        <w:tabs>
          <w:tab w:val="num" w:pos="4320"/>
        </w:tabs>
        <w:ind w:left="4320" w:hanging="360"/>
      </w:pPr>
      <w:rPr>
        <w:rFonts w:ascii="Wingdings" w:hAnsi="Wingdings" w:hint="default"/>
      </w:rPr>
    </w:lvl>
    <w:lvl w:ilvl="6" w:tplc="AB58EFFC" w:tentative="1">
      <w:start w:val="1"/>
      <w:numFmt w:val="bullet"/>
      <w:lvlText w:val=""/>
      <w:lvlJc w:val="left"/>
      <w:pPr>
        <w:tabs>
          <w:tab w:val="num" w:pos="5040"/>
        </w:tabs>
        <w:ind w:left="5040" w:hanging="360"/>
      </w:pPr>
      <w:rPr>
        <w:rFonts w:ascii="Symbol" w:hAnsi="Symbol" w:hint="default"/>
      </w:rPr>
    </w:lvl>
    <w:lvl w:ilvl="7" w:tplc="5CD6F6D6" w:tentative="1">
      <w:start w:val="1"/>
      <w:numFmt w:val="bullet"/>
      <w:lvlText w:val="o"/>
      <w:lvlJc w:val="left"/>
      <w:pPr>
        <w:tabs>
          <w:tab w:val="num" w:pos="5760"/>
        </w:tabs>
        <w:ind w:left="5760" w:hanging="360"/>
      </w:pPr>
      <w:rPr>
        <w:rFonts w:ascii="Courier New" w:hAnsi="Courier New" w:cs="Courier New" w:hint="default"/>
      </w:rPr>
    </w:lvl>
    <w:lvl w:ilvl="8" w:tplc="19C64B0A" w:tentative="1">
      <w:start w:val="1"/>
      <w:numFmt w:val="bullet"/>
      <w:lvlText w:val=""/>
      <w:lvlJc w:val="left"/>
      <w:pPr>
        <w:tabs>
          <w:tab w:val="num" w:pos="6480"/>
        </w:tabs>
        <w:ind w:left="6480" w:hanging="360"/>
      </w:pPr>
      <w:rPr>
        <w:rFonts w:ascii="Wingdings" w:hAnsi="Wingdings" w:hint="default"/>
      </w:rPr>
    </w:lvl>
  </w:abstractNum>
  <w:abstractNum w:abstractNumId="30">
    <w:nsid w:val="39FB18DF"/>
    <w:multiLevelType w:val="hybridMultilevel"/>
    <w:tmpl w:val="60DC7338"/>
    <w:lvl w:ilvl="0" w:tplc="08090001">
      <w:start w:val="1"/>
      <w:numFmt w:val="bullet"/>
      <w:lvlText w:val=""/>
      <w:lvlJc w:val="left"/>
      <w:pPr>
        <w:tabs>
          <w:tab w:val="num" w:pos="412"/>
        </w:tabs>
        <w:ind w:left="412" w:hanging="360"/>
      </w:pPr>
      <w:rPr>
        <w:rFonts w:ascii="Symbol" w:hAnsi="Symbol" w:hint="default"/>
      </w:rPr>
    </w:lvl>
    <w:lvl w:ilvl="1" w:tplc="08090003" w:tentative="1">
      <w:start w:val="1"/>
      <w:numFmt w:val="bullet"/>
      <w:lvlText w:val="o"/>
      <w:lvlJc w:val="left"/>
      <w:pPr>
        <w:tabs>
          <w:tab w:val="num" w:pos="1132"/>
        </w:tabs>
        <w:ind w:left="1132" w:hanging="360"/>
      </w:pPr>
      <w:rPr>
        <w:rFonts w:ascii="Courier New" w:hAnsi="Courier New" w:cs="Courier New" w:hint="default"/>
      </w:rPr>
    </w:lvl>
    <w:lvl w:ilvl="2" w:tplc="08090005" w:tentative="1">
      <w:start w:val="1"/>
      <w:numFmt w:val="bullet"/>
      <w:lvlText w:val=""/>
      <w:lvlJc w:val="left"/>
      <w:pPr>
        <w:tabs>
          <w:tab w:val="num" w:pos="1852"/>
        </w:tabs>
        <w:ind w:left="1852" w:hanging="360"/>
      </w:pPr>
      <w:rPr>
        <w:rFonts w:ascii="Wingdings" w:hAnsi="Wingdings" w:hint="default"/>
      </w:rPr>
    </w:lvl>
    <w:lvl w:ilvl="3" w:tplc="08090001" w:tentative="1">
      <w:start w:val="1"/>
      <w:numFmt w:val="bullet"/>
      <w:lvlText w:val=""/>
      <w:lvlJc w:val="left"/>
      <w:pPr>
        <w:tabs>
          <w:tab w:val="num" w:pos="2572"/>
        </w:tabs>
        <w:ind w:left="2572" w:hanging="360"/>
      </w:pPr>
      <w:rPr>
        <w:rFonts w:ascii="Symbol" w:hAnsi="Symbol" w:hint="default"/>
      </w:rPr>
    </w:lvl>
    <w:lvl w:ilvl="4" w:tplc="08090003" w:tentative="1">
      <w:start w:val="1"/>
      <w:numFmt w:val="bullet"/>
      <w:lvlText w:val="o"/>
      <w:lvlJc w:val="left"/>
      <w:pPr>
        <w:tabs>
          <w:tab w:val="num" w:pos="3292"/>
        </w:tabs>
        <w:ind w:left="3292" w:hanging="360"/>
      </w:pPr>
      <w:rPr>
        <w:rFonts w:ascii="Courier New" w:hAnsi="Courier New" w:cs="Courier New" w:hint="default"/>
      </w:rPr>
    </w:lvl>
    <w:lvl w:ilvl="5" w:tplc="08090005" w:tentative="1">
      <w:start w:val="1"/>
      <w:numFmt w:val="bullet"/>
      <w:lvlText w:val=""/>
      <w:lvlJc w:val="left"/>
      <w:pPr>
        <w:tabs>
          <w:tab w:val="num" w:pos="4012"/>
        </w:tabs>
        <w:ind w:left="4012" w:hanging="360"/>
      </w:pPr>
      <w:rPr>
        <w:rFonts w:ascii="Wingdings" w:hAnsi="Wingdings" w:hint="default"/>
      </w:rPr>
    </w:lvl>
    <w:lvl w:ilvl="6" w:tplc="08090001" w:tentative="1">
      <w:start w:val="1"/>
      <w:numFmt w:val="bullet"/>
      <w:lvlText w:val=""/>
      <w:lvlJc w:val="left"/>
      <w:pPr>
        <w:tabs>
          <w:tab w:val="num" w:pos="4732"/>
        </w:tabs>
        <w:ind w:left="4732" w:hanging="360"/>
      </w:pPr>
      <w:rPr>
        <w:rFonts w:ascii="Symbol" w:hAnsi="Symbol" w:hint="default"/>
      </w:rPr>
    </w:lvl>
    <w:lvl w:ilvl="7" w:tplc="08090003" w:tentative="1">
      <w:start w:val="1"/>
      <w:numFmt w:val="bullet"/>
      <w:lvlText w:val="o"/>
      <w:lvlJc w:val="left"/>
      <w:pPr>
        <w:tabs>
          <w:tab w:val="num" w:pos="5452"/>
        </w:tabs>
        <w:ind w:left="5452" w:hanging="360"/>
      </w:pPr>
      <w:rPr>
        <w:rFonts w:ascii="Courier New" w:hAnsi="Courier New" w:cs="Courier New" w:hint="default"/>
      </w:rPr>
    </w:lvl>
    <w:lvl w:ilvl="8" w:tplc="08090005" w:tentative="1">
      <w:start w:val="1"/>
      <w:numFmt w:val="bullet"/>
      <w:lvlText w:val=""/>
      <w:lvlJc w:val="left"/>
      <w:pPr>
        <w:tabs>
          <w:tab w:val="num" w:pos="6172"/>
        </w:tabs>
        <w:ind w:left="6172" w:hanging="360"/>
      </w:pPr>
      <w:rPr>
        <w:rFonts w:ascii="Wingdings" w:hAnsi="Wingdings" w:hint="default"/>
      </w:rPr>
    </w:lvl>
  </w:abstractNum>
  <w:abstractNum w:abstractNumId="31">
    <w:nsid w:val="3C9554CE"/>
    <w:multiLevelType w:val="hybridMultilevel"/>
    <w:tmpl w:val="F3AA4E68"/>
    <w:lvl w:ilvl="0" w:tplc="B86CBC34">
      <w:start w:val="1"/>
      <w:numFmt w:val="bullet"/>
      <w:lvlText w:val=""/>
      <w:lvlJc w:val="left"/>
      <w:pPr>
        <w:tabs>
          <w:tab w:val="num" w:pos="720"/>
        </w:tabs>
        <w:ind w:left="720" w:hanging="360"/>
      </w:pPr>
      <w:rPr>
        <w:rFonts w:ascii="Symbol" w:hAnsi="Symbol" w:hint="default"/>
      </w:rPr>
    </w:lvl>
    <w:lvl w:ilvl="1" w:tplc="AAF02D8C" w:tentative="1">
      <w:start w:val="1"/>
      <w:numFmt w:val="bullet"/>
      <w:lvlText w:val="o"/>
      <w:lvlJc w:val="left"/>
      <w:pPr>
        <w:tabs>
          <w:tab w:val="num" w:pos="1440"/>
        </w:tabs>
        <w:ind w:left="1440" w:hanging="360"/>
      </w:pPr>
      <w:rPr>
        <w:rFonts w:ascii="Courier New" w:hAnsi="Courier New" w:cs="Courier New" w:hint="default"/>
      </w:rPr>
    </w:lvl>
    <w:lvl w:ilvl="2" w:tplc="AFD4CBD0" w:tentative="1">
      <w:start w:val="1"/>
      <w:numFmt w:val="bullet"/>
      <w:lvlText w:val=""/>
      <w:lvlJc w:val="left"/>
      <w:pPr>
        <w:tabs>
          <w:tab w:val="num" w:pos="2160"/>
        </w:tabs>
        <w:ind w:left="2160" w:hanging="360"/>
      </w:pPr>
      <w:rPr>
        <w:rFonts w:ascii="Wingdings" w:hAnsi="Wingdings" w:hint="default"/>
      </w:rPr>
    </w:lvl>
    <w:lvl w:ilvl="3" w:tplc="8FF2C71C" w:tentative="1">
      <w:start w:val="1"/>
      <w:numFmt w:val="bullet"/>
      <w:lvlText w:val=""/>
      <w:lvlJc w:val="left"/>
      <w:pPr>
        <w:tabs>
          <w:tab w:val="num" w:pos="2880"/>
        </w:tabs>
        <w:ind w:left="2880" w:hanging="360"/>
      </w:pPr>
      <w:rPr>
        <w:rFonts w:ascii="Symbol" w:hAnsi="Symbol" w:hint="default"/>
      </w:rPr>
    </w:lvl>
    <w:lvl w:ilvl="4" w:tplc="1D6E8B5E" w:tentative="1">
      <w:start w:val="1"/>
      <w:numFmt w:val="bullet"/>
      <w:lvlText w:val="o"/>
      <w:lvlJc w:val="left"/>
      <w:pPr>
        <w:tabs>
          <w:tab w:val="num" w:pos="3600"/>
        </w:tabs>
        <w:ind w:left="3600" w:hanging="360"/>
      </w:pPr>
      <w:rPr>
        <w:rFonts w:ascii="Courier New" w:hAnsi="Courier New" w:cs="Courier New" w:hint="default"/>
      </w:rPr>
    </w:lvl>
    <w:lvl w:ilvl="5" w:tplc="F9CE14C4" w:tentative="1">
      <w:start w:val="1"/>
      <w:numFmt w:val="bullet"/>
      <w:lvlText w:val=""/>
      <w:lvlJc w:val="left"/>
      <w:pPr>
        <w:tabs>
          <w:tab w:val="num" w:pos="4320"/>
        </w:tabs>
        <w:ind w:left="4320" w:hanging="360"/>
      </w:pPr>
      <w:rPr>
        <w:rFonts w:ascii="Wingdings" w:hAnsi="Wingdings" w:hint="default"/>
      </w:rPr>
    </w:lvl>
    <w:lvl w:ilvl="6" w:tplc="0BD69698" w:tentative="1">
      <w:start w:val="1"/>
      <w:numFmt w:val="bullet"/>
      <w:lvlText w:val=""/>
      <w:lvlJc w:val="left"/>
      <w:pPr>
        <w:tabs>
          <w:tab w:val="num" w:pos="5040"/>
        </w:tabs>
        <w:ind w:left="5040" w:hanging="360"/>
      </w:pPr>
      <w:rPr>
        <w:rFonts w:ascii="Symbol" w:hAnsi="Symbol" w:hint="default"/>
      </w:rPr>
    </w:lvl>
    <w:lvl w:ilvl="7" w:tplc="CE400FAE" w:tentative="1">
      <w:start w:val="1"/>
      <w:numFmt w:val="bullet"/>
      <w:lvlText w:val="o"/>
      <w:lvlJc w:val="left"/>
      <w:pPr>
        <w:tabs>
          <w:tab w:val="num" w:pos="5760"/>
        </w:tabs>
        <w:ind w:left="5760" w:hanging="360"/>
      </w:pPr>
      <w:rPr>
        <w:rFonts w:ascii="Courier New" w:hAnsi="Courier New" w:cs="Courier New" w:hint="default"/>
      </w:rPr>
    </w:lvl>
    <w:lvl w:ilvl="8" w:tplc="E190FA64" w:tentative="1">
      <w:start w:val="1"/>
      <w:numFmt w:val="bullet"/>
      <w:lvlText w:val=""/>
      <w:lvlJc w:val="left"/>
      <w:pPr>
        <w:tabs>
          <w:tab w:val="num" w:pos="6480"/>
        </w:tabs>
        <w:ind w:left="6480" w:hanging="360"/>
      </w:pPr>
      <w:rPr>
        <w:rFonts w:ascii="Wingdings" w:hAnsi="Wingdings" w:hint="default"/>
      </w:rPr>
    </w:lvl>
  </w:abstractNum>
  <w:abstractNum w:abstractNumId="32">
    <w:nsid w:val="3D9B1E9D"/>
    <w:multiLevelType w:val="hybridMultilevel"/>
    <w:tmpl w:val="2FDEBC46"/>
    <w:lvl w:ilvl="0" w:tplc="0DE08D04">
      <w:start w:val="1"/>
      <w:numFmt w:val="bullet"/>
      <w:lvlText w:val=""/>
      <w:lvlJc w:val="left"/>
      <w:pPr>
        <w:tabs>
          <w:tab w:val="num" w:pos="720"/>
        </w:tabs>
        <w:ind w:left="720" w:hanging="360"/>
      </w:pPr>
      <w:rPr>
        <w:rFonts w:ascii="Symbol" w:hAnsi="Symbol" w:hint="default"/>
      </w:rPr>
    </w:lvl>
    <w:lvl w:ilvl="1" w:tplc="77DE0CEC" w:tentative="1">
      <w:start w:val="1"/>
      <w:numFmt w:val="bullet"/>
      <w:lvlText w:val="o"/>
      <w:lvlJc w:val="left"/>
      <w:pPr>
        <w:tabs>
          <w:tab w:val="num" w:pos="1440"/>
        </w:tabs>
        <w:ind w:left="1440" w:hanging="360"/>
      </w:pPr>
      <w:rPr>
        <w:rFonts w:ascii="Courier New" w:hAnsi="Courier New" w:cs="Courier New" w:hint="default"/>
      </w:rPr>
    </w:lvl>
    <w:lvl w:ilvl="2" w:tplc="19B0F8F2" w:tentative="1">
      <w:start w:val="1"/>
      <w:numFmt w:val="bullet"/>
      <w:lvlText w:val=""/>
      <w:lvlJc w:val="left"/>
      <w:pPr>
        <w:tabs>
          <w:tab w:val="num" w:pos="2160"/>
        </w:tabs>
        <w:ind w:left="2160" w:hanging="360"/>
      </w:pPr>
      <w:rPr>
        <w:rFonts w:ascii="Wingdings" w:hAnsi="Wingdings" w:hint="default"/>
      </w:rPr>
    </w:lvl>
    <w:lvl w:ilvl="3" w:tplc="F7EA70FA" w:tentative="1">
      <w:start w:val="1"/>
      <w:numFmt w:val="bullet"/>
      <w:lvlText w:val=""/>
      <w:lvlJc w:val="left"/>
      <w:pPr>
        <w:tabs>
          <w:tab w:val="num" w:pos="2880"/>
        </w:tabs>
        <w:ind w:left="2880" w:hanging="360"/>
      </w:pPr>
      <w:rPr>
        <w:rFonts w:ascii="Symbol" w:hAnsi="Symbol" w:hint="default"/>
      </w:rPr>
    </w:lvl>
    <w:lvl w:ilvl="4" w:tplc="C37AB1FA" w:tentative="1">
      <w:start w:val="1"/>
      <w:numFmt w:val="bullet"/>
      <w:lvlText w:val="o"/>
      <w:lvlJc w:val="left"/>
      <w:pPr>
        <w:tabs>
          <w:tab w:val="num" w:pos="3600"/>
        </w:tabs>
        <w:ind w:left="3600" w:hanging="360"/>
      </w:pPr>
      <w:rPr>
        <w:rFonts w:ascii="Courier New" w:hAnsi="Courier New" w:cs="Courier New" w:hint="default"/>
      </w:rPr>
    </w:lvl>
    <w:lvl w:ilvl="5" w:tplc="6492B5B8" w:tentative="1">
      <w:start w:val="1"/>
      <w:numFmt w:val="bullet"/>
      <w:lvlText w:val=""/>
      <w:lvlJc w:val="left"/>
      <w:pPr>
        <w:tabs>
          <w:tab w:val="num" w:pos="4320"/>
        </w:tabs>
        <w:ind w:left="4320" w:hanging="360"/>
      </w:pPr>
      <w:rPr>
        <w:rFonts w:ascii="Wingdings" w:hAnsi="Wingdings" w:hint="default"/>
      </w:rPr>
    </w:lvl>
    <w:lvl w:ilvl="6" w:tplc="E018B11E" w:tentative="1">
      <w:start w:val="1"/>
      <w:numFmt w:val="bullet"/>
      <w:lvlText w:val=""/>
      <w:lvlJc w:val="left"/>
      <w:pPr>
        <w:tabs>
          <w:tab w:val="num" w:pos="5040"/>
        </w:tabs>
        <w:ind w:left="5040" w:hanging="360"/>
      </w:pPr>
      <w:rPr>
        <w:rFonts w:ascii="Symbol" w:hAnsi="Symbol" w:hint="default"/>
      </w:rPr>
    </w:lvl>
    <w:lvl w:ilvl="7" w:tplc="7F26463A" w:tentative="1">
      <w:start w:val="1"/>
      <w:numFmt w:val="bullet"/>
      <w:lvlText w:val="o"/>
      <w:lvlJc w:val="left"/>
      <w:pPr>
        <w:tabs>
          <w:tab w:val="num" w:pos="5760"/>
        </w:tabs>
        <w:ind w:left="5760" w:hanging="360"/>
      </w:pPr>
      <w:rPr>
        <w:rFonts w:ascii="Courier New" w:hAnsi="Courier New" w:cs="Courier New" w:hint="default"/>
      </w:rPr>
    </w:lvl>
    <w:lvl w:ilvl="8" w:tplc="80163EB2" w:tentative="1">
      <w:start w:val="1"/>
      <w:numFmt w:val="bullet"/>
      <w:lvlText w:val=""/>
      <w:lvlJc w:val="left"/>
      <w:pPr>
        <w:tabs>
          <w:tab w:val="num" w:pos="6480"/>
        </w:tabs>
        <w:ind w:left="6480" w:hanging="360"/>
      </w:pPr>
      <w:rPr>
        <w:rFonts w:ascii="Wingdings" w:hAnsi="Wingdings" w:hint="default"/>
      </w:rPr>
    </w:lvl>
  </w:abstractNum>
  <w:abstractNum w:abstractNumId="33">
    <w:nsid w:val="3E451E86"/>
    <w:multiLevelType w:val="hybridMultilevel"/>
    <w:tmpl w:val="4366F01C"/>
    <w:lvl w:ilvl="0" w:tplc="C85AC9B4">
      <w:start w:val="1"/>
      <w:numFmt w:val="bullet"/>
      <w:lvlText w:val=""/>
      <w:lvlJc w:val="left"/>
      <w:pPr>
        <w:tabs>
          <w:tab w:val="num" w:pos="720"/>
        </w:tabs>
        <w:ind w:left="720" w:hanging="360"/>
      </w:pPr>
      <w:rPr>
        <w:rFonts w:ascii="Symbol" w:hAnsi="Symbol" w:hint="default"/>
      </w:rPr>
    </w:lvl>
    <w:lvl w:ilvl="1" w:tplc="7A0A3CF6" w:tentative="1">
      <w:start w:val="1"/>
      <w:numFmt w:val="bullet"/>
      <w:lvlText w:val="o"/>
      <w:lvlJc w:val="left"/>
      <w:pPr>
        <w:tabs>
          <w:tab w:val="num" w:pos="1440"/>
        </w:tabs>
        <w:ind w:left="1440" w:hanging="360"/>
      </w:pPr>
      <w:rPr>
        <w:rFonts w:ascii="Courier New" w:hAnsi="Courier New" w:cs="Courier New" w:hint="default"/>
      </w:rPr>
    </w:lvl>
    <w:lvl w:ilvl="2" w:tplc="0DE465AE" w:tentative="1">
      <w:start w:val="1"/>
      <w:numFmt w:val="bullet"/>
      <w:lvlText w:val=""/>
      <w:lvlJc w:val="left"/>
      <w:pPr>
        <w:tabs>
          <w:tab w:val="num" w:pos="2160"/>
        </w:tabs>
        <w:ind w:left="2160" w:hanging="360"/>
      </w:pPr>
      <w:rPr>
        <w:rFonts w:ascii="Wingdings" w:hAnsi="Wingdings" w:hint="default"/>
      </w:rPr>
    </w:lvl>
    <w:lvl w:ilvl="3" w:tplc="3746CA98" w:tentative="1">
      <w:start w:val="1"/>
      <w:numFmt w:val="bullet"/>
      <w:lvlText w:val=""/>
      <w:lvlJc w:val="left"/>
      <w:pPr>
        <w:tabs>
          <w:tab w:val="num" w:pos="2880"/>
        </w:tabs>
        <w:ind w:left="2880" w:hanging="360"/>
      </w:pPr>
      <w:rPr>
        <w:rFonts w:ascii="Symbol" w:hAnsi="Symbol" w:hint="default"/>
      </w:rPr>
    </w:lvl>
    <w:lvl w:ilvl="4" w:tplc="D576AA14" w:tentative="1">
      <w:start w:val="1"/>
      <w:numFmt w:val="bullet"/>
      <w:lvlText w:val="o"/>
      <w:lvlJc w:val="left"/>
      <w:pPr>
        <w:tabs>
          <w:tab w:val="num" w:pos="3600"/>
        </w:tabs>
        <w:ind w:left="3600" w:hanging="360"/>
      </w:pPr>
      <w:rPr>
        <w:rFonts w:ascii="Courier New" w:hAnsi="Courier New" w:cs="Courier New" w:hint="default"/>
      </w:rPr>
    </w:lvl>
    <w:lvl w:ilvl="5" w:tplc="4C7EE730" w:tentative="1">
      <w:start w:val="1"/>
      <w:numFmt w:val="bullet"/>
      <w:lvlText w:val=""/>
      <w:lvlJc w:val="left"/>
      <w:pPr>
        <w:tabs>
          <w:tab w:val="num" w:pos="4320"/>
        </w:tabs>
        <w:ind w:left="4320" w:hanging="360"/>
      </w:pPr>
      <w:rPr>
        <w:rFonts w:ascii="Wingdings" w:hAnsi="Wingdings" w:hint="default"/>
      </w:rPr>
    </w:lvl>
    <w:lvl w:ilvl="6" w:tplc="A04AC552" w:tentative="1">
      <w:start w:val="1"/>
      <w:numFmt w:val="bullet"/>
      <w:lvlText w:val=""/>
      <w:lvlJc w:val="left"/>
      <w:pPr>
        <w:tabs>
          <w:tab w:val="num" w:pos="5040"/>
        </w:tabs>
        <w:ind w:left="5040" w:hanging="360"/>
      </w:pPr>
      <w:rPr>
        <w:rFonts w:ascii="Symbol" w:hAnsi="Symbol" w:hint="default"/>
      </w:rPr>
    </w:lvl>
    <w:lvl w:ilvl="7" w:tplc="725CAA0C" w:tentative="1">
      <w:start w:val="1"/>
      <w:numFmt w:val="bullet"/>
      <w:lvlText w:val="o"/>
      <w:lvlJc w:val="left"/>
      <w:pPr>
        <w:tabs>
          <w:tab w:val="num" w:pos="5760"/>
        </w:tabs>
        <w:ind w:left="5760" w:hanging="360"/>
      </w:pPr>
      <w:rPr>
        <w:rFonts w:ascii="Courier New" w:hAnsi="Courier New" w:cs="Courier New" w:hint="default"/>
      </w:rPr>
    </w:lvl>
    <w:lvl w:ilvl="8" w:tplc="38F804A6" w:tentative="1">
      <w:start w:val="1"/>
      <w:numFmt w:val="bullet"/>
      <w:lvlText w:val=""/>
      <w:lvlJc w:val="left"/>
      <w:pPr>
        <w:tabs>
          <w:tab w:val="num" w:pos="6480"/>
        </w:tabs>
        <w:ind w:left="6480" w:hanging="360"/>
      </w:pPr>
      <w:rPr>
        <w:rFonts w:ascii="Wingdings" w:hAnsi="Wingdings" w:hint="default"/>
      </w:rPr>
    </w:lvl>
  </w:abstractNum>
  <w:abstractNum w:abstractNumId="34">
    <w:nsid w:val="3E951516"/>
    <w:multiLevelType w:val="hybridMultilevel"/>
    <w:tmpl w:val="5032FD18"/>
    <w:lvl w:ilvl="0" w:tplc="1EC272C0">
      <w:start w:val="1"/>
      <w:numFmt w:val="bullet"/>
      <w:lvlText w:val=""/>
      <w:lvlJc w:val="left"/>
      <w:pPr>
        <w:tabs>
          <w:tab w:val="num" w:pos="720"/>
        </w:tabs>
        <w:ind w:left="720" w:hanging="360"/>
      </w:pPr>
      <w:rPr>
        <w:rFonts w:ascii="Symbol" w:hAnsi="Symbol" w:hint="default"/>
      </w:rPr>
    </w:lvl>
    <w:lvl w:ilvl="1" w:tplc="B23E7FB8" w:tentative="1">
      <w:start w:val="1"/>
      <w:numFmt w:val="bullet"/>
      <w:lvlText w:val="o"/>
      <w:lvlJc w:val="left"/>
      <w:pPr>
        <w:tabs>
          <w:tab w:val="num" w:pos="1440"/>
        </w:tabs>
        <w:ind w:left="1440" w:hanging="360"/>
      </w:pPr>
      <w:rPr>
        <w:rFonts w:ascii="Courier New" w:hAnsi="Courier New" w:cs="Courier New" w:hint="default"/>
      </w:rPr>
    </w:lvl>
    <w:lvl w:ilvl="2" w:tplc="28A8214E" w:tentative="1">
      <w:start w:val="1"/>
      <w:numFmt w:val="bullet"/>
      <w:lvlText w:val=""/>
      <w:lvlJc w:val="left"/>
      <w:pPr>
        <w:tabs>
          <w:tab w:val="num" w:pos="2160"/>
        </w:tabs>
        <w:ind w:left="2160" w:hanging="360"/>
      </w:pPr>
      <w:rPr>
        <w:rFonts w:ascii="Wingdings" w:hAnsi="Wingdings" w:hint="default"/>
      </w:rPr>
    </w:lvl>
    <w:lvl w:ilvl="3" w:tplc="FB2ED224" w:tentative="1">
      <w:start w:val="1"/>
      <w:numFmt w:val="bullet"/>
      <w:lvlText w:val=""/>
      <w:lvlJc w:val="left"/>
      <w:pPr>
        <w:tabs>
          <w:tab w:val="num" w:pos="2880"/>
        </w:tabs>
        <w:ind w:left="2880" w:hanging="360"/>
      </w:pPr>
      <w:rPr>
        <w:rFonts w:ascii="Symbol" w:hAnsi="Symbol" w:hint="default"/>
      </w:rPr>
    </w:lvl>
    <w:lvl w:ilvl="4" w:tplc="618EF026" w:tentative="1">
      <w:start w:val="1"/>
      <w:numFmt w:val="bullet"/>
      <w:lvlText w:val="o"/>
      <w:lvlJc w:val="left"/>
      <w:pPr>
        <w:tabs>
          <w:tab w:val="num" w:pos="3600"/>
        </w:tabs>
        <w:ind w:left="3600" w:hanging="360"/>
      </w:pPr>
      <w:rPr>
        <w:rFonts w:ascii="Courier New" w:hAnsi="Courier New" w:cs="Courier New" w:hint="default"/>
      </w:rPr>
    </w:lvl>
    <w:lvl w:ilvl="5" w:tplc="8FF09752" w:tentative="1">
      <w:start w:val="1"/>
      <w:numFmt w:val="bullet"/>
      <w:lvlText w:val=""/>
      <w:lvlJc w:val="left"/>
      <w:pPr>
        <w:tabs>
          <w:tab w:val="num" w:pos="4320"/>
        </w:tabs>
        <w:ind w:left="4320" w:hanging="360"/>
      </w:pPr>
      <w:rPr>
        <w:rFonts w:ascii="Wingdings" w:hAnsi="Wingdings" w:hint="default"/>
      </w:rPr>
    </w:lvl>
    <w:lvl w:ilvl="6" w:tplc="CD745F92" w:tentative="1">
      <w:start w:val="1"/>
      <w:numFmt w:val="bullet"/>
      <w:lvlText w:val=""/>
      <w:lvlJc w:val="left"/>
      <w:pPr>
        <w:tabs>
          <w:tab w:val="num" w:pos="5040"/>
        </w:tabs>
        <w:ind w:left="5040" w:hanging="360"/>
      </w:pPr>
      <w:rPr>
        <w:rFonts w:ascii="Symbol" w:hAnsi="Symbol" w:hint="default"/>
      </w:rPr>
    </w:lvl>
    <w:lvl w:ilvl="7" w:tplc="D22C8CF2" w:tentative="1">
      <w:start w:val="1"/>
      <w:numFmt w:val="bullet"/>
      <w:lvlText w:val="o"/>
      <w:lvlJc w:val="left"/>
      <w:pPr>
        <w:tabs>
          <w:tab w:val="num" w:pos="5760"/>
        </w:tabs>
        <w:ind w:left="5760" w:hanging="360"/>
      </w:pPr>
      <w:rPr>
        <w:rFonts w:ascii="Courier New" w:hAnsi="Courier New" w:cs="Courier New" w:hint="default"/>
      </w:rPr>
    </w:lvl>
    <w:lvl w:ilvl="8" w:tplc="9122291A" w:tentative="1">
      <w:start w:val="1"/>
      <w:numFmt w:val="bullet"/>
      <w:lvlText w:val=""/>
      <w:lvlJc w:val="left"/>
      <w:pPr>
        <w:tabs>
          <w:tab w:val="num" w:pos="6480"/>
        </w:tabs>
        <w:ind w:left="6480" w:hanging="360"/>
      </w:pPr>
      <w:rPr>
        <w:rFonts w:ascii="Wingdings" w:hAnsi="Wingdings" w:hint="default"/>
      </w:rPr>
    </w:lvl>
  </w:abstractNum>
  <w:abstractNum w:abstractNumId="35">
    <w:nsid w:val="42782C02"/>
    <w:multiLevelType w:val="hybridMultilevel"/>
    <w:tmpl w:val="E3886F44"/>
    <w:lvl w:ilvl="0" w:tplc="2D48A95E">
      <w:start w:val="1"/>
      <w:numFmt w:val="bullet"/>
      <w:lvlText w:val=""/>
      <w:lvlJc w:val="left"/>
      <w:pPr>
        <w:tabs>
          <w:tab w:val="num" w:pos="720"/>
        </w:tabs>
        <w:ind w:left="720" w:hanging="360"/>
      </w:pPr>
      <w:rPr>
        <w:rFonts w:ascii="Symbol" w:hAnsi="Symbol" w:hint="default"/>
      </w:rPr>
    </w:lvl>
    <w:lvl w:ilvl="1" w:tplc="EE4A537E" w:tentative="1">
      <w:start w:val="1"/>
      <w:numFmt w:val="bullet"/>
      <w:lvlText w:val="o"/>
      <w:lvlJc w:val="left"/>
      <w:pPr>
        <w:tabs>
          <w:tab w:val="num" w:pos="1440"/>
        </w:tabs>
        <w:ind w:left="1440" w:hanging="360"/>
      </w:pPr>
      <w:rPr>
        <w:rFonts w:ascii="Courier New" w:hAnsi="Courier New" w:cs="Courier New" w:hint="default"/>
      </w:rPr>
    </w:lvl>
    <w:lvl w:ilvl="2" w:tplc="7B24ABC2" w:tentative="1">
      <w:start w:val="1"/>
      <w:numFmt w:val="bullet"/>
      <w:lvlText w:val=""/>
      <w:lvlJc w:val="left"/>
      <w:pPr>
        <w:tabs>
          <w:tab w:val="num" w:pos="2160"/>
        </w:tabs>
        <w:ind w:left="2160" w:hanging="360"/>
      </w:pPr>
      <w:rPr>
        <w:rFonts w:ascii="Wingdings" w:hAnsi="Wingdings" w:hint="default"/>
      </w:rPr>
    </w:lvl>
    <w:lvl w:ilvl="3" w:tplc="CE5C4826" w:tentative="1">
      <w:start w:val="1"/>
      <w:numFmt w:val="bullet"/>
      <w:lvlText w:val=""/>
      <w:lvlJc w:val="left"/>
      <w:pPr>
        <w:tabs>
          <w:tab w:val="num" w:pos="2880"/>
        </w:tabs>
        <w:ind w:left="2880" w:hanging="360"/>
      </w:pPr>
      <w:rPr>
        <w:rFonts w:ascii="Symbol" w:hAnsi="Symbol" w:hint="default"/>
      </w:rPr>
    </w:lvl>
    <w:lvl w:ilvl="4" w:tplc="505674EA" w:tentative="1">
      <w:start w:val="1"/>
      <w:numFmt w:val="bullet"/>
      <w:lvlText w:val="o"/>
      <w:lvlJc w:val="left"/>
      <w:pPr>
        <w:tabs>
          <w:tab w:val="num" w:pos="3600"/>
        </w:tabs>
        <w:ind w:left="3600" w:hanging="360"/>
      </w:pPr>
      <w:rPr>
        <w:rFonts w:ascii="Courier New" w:hAnsi="Courier New" w:cs="Courier New" w:hint="default"/>
      </w:rPr>
    </w:lvl>
    <w:lvl w:ilvl="5" w:tplc="D4EE3578" w:tentative="1">
      <w:start w:val="1"/>
      <w:numFmt w:val="bullet"/>
      <w:lvlText w:val=""/>
      <w:lvlJc w:val="left"/>
      <w:pPr>
        <w:tabs>
          <w:tab w:val="num" w:pos="4320"/>
        </w:tabs>
        <w:ind w:left="4320" w:hanging="360"/>
      </w:pPr>
      <w:rPr>
        <w:rFonts w:ascii="Wingdings" w:hAnsi="Wingdings" w:hint="default"/>
      </w:rPr>
    </w:lvl>
    <w:lvl w:ilvl="6" w:tplc="A7561C46" w:tentative="1">
      <w:start w:val="1"/>
      <w:numFmt w:val="bullet"/>
      <w:lvlText w:val=""/>
      <w:lvlJc w:val="left"/>
      <w:pPr>
        <w:tabs>
          <w:tab w:val="num" w:pos="5040"/>
        </w:tabs>
        <w:ind w:left="5040" w:hanging="360"/>
      </w:pPr>
      <w:rPr>
        <w:rFonts w:ascii="Symbol" w:hAnsi="Symbol" w:hint="default"/>
      </w:rPr>
    </w:lvl>
    <w:lvl w:ilvl="7" w:tplc="E9609932" w:tentative="1">
      <w:start w:val="1"/>
      <w:numFmt w:val="bullet"/>
      <w:lvlText w:val="o"/>
      <w:lvlJc w:val="left"/>
      <w:pPr>
        <w:tabs>
          <w:tab w:val="num" w:pos="5760"/>
        </w:tabs>
        <w:ind w:left="5760" w:hanging="360"/>
      </w:pPr>
      <w:rPr>
        <w:rFonts w:ascii="Courier New" w:hAnsi="Courier New" w:cs="Courier New" w:hint="default"/>
      </w:rPr>
    </w:lvl>
    <w:lvl w:ilvl="8" w:tplc="87264936" w:tentative="1">
      <w:start w:val="1"/>
      <w:numFmt w:val="bullet"/>
      <w:lvlText w:val=""/>
      <w:lvlJc w:val="left"/>
      <w:pPr>
        <w:tabs>
          <w:tab w:val="num" w:pos="6480"/>
        </w:tabs>
        <w:ind w:left="6480" w:hanging="360"/>
      </w:pPr>
      <w:rPr>
        <w:rFonts w:ascii="Wingdings" w:hAnsi="Wingdings" w:hint="default"/>
      </w:rPr>
    </w:lvl>
  </w:abstractNum>
  <w:abstractNum w:abstractNumId="36">
    <w:nsid w:val="428C4509"/>
    <w:multiLevelType w:val="hybridMultilevel"/>
    <w:tmpl w:val="4B3EF906"/>
    <w:lvl w:ilvl="0" w:tplc="2E84F12C">
      <w:start w:val="1"/>
      <w:numFmt w:val="bullet"/>
      <w:lvlText w:val=""/>
      <w:lvlJc w:val="left"/>
      <w:pPr>
        <w:tabs>
          <w:tab w:val="num" w:pos="720"/>
        </w:tabs>
        <w:ind w:left="720" w:hanging="360"/>
      </w:pPr>
      <w:rPr>
        <w:rFonts w:ascii="Symbol" w:hAnsi="Symbol" w:hint="default"/>
      </w:rPr>
    </w:lvl>
    <w:lvl w:ilvl="1" w:tplc="D83CF5A2" w:tentative="1">
      <w:start w:val="1"/>
      <w:numFmt w:val="bullet"/>
      <w:lvlText w:val="o"/>
      <w:lvlJc w:val="left"/>
      <w:pPr>
        <w:tabs>
          <w:tab w:val="num" w:pos="1440"/>
        </w:tabs>
        <w:ind w:left="1440" w:hanging="360"/>
      </w:pPr>
      <w:rPr>
        <w:rFonts w:ascii="Courier New" w:hAnsi="Courier New" w:cs="Courier New" w:hint="default"/>
      </w:rPr>
    </w:lvl>
    <w:lvl w:ilvl="2" w:tplc="C98C9374" w:tentative="1">
      <w:start w:val="1"/>
      <w:numFmt w:val="bullet"/>
      <w:lvlText w:val=""/>
      <w:lvlJc w:val="left"/>
      <w:pPr>
        <w:tabs>
          <w:tab w:val="num" w:pos="2160"/>
        </w:tabs>
        <w:ind w:left="2160" w:hanging="360"/>
      </w:pPr>
      <w:rPr>
        <w:rFonts w:ascii="Wingdings" w:hAnsi="Wingdings" w:hint="default"/>
      </w:rPr>
    </w:lvl>
    <w:lvl w:ilvl="3" w:tplc="748E00A6" w:tentative="1">
      <w:start w:val="1"/>
      <w:numFmt w:val="bullet"/>
      <w:lvlText w:val=""/>
      <w:lvlJc w:val="left"/>
      <w:pPr>
        <w:tabs>
          <w:tab w:val="num" w:pos="2880"/>
        </w:tabs>
        <w:ind w:left="2880" w:hanging="360"/>
      </w:pPr>
      <w:rPr>
        <w:rFonts w:ascii="Symbol" w:hAnsi="Symbol" w:hint="default"/>
      </w:rPr>
    </w:lvl>
    <w:lvl w:ilvl="4" w:tplc="543CF158" w:tentative="1">
      <w:start w:val="1"/>
      <w:numFmt w:val="bullet"/>
      <w:lvlText w:val="o"/>
      <w:lvlJc w:val="left"/>
      <w:pPr>
        <w:tabs>
          <w:tab w:val="num" w:pos="3600"/>
        </w:tabs>
        <w:ind w:left="3600" w:hanging="360"/>
      </w:pPr>
      <w:rPr>
        <w:rFonts w:ascii="Courier New" w:hAnsi="Courier New" w:cs="Courier New" w:hint="default"/>
      </w:rPr>
    </w:lvl>
    <w:lvl w:ilvl="5" w:tplc="5FE66874" w:tentative="1">
      <w:start w:val="1"/>
      <w:numFmt w:val="bullet"/>
      <w:lvlText w:val=""/>
      <w:lvlJc w:val="left"/>
      <w:pPr>
        <w:tabs>
          <w:tab w:val="num" w:pos="4320"/>
        </w:tabs>
        <w:ind w:left="4320" w:hanging="360"/>
      </w:pPr>
      <w:rPr>
        <w:rFonts w:ascii="Wingdings" w:hAnsi="Wingdings" w:hint="default"/>
      </w:rPr>
    </w:lvl>
    <w:lvl w:ilvl="6" w:tplc="8FA4087A" w:tentative="1">
      <w:start w:val="1"/>
      <w:numFmt w:val="bullet"/>
      <w:lvlText w:val=""/>
      <w:lvlJc w:val="left"/>
      <w:pPr>
        <w:tabs>
          <w:tab w:val="num" w:pos="5040"/>
        </w:tabs>
        <w:ind w:left="5040" w:hanging="360"/>
      </w:pPr>
      <w:rPr>
        <w:rFonts w:ascii="Symbol" w:hAnsi="Symbol" w:hint="default"/>
      </w:rPr>
    </w:lvl>
    <w:lvl w:ilvl="7" w:tplc="86943AC0" w:tentative="1">
      <w:start w:val="1"/>
      <w:numFmt w:val="bullet"/>
      <w:lvlText w:val="o"/>
      <w:lvlJc w:val="left"/>
      <w:pPr>
        <w:tabs>
          <w:tab w:val="num" w:pos="5760"/>
        </w:tabs>
        <w:ind w:left="5760" w:hanging="360"/>
      </w:pPr>
      <w:rPr>
        <w:rFonts w:ascii="Courier New" w:hAnsi="Courier New" w:cs="Courier New" w:hint="default"/>
      </w:rPr>
    </w:lvl>
    <w:lvl w:ilvl="8" w:tplc="2A58E862" w:tentative="1">
      <w:start w:val="1"/>
      <w:numFmt w:val="bullet"/>
      <w:lvlText w:val=""/>
      <w:lvlJc w:val="left"/>
      <w:pPr>
        <w:tabs>
          <w:tab w:val="num" w:pos="6480"/>
        </w:tabs>
        <w:ind w:left="6480" w:hanging="360"/>
      </w:pPr>
      <w:rPr>
        <w:rFonts w:ascii="Wingdings" w:hAnsi="Wingdings" w:hint="default"/>
      </w:rPr>
    </w:lvl>
  </w:abstractNum>
  <w:abstractNum w:abstractNumId="37">
    <w:nsid w:val="43F3123A"/>
    <w:multiLevelType w:val="hybridMultilevel"/>
    <w:tmpl w:val="BB3C8BC8"/>
    <w:lvl w:ilvl="0" w:tplc="6172CB0E">
      <w:start w:val="1"/>
      <w:numFmt w:val="decimal"/>
      <w:lvlText w:val="%1."/>
      <w:lvlJc w:val="left"/>
      <w:pPr>
        <w:tabs>
          <w:tab w:val="num" w:pos="720"/>
        </w:tabs>
        <w:ind w:left="720" w:hanging="360"/>
      </w:pPr>
    </w:lvl>
    <w:lvl w:ilvl="1" w:tplc="7716193A" w:tentative="1">
      <w:start w:val="1"/>
      <w:numFmt w:val="lowerLetter"/>
      <w:lvlText w:val="%2."/>
      <w:lvlJc w:val="left"/>
      <w:pPr>
        <w:tabs>
          <w:tab w:val="num" w:pos="1440"/>
        </w:tabs>
        <w:ind w:left="1440" w:hanging="360"/>
      </w:pPr>
    </w:lvl>
    <w:lvl w:ilvl="2" w:tplc="20B4D954" w:tentative="1">
      <w:start w:val="1"/>
      <w:numFmt w:val="lowerRoman"/>
      <w:lvlText w:val="%3."/>
      <w:lvlJc w:val="right"/>
      <w:pPr>
        <w:tabs>
          <w:tab w:val="num" w:pos="2160"/>
        </w:tabs>
        <w:ind w:left="2160" w:hanging="180"/>
      </w:pPr>
    </w:lvl>
    <w:lvl w:ilvl="3" w:tplc="0278F7A8" w:tentative="1">
      <w:start w:val="1"/>
      <w:numFmt w:val="decimal"/>
      <w:lvlText w:val="%4."/>
      <w:lvlJc w:val="left"/>
      <w:pPr>
        <w:tabs>
          <w:tab w:val="num" w:pos="2880"/>
        </w:tabs>
        <w:ind w:left="2880" w:hanging="360"/>
      </w:pPr>
    </w:lvl>
    <w:lvl w:ilvl="4" w:tplc="9568344C" w:tentative="1">
      <w:start w:val="1"/>
      <w:numFmt w:val="lowerLetter"/>
      <w:lvlText w:val="%5."/>
      <w:lvlJc w:val="left"/>
      <w:pPr>
        <w:tabs>
          <w:tab w:val="num" w:pos="3600"/>
        </w:tabs>
        <w:ind w:left="3600" w:hanging="360"/>
      </w:pPr>
    </w:lvl>
    <w:lvl w:ilvl="5" w:tplc="9CD8BA7C" w:tentative="1">
      <w:start w:val="1"/>
      <w:numFmt w:val="lowerRoman"/>
      <w:lvlText w:val="%6."/>
      <w:lvlJc w:val="right"/>
      <w:pPr>
        <w:tabs>
          <w:tab w:val="num" w:pos="4320"/>
        </w:tabs>
        <w:ind w:left="4320" w:hanging="180"/>
      </w:pPr>
    </w:lvl>
    <w:lvl w:ilvl="6" w:tplc="C8D8C55E" w:tentative="1">
      <w:start w:val="1"/>
      <w:numFmt w:val="decimal"/>
      <w:lvlText w:val="%7."/>
      <w:lvlJc w:val="left"/>
      <w:pPr>
        <w:tabs>
          <w:tab w:val="num" w:pos="5040"/>
        </w:tabs>
        <w:ind w:left="5040" w:hanging="360"/>
      </w:pPr>
    </w:lvl>
    <w:lvl w:ilvl="7" w:tplc="2EF4D0E2" w:tentative="1">
      <w:start w:val="1"/>
      <w:numFmt w:val="lowerLetter"/>
      <w:lvlText w:val="%8."/>
      <w:lvlJc w:val="left"/>
      <w:pPr>
        <w:tabs>
          <w:tab w:val="num" w:pos="5760"/>
        </w:tabs>
        <w:ind w:left="5760" w:hanging="360"/>
      </w:pPr>
    </w:lvl>
    <w:lvl w:ilvl="8" w:tplc="0E88D3F6" w:tentative="1">
      <w:start w:val="1"/>
      <w:numFmt w:val="lowerRoman"/>
      <w:lvlText w:val="%9."/>
      <w:lvlJc w:val="right"/>
      <w:pPr>
        <w:tabs>
          <w:tab w:val="num" w:pos="6480"/>
        </w:tabs>
        <w:ind w:left="6480" w:hanging="180"/>
      </w:pPr>
    </w:lvl>
  </w:abstractNum>
  <w:abstractNum w:abstractNumId="38">
    <w:nsid w:val="44217A53"/>
    <w:multiLevelType w:val="hybridMultilevel"/>
    <w:tmpl w:val="2C2E56A6"/>
    <w:lvl w:ilvl="0" w:tplc="84EE4100">
      <w:start w:val="1"/>
      <w:numFmt w:val="bullet"/>
      <w:lvlText w:val="•"/>
      <w:lvlJc w:val="left"/>
      <w:pPr>
        <w:tabs>
          <w:tab w:val="num" w:pos="720"/>
        </w:tabs>
        <w:ind w:left="720" w:hanging="360"/>
      </w:pPr>
      <w:rPr>
        <w:rFonts w:ascii="Rockwell" w:hAnsi="Rockwell" w:hint="default"/>
      </w:rPr>
    </w:lvl>
    <w:lvl w:ilvl="1" w:tplc="045215B2" w:tentative="1">
      <w:start w:val="1"/>
      <w:numFmt w:val="bullet"/>
      <w:lvlText w:val="•"/>
      <w:lvlJc w:val="left"/>
      <w:pPr>
        <w:tabs>
          <w:tab w:val="num" w:pos="1440"/>
        </w:tabs>
        <w:ind w:left="1440" w:hanging="360"/>
      </w:pPr>
      <w:rPr>
        <w:rFonts w:ascii="Rockwell" w:hAnsi="Rockwell" w:hint="default"/>
      </w:rPr>
    </w:lvl>
    <w:lvl w:ilvl="2" w:tplc="A6D0F7FA" w:tentative="1">
      <w:start w:val="1"/>
      <w:numFmt w:val="bullet"/>
      <w:lvlText w:val="•"/>
      <w:lvlJc w:val="left"/>
      <w:pPr>
        <w:tabs>
          <w:tab w:val="num" w:pos="2160"/>
        </w:tabs>
        <w:ind w:left="2160" w:hanging="360"/>
      </w:pPr>
      <w:rPr>
        <w:rFonts w:ascii="Rockwell" w:hAnsi="Rockwell" w:hint="default"/>
      </w:rPr>
    </w:lvl>
    <w:lvl w:ilvl="3" w:tplc="D23E1182" w:tentative="1">
      <w:start w:val="1"/>
      <w:numFmt w:val="bullet"/>
      <w:lvlText w:val="•"/>
      <w:lvlJc w:val="left"/>
      <w:pPr>
        <w:tabs>
          <w:tab w:val="num" w:pos="2880"/>
        </w:tabs>
        <w:ind w:left="2880" w:hanging="360"/>
      </w:pPr>
      <w:rPr>
        <w:rFonts w:ascii="Rockwell" w:hAnsi="Rockwell" w:hint="default"/>
      </w:rPr>
    </w:lvl>
    <w:lvl w:ilvl="4" w:tplc="00B80CBC" w:tentative="1">
      <w:start w:val="1"/>
      <w:numFmt w:val="bullet"/>
      <w:lvlText w:val="•"/>
      <w:lvlJc w:val="left"/>
      <w:pPr>
        <w:tabs>
          <w:tab w:val="num" w:pos="3600"/>
        </w:tabs>
        <w:ind w:left="3600" w:hanging="360"/>
      </w:pPr>
      <w:rPr>
        <w:rFonts w:ascii="Rockwell" w:hAnsi="Rockwell" w:hint="default"/>
      </w:rPr>
    </w:lvl>
    <w:lvl w:ilvl="5" w:tplc="0206F372" w:tentative="1">
      <w:start w:val="1"/>
      <w:numFmt w:val="bullet"/>
      <w:lvlText w:val="•"/>
      <w:lvlJc w:val="left"/>
      <w:pPr>
        <w:tabs>
          <w:tab w:val="num" w:pos="4320"/>
        </w:tabs>
        <w:ind w:left="4320" w:hanging="360"/>
      </w:pPr>
      <w:rPr>
        <w:rFonts w:ascii="Rockwell" w:hAnsi="Rockwell" w:hint="default"/>
      </w:rPr>
    </w:lvl>
    <w:lvl w:ilvl="6" w:tplc="EC74C068" w:tentative="1">
      <w:start w:val="1"/>
      <w:numFmt w:val="bullet"/>
      <w:lvlText w:val="•"/>
      <w:lvlJc w:val="left"/>
      <w:pPr>
        <w:tabs>
          <w:tab w:val="num" w:pos="5040"/>
        </w:tabs>
        <w:ind w:left="5040" w:hanging="360"/>
      </w:pPr>
      <w:rPr>
        <w:rFonts w:ascii="Rockwell" w:hAnsi="Rockwell" w:hint="default"/>
      </w:rPr>
    </w:lvl>
    <w:lvl w:ilvl="7" w:tplc="03761088" w:tentative="1">
      <w:start w:val="1"/>
      <w:numFmt w:val="bullet"/>
      <w:lvlText w:val="•"/>
      <w:lvlJc w:val="left"/>
      <w:pPr>
        <w:tabs>
          <w:tab w:val="num" w:pos="5760"/>
        </w:tabs>
        <w:ind w:left="5760" w:hanging="360"/>
      </w:pPr>
      <w:rPr>
        <w:rFonts w:ascii="Rockwell" w:hAnsi="Rockwell" w:hint="default"/>
      </w:rPr>
    </w:lvl>
    <w:lvl w:ilvl="8" w:tplc="7FBE2846" w:tentative="1">
      <w:start w:val="1"/>
      <w:numFmt w:val="bullet"/>
      <w:lvlText w:val="•"/>
      <w:lvlJc w:val="left"/>
      <w:pPr>
        <w:tabs>
          <w:tab w:val="num" w:pos="6480"/>
        </w:tabs>
        <w:ind w:left="6480" w:hanging="360"/>
      </w:pPr>
      <w:rPr>
        <w:rFonts w:ascii="Rockwell" w:hAnsi="Rockwell" w:hint="default"/>
      </w:rPr>
    </w:lvl>
  </w:abstractNum>
  <w:abstractNum w:abstractNumId="39">
    <w:nsid w:val="463E0914"/>
    <w:multiLevelType w:val="singleLevel"/>
    <w:tmpl w:val="FFFFFFFF"/>
    <w:lvl w:ilvl="0">
      <w:start w:val="1"/>
      <w:numFmt w:val="bullet"/>
      <w:lvlText w:val=""/>
      <w:legacy w:legacy="1" w:legacySpace="0" w:legacyIndent="283"/>
      <w:lvlJc w:val="left"/>
      <w:pPr>
        <w:ind w:left="283" w:hanging="283"/>
      </w:pPr>
      <w:rPr>
        <w:rFonts w:ascii="Symbol" w:hAnsi="Symbol" w:hint="default"/>
      </w:rPr>
    </w:lvl>
  </w:abstractNum>
  <w:abstractNum w:abstractNumId="40">
    <w:nsid w:val="4670062A"/>
    <w:multiLevelType w:val="hybridMultilevel"/>
    <w:tmpl w:val="73560E48"/>
    <w:lvl w:ilvl="0" w:tplc="E27A1D72">
      <w:start w:val="1"/>
      <w:numFmt w:val="bullet"/>
      <w:lvlText w:val=""/>
      <w:lvlJc w:val="left"/>
      <w:pPr>
        <w:tabs>
          <w:tab w:val="num" w:pos="720"/>
        </w:tabs>
        <w:ind w:left="720" w:hanging="360"/>
      </w:pPr>
      <w:rPr>
        <w:rFonts w:ascii="Symbol" w:hAnsi="Symbol" w:hint="default"/>
      </w:rPr>
    </w:lvl>
    <w:lvl w:ilvl="1" w:tplc="17661A50">
      <w:start w:val="1"/>
      <w:numFmt w:val="bullet"/>
      <w:lvlText w:val="o"/>
      <w:lvlJc w:val="left"/>
      <w:pPr>
        <w:tabs>
          <w:tab w:val="num" w:pos="1440"/>
        </w:tabs>
        <w:ind w:left="1440" w:hanging="360"/>
      </w:pPr>
      <w:rPr>
        <w:rFonts w:ascii="Courier New" w:hAnsi="Courier New" w:cs="Courier New" w:hint="default"/>
      </w:rPr>
    </w:lvl>
    <w:lvl w:ilvl="2" w:tplc="D8D85594">
      <w:start w:val="1"/>
      <w:numFmt w:val="bullet"/>
      <w:lvlText w:val=""/>
      <w:lvlJc w:val="left"/>
      <w:pPr>
        <w:tabs>
          <w:tab w:val="num" w:pos="2160"/>
        </w:tabs>
        <w:ind w:left="2160" w:hanging="360"/>
      </w:pPr>
      <w:rPr>
        <w:rFonts w:ascii="Wingdings" w:hAnsi="Wingdings" w:hint="default"/>
      </w:rPr>
    </w:lvl>
    <w:lvl w:ilvl="3" w:tplc="92741A70" w:tentative="1">
      <w:start w:val="1"/>
      <w:numFmt w:val="bullet"/>
      <w:lvlText w:val=""/>
      <w:lvlJc w:val="left"/>
      <w:pPr>
        <w:tabs>
          <w:tab w:val="num" w:pos="2880"/>
        </w:tabs>
        <w:ind w:left="2880" w:hanging="360"/>
      </w:pPr>
      <w:rPr>
        <w:rFonts w:ascii="Symbol" w:hAnsi="Symbol" w:hint="default"/>
      </w:rPr>
    </w:lvl>
    <w:lvl w:ilvl="4" w:tplc="C14C0292" w:tentative="1">
      <w:start w:val="1"/>
      <w:numFmt w:val="bullet"/>
      <w:lvlText w:val="o"/>
      <w:lvlJc w:val="left"/>
      <w:pPr>
        <w:tabs>
          <w:tab w:val="num" w:pos="3600"/>
        </w:tabs>
        <w:ind w:left="3600" w:hanging="360"/>
      </w:pPr>
      <w:rPr>
        <w:rFonts w:ascii="Courier New" w:hAnsi="Courier New" w:cs="Courier New" w:hint="default"/>
      </w:rPr>
    </w:lvl>
    <w:lvl w:ilvl="5" w:tplc="E634E356" w:tentative="1">
      <w:start w:val="1"/>
      <w:numFmt w:val="bullet"/>
      <w:lvlText w:val=""/>
      <w:lvlJc w:val="left"/>
      <w:pPr>
        <w:tabs>
          <w:tab w:val="num" w:pos="4320"/>
        </w:tabs>
        <w:ind w:left="4320" w:hanging="360"/>
      </w:pPr>
      <w:rPr>
        <w:rFonts w:ascii="Wingdings" w:hAnsi="Wingdings" w:hint="default"/>
      </w:rPr>
    </w:lvl>
    <w:lvl w:ilvl="6" w:tplc="D7D81586" w:tentative="1">
      <w:start w:val="1"/>
      <w:numFmt w:val="bullet"/>
      <w:lvlText w:val=""/>
      <w:lvlJc w:val="left"/>
      <w:pPr>
        <w:tabs>
          <w:tab w:val="num" w:pos="5040"/>
        </w:tabs>
        <w:ind w:left="5040" w:hanging="360"/>
      </w:pPr>
      <w:rPr>
        <w:rFonts w:ascii="Symbol" w:hAnsi="Symbol" w:hint="default"/>
      </w:rPr>
    </w:lvl>
    <w:lvl w:ilvl="7" w:tplc="394CA56E" w:tentative="1">
      <w:start w:val="1"/>
      <w:numFmt w:val="bullet"/>
      <w:lvlText w:val="o"/>
      <w:lvlJc w:val="left"/>
      <w:pPr>
        <w:tabs>
          <w:tab w:val="num" w:pos="5760"/>
        </w:tabs>
        <w:ind w:left="5760" w:hanging="360"/>
      </w:pPr>
      <w:rPr>
        <w:rFonts w:ascii="Courier New" w:hAnsi="Courier New" w:cs="Courier New" w:hint="default"/>
      </w:rPr>
    </w:lvl>
    <w:lvl w:ilvl="8" w:tplc="09985FBA" w:tentative="1">
      <w:start w:val="1"/>
      <w:numFmt w:val="bullet"/>
      <w:lvlText w:val=""/>
      <w:lvlJc w:val="left"/>
      <w:pPr>
        <w:tabs>
          <w:tab w:val="num" w:pos="6480"/>
        </w:tabs>
        <w:ind w:left="6480" w:hanging="360"/>
      </w:pPr>
      <w:rPr>
        <w:rFonts w:ascii="Wingdings" w:hAnsi="Wingdings" w:hint="default"/>
      </w:rPr>
    </w:lvl>
  </w:abstractNum>
  <w:abstractNum w:abstractNumId="41">
    <w:nsid w:val="46CB2D75"/>
    <w:multiLevelType w:val="hybridMultilevel"/>
    <w:tmpl w:val="233AC2DC"/>
    <w:lvl w:ilvl="0" w:tplc="08090001">
      <w:start w:val="1"/>
      <w:numFmt w:val="bullet"/>
      <w:lvlText w:val=""/>
      <w:lvlJc w:val="left"/>
      <w:pPr>
        <w:tabs>
          <w:tab w:val="num" w:pos="1050"/>
        </w:tabs>
        <w:ind w:left="1050" w:hanging="360"/>
      </w:pPr>
      <w:rPr>
        <w:rFonts w:ascii="Symbol" w:hAnsi="Symbol" w:hint="default"/>
      </w:rPr>
    </w:lvl>
    <w:lvl w:ilvl="1" w:tplc="08090003" w:tentative="1">
      <w:start w:val="1"/>
      <w:numFmt w:val="bullet"/>
      <w:lvlText w:val="o"/>
      <w:lvlJc w:val="left"/>
      <w:pPr>
        <w:tabs>
          <w:tab w:val="num" w:pos="1770"/>
        </w:tabs>
        <w:ind w:left="1770" w:hanging="360"/>
      </w:pPr>
      <w:rPr>
        <w:rFonts w:ascii="Courier New" w:hAnsi="Courier New" w:cs="Courier New" w:hint="default"/>
      </w:rPr>
    </w:lvl>
    <w:lvl w:ilvl="2" w:tplc="08090005" w:tentative="1">
      <w:start w:val="1"/>
      <w:numFmt w:val="bullet"/>
      <w:lvlText w:val=""/>
      <w:lvlJc w:val="left"/>
      <w:pPr>
        <w:tabs>
          <w:tab w:val="num" w:pos="2490"/>
        </w:tabs>
        <w:ind w:left="2490" w:hanging="360"/>
      </w:pPr>
      <w:rPr>
        <w:rFonts w:ascii="Wingdings" w:hAnsi="Wingdings" w:hint="default"/>
      </w:rPr>
    </w:lvl>
    <w:lvl w:ilvl="3" w:tplc="08090001" w:tentative="1">
      <w:start w:val="1"/>
      <w:numFmt w:val="bullet"/>
      <w:lvlText w:val=""/>
      <w:lvlJc w:val="left"/>
      <w:pPr>
        <w:tabs>
          <w:tab w:val="num" w:pos="3210"/>
        </w:tabs>
        <w:ind w:left="3210" w:hanging="360"/>
      </w:pPr>
      <w:rPr>
        <w:rFonts w:ascii="Symbol" w:hAnsi="Symbol" w:hint="default"/>
      </w:rPr>
    </w:lvl>
    <w:lvl w:ilvl="4" w:tplc="08090003" w:tentative="1">
      <w:start w:val="1"/>
      <w:numFmt w:val="bullet"/>
      <w:lvlText w:val="o"/>
      <w:lvlJc w:val="left"/>
      <w:pPr>
        <w:tabs>
          <w:tab w:val="num" w:pos="3930"/>
        </w:tabs>
        <w:ind w:left="3930" w:hanging="360"/>
      </w:pPr>
      <w:rPr>
        <w:rFonts w:ascii="Courier New" w:hAnsi="Courier New" w:cs="Courier New" w:hint="default"/>
      </w:rPr>
    </w:lvl>
    <w:lvl w:ilvl="5" w:tplc="08090005" w:tentative="1">
      <w:start w:val="1"/>
      <w:numFmt w:val="bullet"/>
      <w:lvlText w:val=""/>
      <w:lvlJc w:val="left"/>
      <w:pPr>
        <w:tabs>
          <w:tab w:val="num" w:pos="4650"/>
        </w:tabs>
        <w:ind w:left="4650" w:hanging="360"/>
      </w:pPr>
      <w:rPr>
        <w:rFonts w:ascii="Wingdings" w:hAnsi="Wingdings" w:hint="default"/>
      </w:rPr>
    </w:lvl>
    <w:lvl w:ilvl="6" w:tplc="08090001" w:tentative="1">
      <w:start w:val="1"/>
      <w:numFmt w:val="bullet"/>
      <w:lvlText w:val=""/>
      <w:lvlJc w:val="left"/>
      <w:pPr>
        <w:tabs>
          <w:tab w:val="num" w:pos="5370"/>
        </w:tabs>
        <w:ind w:left="5370" w:hanging="360"/>
      </w:pPr>
      <w:rPr>
        <w:rFonts w:ascii="Symbol" w:hAnsi="Symbol" w:hint="default"/>
      </w:rPr>
    </w:lvl>
    <w:lvl w:ilvl="7" w:tplc="08090003" w:tentative="1">
      <w:start w:val="1"/>
      <w:numFmt w:val="bullet"/>
      <w:lvlText w:val="o"/>
      <w:lvlJc w:val="left"/>
      <w:pPr>
        <w:tabs>
          <w:tab w:val="num" w:pos="6090"/>
        </w:tabs>
        <w:ind w:left="6090" w:hanging="360"/>
      </w:pPr>
      <w:rPr>
        <w:rFonts w:ascii="Courier New" w:hAnsi="Courier New" w:cs="Courier New" w:hint="default"/>
      </w:rPr>
    </w:lvl>
    <w:lvl w:ilvl="8" w:tplc="08090005" w:tentative="1">
      <w:start w:val="1"/>
      <w:numFmt w:val="bullet"/>
      <w:lvlText w:val=""/>
      <w:lvlJc w:val="left"/>
      <w:pPr>
        <w:tabs>
          <w:tab w:val="num" w:pos="6810"/>
        </w:tabs>
        <w:ind w:left="6810" w:hanging="360"/>
      </w:pPr>
      <w:rPr>
        <w:rFonts w:ascii="Wingdings" w:hAnsi="Wingdings" w:hint="default"/>
      </w:rPr>
    </w:lvl>
  </w:abstractNum>
  <w:abstractNum w:abstractNumId="42">
    <w:nsid w:val="4BA83E01"/>
    <w:multiLevelType w:val="singleLevel"/>
    <w:tmpl w:val="FFFFFFFF"/>
    <w:lvl w:ilvl="0">
      <w:start w:val="1"/>
      <w:numFmt w:val="bullet"/>
      <w:lvlText w:val=""/>
      <w:legacy w:legacy="1" w:legacySpace="0" w:legacyIndent="283"/>
      <w:lvlJc w:val="left"/>
      <w:pPr>
        <w:ind w:left="283" w:hanging="283"/>
      </w:pPr>
      <w:rPr>
        <w:rFonts w:ascii="Symbol" w:hAnsi="Symbol" w:hint="default"/>
      </w:rPr>
    </w:lvl>
  </w:abstractNum>
  <w:abstractNum w:abstractNumId="43">
    <w:nsid w:val="4CAF1836"/>
    <w:multiLevelType w:val="hybridMultilevel"/>
    <w:tmpl w:val="0620584A"/>
    <w:lvl w:ilvl="0" w:tplc="8F58B2C0">
      <w:start w:val="1"/>
      <w:numFmt w:val="bullet"/>
      <w:lvlText w:val=""/>
      <w:lvlJc w:val="left"/>
      <w:pPr>
        <w:tabs>
          <w:tab w:val="num" w:pos="1440"/>
        </w:tabs>
        <w:ind w:left="1440" w:hanging="360"/>
      </w:pPr>
      <w:rPr>
        <w:rFonts w:ascii="Symbol" w:hAnsi="Symbol" w:hint="default"/>
      </w:rPr>
    </w:lvl>
    <w:lvl w:ilvl="1" w:tplc="E27C2C00" w:tentative="1">
      <w:start w:val="1"/>
      <w:numFmt w:val="bullet"/>
      <w:lvlText w:val="o"/>
      <w:lvlJc w:val="left"/>
      <w:pPr>
        <w:tabs>
          <w:tab w:val="num" w:pos="2160"/>
        </w:tabs>
        <w:ind w:left="2160" w:hanging="360"/>
      </w:pPr>
      <w:rPr>
        <w:rFonts w:ascii="Courier New" w:hAnsi="Courier New" w:cs="Courier New" w:hint="default"/>
      </w:rPr>
    </w:lvl>
    <w:lvl w:ilvl="2" w:tplc="84228302" w:tentative="1">
      <w:start w:val="1"/>
      <w:numFmt w:val="bullet"/>
      <w:lvlText w:val=""/>
      <w:lvlJc w:val="left"/>
      <w:pPr>
        <w:tabs>
          <w:tab w:val="num" w:pos="2880"/>
        </w:tabs>
        <w:ind w:left="2880" w:hanging="360"/>
      </w:pPr>
      <w:rPr>
        <w:rFonts w:ascii="Wingdings" w:hAnsi="Wingdings" w:hint="default"/>
      </w:rPr>
    </w:lvl>
    <w:lvl w:ilvl="3" w:tplc="76A2BAE8" w:tentative="1">
      <w:start w:val="1"/>
      <w:numFmt w:val="bullet"/>
      <w:lvlText w:val=""/>
      <w:lvlJc w:val="left"/>
      <w:pPr>
        <w:tabs>
          <w:tab w:val="num" w:pos="3600"/>
        </w:tabs>
        <w:ind w:left="3600" w:hanging="360"/>
      </w:pPr>
      <w:rPr>
        <w:rFonts w:ascii="Symbol" w:hAnsi="Symbol" w:hint="default"/>
      </w:rPr>
    </w:lvl>
    <w:lvl w:ilvl="4" w:tplc="E138C338" w:tentative="1">
      <w:start w:val="1"/>
      <w:numFmt w:val="bullet"/>
      <w:lvlText w:val="o"/>
      <w:lvlJc w:val="left"/>
      <w:pPr>
        <w:tabs>
          <w:tab w:val="num" w:pos="4320"/>
        </w:tabs>
        <w:ind w:left="4320" w:hanging="360"/>
      </w:pPr>
      <w:rPr>
        <w:rFonts w:ascii="Courier New" w:hAnsi="Courier New" w:cs="Courier New" w:hint="default"/>
      </w:rPr>
    </w:lvl>
    <w:lvl w:ilvl="5" w:tplc="C63A5990" w:tentative="1">
      <w:start w:val="1"/>
      <w:numFmt w:val="bullet"/>
      <w:lvlText w:val=""/>
      <w:lvlJc w:val="left"/>
      <w:pPr>
        <w:tabs>
          <w:tab w:val="num" w:pos="5040"/>
        </w:tabs>
        <w:ind w:left="5040" w:hanging="360"/>
      </w:pPr>
      <w:rPr>
        <w:rFonts w:ascii="Wingdings" w:hAnsi="Wingdings" w:hint="default"/>
      </w:rPr>
    </w:lvl>
    <w:lvl w:ilvl="6" w:tplc="765E559A" w:tentative="1">
      <w:start w:val="1"/>
      <w:numFmt w:val="bullet"/>
      <w:lvlText w:val=""/>
      <w:lvlJc w:val="left"/>
      <w:pPr>
        <w:tabs>
          <w:tab w:val="num" w:pos="5760"/>
        </w:tabs>
        <w:ind w:left="5760" w:hanging="360"/>
      </w:pPr>
      <w:rPr>
        <w:rFonts w:ascii="Symbol" w:hAnsi="Symbol" w:hint="default"/>
      </w:rPr>
    </w:lvl>
    <w:lvl w:ilvl="7" w:tplc="7C58A0F0" w:tentative="1">
      <w:start w:val="1"/>
      <w:numFmt w:val="bullet"/>
      <w:lvlText w:val="o"/>
      <w:lvlJc w:val="left"/>
      <w:pPr>
        <w:tabs>
          <w:tab w:val="num" w:pos="6480"/>
        </w:tabs>
        <w:ind w:left="6480" w:hanging="360"/>
      </w:pPr>
      <w:rPr>
        <w:rFonts w:ascii="Courier New" w:hAnsi="Courier New" w:cs="Courier New" w:hint="default"/>
      </w:rPr>
    </w:lvl>
    <w:lvl w:ilvl="8" w:tplc="B4F23704" w:tentative="1">
      <w:start w:val="1"/>
      <w:numFmt w:val="bullet"/>
      <w:lvlText w:val=""/>
      <w:lvlJc w:val="left"/>
      <w:pPr>
        <w:tabs>
          <w:tab w:val="num" w:pos="7200"/>
        </w:tabs>
        <w:ind w:left="7200" w:hanging="360"/>
      </w:pPr>
      <w:rPr>
        <w:rFonts w:ascii="Wingdings" w:hAnsi="Wingdings" w:hint="default"/>
      </w:rPr>
    </w:lvl>
  </w:abstractNum>
  <w:abstractNum w:abstractNumId="44">
    <w:nsid w:val="4D1575B4"/>
    <w:multiLevelType w:val="hybridMultilevel"/>
    <w:tmpl w:val="8200D0AE"/>
    <w:lvl w:ilvl="0" w:tplc="ED8E0828">
      <w:start w:val="1"/>
      <w:numFmt w:val="bullet"/>
      <w:lvlText w:val=""/>
      <w:lvlJc w:val="left"/>
      <w:pPr>
        <w:tabs>
          <w:tab w:val="num" w:pos="720"/>
        </w:tabs>
        <w:ind w:left="720" w:hanging="360"/>
      </w:pPr>
      <w:rPr>
        <w:rFonts w:ascii="Symbol" w:hAnsi="Symbol" w:hint="default"/>
      </w:rPr>
    </w:lvl>
    <w:lvl w:ilvl="1" w:tplc="3CA861EC" w:tentative="1">
      <w:start w:val="1"/>
      <w:numFmt w:val="bullet"/>
      <w:lvlText w:val="o"/>
      <w:lvlJc w:val="left"/>
      <w:pPr>
        <w:tabs>
          <w:tab w:val="num" w:pos="1440"/>
        </w:tabs>
        <w:ind w:left="1440" w:hanging="360"/>
      </w:pPr>
      <w:rPr>
        <w:rFonts w:ascii="Courier New" w:hAnsi="Courier New" w:cs="Courier New" w:hint="default"/>
      </w:rPr>
    </w:lvl>
    <w:lvl w:ilvl="2" w:tplc="000E7404" w:tentative="1">
      <w:start w:val="1"/>
      <w:numFmt w:val="bullet"/>
      <w:lvlText w:val=""/>
      <w:lvlJc w:val="left"/>
      <w:pPr>
        <w:tabs>
          <w:tab w:val="num" w:pos="2160"/>
        </w:tabs>
        <w:ind w:left="2160" w:hanging="360"/>
      </w:pPr>
      <w:rPr>
        <w:rFonts w:ascii="Wingdings" w:hAnsi="Wingdings" w:hint="default"/>
      </w:rPr>
    </w:lvl>
    <w:lvl w:ilvl="3" w:tplc="2304B2EA" w:tentative="1">
      <w:start w:val="1"/>
      <w:numFmt w:val="bullet"/>
      <w:lvlText w:val=""/>
      <w:lvlJc w:val="left"/>
      <w:pPr>
        <w:tabs>
          <w:tab w:val="num" w:pos="2880"/>
        </w:tabs>
        <w:ind w:left="2880" w:hanging="360"/>
      </w:pPr>
      <w:rPr>
        <w:rFonts w:ascii="Symbol" w:hAnsi="Symbol" w:hint="default"/>
      </w:rPr>
    </w:lvl>
    <w:lvl w:ilvl="4" w:tplc="2A649A9E" w:tentative="1">
      <w:start w:val="1"/>
      <w:numFmt w:val="bullet"/>
      <w:lvlText w:val="o"/>
      <w:lvlJc w:val="left"/>
      <w:pPr>
        <w:tabs>
          <w:tab w:val="num" w:pos="3600"/>
        </w:tabs>
        <w:ind w:left="3600" w:hanging="360"/>
      </w:pPr>
      <w:rPr>
        <w:rFonts w:ascii="Courier New" w:hAnsi="Courier New" w:cs="Courier New" w:hint="default"/>
      </w:rPr>
    </w:lvl>
    <w:lvl w:ilvl="5" w:tplc="35DCB474" w:tentative="1">
      <w:start w:val="1"/>
      <w:numFmt w:val="bullet"/>
      <w:lvlText w:val=""/>
      <w:lvlJc w:val="left"/>
      <w:pPr>
        <w:tabs>
          <w:tab w:val="num" w:pos="4320"/>
        </w:tabs>
        <w:ind w:left="4320" w:hanging="360"/>
      </w:pPr>
      <w:rPr>
        <w:rFonts w:ascii="Wingdings" w:hAnsi="Wingdings" w:hint="default"/>
      </w:rPr>
    </w:lvl>
    <w:lvl w:ilvl="6" w:tplc="3F589A3A" w:tentative="1">
      <w:start w:val="1"/>
      <w:numFmt w:val="bullet"/>
      <w:lvlText w:val=""/>
      <w:lvlJc w:val="left"/>
      <w:pPr>
        <w:tabs>
          <w:tab w:val="num" w:pos="5040"/>
        </w:tabs>
        <w:ind w:left="5040" w:hanging="360"/>
      </w:pPr>
      <w:rPr>
        <w:rFonts w:ascii="Symbol" w:hAnsi="Symbol" w:hint="default"/>
      </w:rPr>
    </w:lvl>
    <w:lvl w:ilvl="7" w:tplc="3642DEC6" w:tentative="1">
      <w:start w:val="1"/>
      <w:numFmt w:val="bullet"/>
      <w:lvlText w:val="o"/>
      <w:lvlJc w:val="left"/>
      <w:pPr>
        <w:tabs>
          <w:tab w:val="num" w:pos="5760"/>
        </w:tabs>
        <w:ind w:left="5760" w:hanging="360"/>
      </w:pPr>
      <w:rPr>
        <w:rFonts w:ascii="Courier New" w:hAnsi="Courier New" w:cs="Courier New" w:hint="default"/>
      </w:rPr>
    </w:lvl>
    <w:lvl w:ilvl="8" w:tplc="E88CC2BE" w:tentative="1">
      <w:start w:val="1"/>
      <w:numFmt w:val="bullet"/>
      <w:lvlText w:val=""/>
      <w:lvlJc w:val="left"/>
      <w:pPr>
        <w:tabs>
          <w:tab w:val="num" w:pos="6480"/>
        </w:tabs>
        <w:ind w:left="6480" w:hanging="360"/>
      </w:pPr>
      <w:rPr>
        <w:rFonts w:ascii="Wingdings" w:hAnsi="Wingdings" w:hint="default"/>
      </w:rPr>
    </w:lvl>
  </w:abstractNum>
  <w:abstractNum w:abstractNumId="45">
    <w:nsid w:val="4E9A2C55"/>
    <w:multiLevelType w:val="hybridMultilevel"/>
    <w:tmpl w:val="ECC600FA"/>
    <w:lvl w:ilvl="0" w:tplc="1654D51C">
      <w:start w:val="1"/>
      <w:numFmt w:val="decimal"/>
      <w:lvlText w:val="%1."/>
      <w:lvlJc w:val="left"/>
      <w:pPr>
        <w:tabs>
          <w:tab w:val="num" w:pos="720"/>
        </w:tabs>
        <w:ind w:left="720" w:hanging="360"/>
      </w:pPr>
    </w:lvl>
    <w:lvl w:ilvl="1" w:tplc="0EF07F6E" w:tentative="1">
      <w:start w:val="1"/>
      <w:numFmt w:val="lowerLetter"/>
      <w:lvlText w:val="%2."/>
      <w:lvlJc w:val="left"/>
      <w:pPr>
        <w:tabs>
          <w:tab w:val="num" w:pos="1440"/>
        </w:tabs>
        <w:ind w:left="1440" w:hanging="360"/>
      </w:pPr>
    </w:lvl>
    <w:lvl w:ilvl="2" w:tplc="1CC4FDBE" w:tentative="1">
      <w:start w:val="1"/>
      <w:numFmt w:val="lowerRoman"/>
      <w:lvlText w:val="%3."/>
      <w:lvlJc w:val="right"/>
      <w:pPr>
        <w:tabs>
          <w:tab w:val="num" w:pos="2160"/>
        </w:tabs>
        <w:ind w:left="2160" w:hanging="180"/>
      </w:pPr>
    </w:lvl>
    <w:lvl w:ilvl="3" w:tplc="F3A81D84" w:tentative="1">
      <w:start w:val="1"/>
      <w:numFmt w:val="decimal"/>
      <w:lvlText w:val="%4."/>
      <w:lvlJc w:val="left"/>
      <w:pPr>
        <w:tabs>
          <w:tab w:val="num" w:pos="2880"/>
        </w:tabs>
        <w:ind w:left="2880" w:hanging="360"/>
      </w:pPr>
    </w:lvl>
    <w:lvl w:ilvl="4" w:tplc="911C6E6C" w:tentative="1">
      <w:start w:val="1"/>
      <w:numFmt w:val="lowerLetter"/>
      <w:lvlText w:val="%5."/>
      <w:lvlJc w:val="left"/>
      <w:pPr>
        <w:tabs>
          <w:tab w:val="num" w:pos="3600"/>
        </w:tabs>
        <w:ind w:left="3600" w:hanging="360"/>
      </w:pPr>
    </w:lvl>
    <w:lvl w:ilvl="5" w:tplc="94FAC5F6" w:tentative="1">
      <w:start w:val="1"/>
      <w:numFmt w:val="lowerRoman"/>
      <w:lvlText w:val="%6."/>
      <w:lvlJc w:val="right"/>
      <w:pPr>
        <w:tabs>
          <w:tab w:val="num" w:pos="4320"/>
        </w:tabs>
        <w:ind w:left="4320" w:hanging="180"/>
      </w:pPr>
    </w:lvl>
    <w:lvl w:ilvl="6" w:tplc="1BDE640E" w:tentative="1">
      <w:start w:val="1"/>
      <w:numFmt w:val="decimal"/>
      <w:lvlText w:val="%7."/>
      <w:lvlJc w:val="left"/>
      <w:pPr>
        <w:tabs>
          <w:tab w:val="num" w:pos="5040"/>
        </w:tabs>
        <w:ind w:left="5040" w:hanging="360"/>
      </w:pPr>
    </w:lvl>
    <w:lvl w:ilvl="7" w:tplc="D3DEA56E" w:tentative="1">
      <w:start w:val="1"/>
      <w:numFmt w:val="lowerLetter"/>
      <w:lvlText w:val="%8."/>
      <w:lvlJc w:val="left"/>
      <w:pPr>
        <w:tabs>
          <w:tab w:val="num" w:pos="5760"/>
        </w:tabs>
        <w:ind w:left="5760" w:hanging="360"/>
      </w:pPr>
    </w:lvl>
    <w:lvl w:ilvl="8" w:tplc="DA96360A" w:tentative="1">
      <w:start w:val="1"/>
      <w:numFmt w:val="lowerRoman"/>
      <w:lvlText w:val="%9."/>
      <w:lvlJc w:val="right"/>
      <w:pPr>
        <w:tabs>
          <w:tab w:val="num" w:pos="6480"/>
        </w:tabs>
        <w:ind w:left="6480" w:hanging="180"/>
      </w:pPr>
    </w:lvl>
  </w:abstractNum>
  <w:abstractNum w:abstractNumId="46">
    <w:nsid w:val="53D00930"/>
    <w:multiLevelType w:val="hybridMultilevel"/>
    <w:tmpl w:val="54FA78D0"/>
    <w:lvl w:ilvl="0" w:tplc="FD58D4CE">
      <w:start w:val="1"/>
      <w:numFmt w:val="bullet"/>
      <w:lvlText w:val=""/>
      <w:lvlJc w:val="left"/>
      <w:pPr>
        <w:tabs>
          <w:tab w:val="num" w:pos="720"/>
        </w:tabs>
        <w:ind w:left="720" w:hanging="360"/>
      </w:pPr>
      <w:rPr>
        <w:rFonts w:ascii="Wingdings" w:hAnsi="Wingdings" w:hint="default"/>
      </w:rPr>
    </w:lvl>
    <w:lvl w:ilvl="1" w:tplc="697C1D42" w:tentative="1">
      <w:start w:val="1"/>
      <w:numFmt w:val="bullet"/>
      <w:lvlText w:val="o"/>
      <w:lvlJc w:val="left"/>
      <w:pPr>
        <w:tabs>
          <w:tab w:val="num" w:pos="1440"/>
        </w:tabs>
        <w:ind w:left="1440" w:hanging="360"/>
      </w:pPr>
      <w:rPr>
        <w:rFonts w:ascii="Courier New" w:hAnsi="Courier New" w:cs="Courier New" w:hint="default"/>
      </w:rPr>
    </w:lvl>
    <w:lvl w:ilvl="2" w:tplc="F66AC0BA" w:tentative="1">
      <w:start w:val="1"/>
      <w:numFmt w:val="bullet"/>
      <w:lvlText w:val=""/>
      <w:lvlJc w:val="left"/>
      <w:pPr>
        <w:tabs>
          <w:tab w:val="num" w:pos="2160"/>
        </w:tabs>
        <w:ind w:left="2160" w:hanging="360"/>
      </w:pPr>
      <w:rPr>
        <w:rFonts w:ascii="Wingdings" w:hAnsi="Wingdings" w:hint="default"/>
      </w:rPr>
    </w:lvl>
    <w:lvl w:ilvl="3" w:tplc="22A8CF6C" w:tentative="1">
      <w:start w:val="1"/>
      <w:numFmt w:val="bullet"/>
      <w:lvlText w:val=""/>
      <w:lvlJc w:val="left"/>
      <w:pPr>
        <w:tabs>
          <w:tab w:val="num" w:pos="2880"/>
        </w:tabs>
        <w:ind w:left="2880" w:hanging="360"/>
      </w:pPr>
      <w:rPr>
        <w:rFonts w:ascii="Symbol" w:hAnsi="Symbol" w:hint="default"/>
      </w:rPr>
    </w:lvl>
    <w:lvl w:ilvl="4" w:tplc="F7BA4694" w:tentative="1">
      <w:start w:val="1"/>
      <w:numFmt w:val="bullet"/>
      <w:lvlText w:val="o"/>
      <w:lvlJc w:val="left"/>
      <w:pPr>
        <w:tabs>
          <w:tab w:val="num" w:pos="3600"/>
        </w:tabs>
        <w:ind w:left="3600" w:hanging="360"/>
      </w:pPr>
      <w:rPr>
        <w:rFonts w:ascii="Courier New" w:hAnsi="Courier New" w:cs="Courier New" w:hint="default"/>
      </w:rPr>
    </w:lvl>
    <w:lvl w:ilvl="5" w:tplc="E9760F20" w:tentative="1">
      <w:start w:val="1"/>
      <w:numFmt w:val="bullet"/>
      <w:lvlText w:val=""/>
      <w:lvlJc w:val="left"/>
      <w:pPr>
        <w:tabs>
          <w:tab w:val="num" w:pos="4320"/>
        </w:tabs>
        <w:ind w:left="4320" w:hanging="360"/>
      </w:pPr>
      <w:rPr>
        <w:rFonts w:ascii="Wingdings" w:hAnsi="Wingdings" w:hint="default"/>
      </w:rPr>
    </w:lvl>
    <w:lvl w:ilvl="6" w:tplc="A3A43F80" w:tentative="1">
      <w:start w:val="1"/>
      <w:numFmt w:val="bullet"/>
      <w:lvlText w:val=""/>
      <w:lvlJc w:val="left"/>
      <w:pPr>
        <w:tabs>
          <w:tab w:val="num" w:pos="5040"/>
        </w:tabs>
        <w:ind w:left="5040" w:hanging="360"/>
      </w:pPr>
      <w:rPr>
        <w:rFonts w:ascii="Symbol" w:hAnsi="Symbol" w:hint="default"/>
      </w:rPr>
    </w:lvl>
    <w:lvl w:ilvl="7" w:tplc="75768AA0" w:tentative="1">
      <w:start w:val="1"/>
      <w:numFmt w:val="bullet"/>
      <w:lvlText w:val="o"/>
      <w:lvlJc w:val="left"/>
      <w:pPr>
        <w:tabs>
          <w:tab w:val="num" w:pos="5760"/>
        </w:tabs>
        <w:ind w:left="5760" w:hanging="360"/>
      </w:pPr>
      <w:rPr>
        <w:rFonts w:ascii="Courier New" w:hAnsi="Courier New" w:cs="Courier New" w:hint="default"/>
      </w:rPr>
    </w:lvl>
    <w:lvl w:ilvl="8" w:tplc="9AC61FA8" w:tentative="1">
      <w:start w:val="1"/>
      <w:numFmt w:val="bullet"/>
      <w:lvlText w:val=""/>
      <w:lvlJc w:val="left"/>
      <w:pPr>
        <w:tabs>
          <w:tab w:val="num" w:pos="6480"/>
        </w:tabs>
        <w:ind w:left="6480" w:hanging="360"/>
      </w:pPr>
      <w:rPr>
        <w:rFonts w:ascii="Wingdings" w:hAnsi="Wingdings" w:hint="default"/>
      </w:rPr>
    </w:lvl>
  </w:abstractNum>
  <w:abstractNum w:abstractNumId="47">
    <w:nsid w:val="59EF68BA"/>
    <w:multiLevelType w:val="hybridMultilevel"/>
    <w:tmpl w:val="D35043D4"/>
    <w:lvl w:ilvl="0" w:tplc="66509D10">
      <w:start w:val="1"/>
      <w:numFmt w:val="bullet"/>
      <w:lvlText w:val=""/>
      <w:lvlJc w:val="left"/>
      <w:pPr>
        <w:tabs>
          <w:tab w:val="num" w:pos="720"/>
        </w:tabs>
        <w:ind w:left="720" w:hanging="360"/>
      </w:pPr>
      <w:rPr>
        <w:rFonts w:ascii="Symbol" w:hAnsi="Symbol" w:hint="default"/>
      </w:rPr>
    </w:lvl>
    <w:lvl w:ilvl="1" w:tplc="F814BF36" w:tentative="1">
      <w:start w:val="1"/>
      <w:numFmt w:val="lowerLetter"/>
      <w:lvlText w:val="%2."/>
      <w:lvlJc w:val="left"/>
      <w:pPr>
        <w:tabs>
          <w:tab w:val="num" w:pos="1440"/>
        </w:tabs>
        <w:ind w:left="1440" w:hanging="360"/>
      </w:pPr>
    </w:lvl>
    <w:lvl w:ilvl="2" w:tplc="2A0EE214" w:tentative="1">
      <w:start w:val="1"/>
      <w:numFmt w:val="lowerRoman"/>
      <w:lvlText w:val="%3."/>
      <w:lvlJc w:val="right"/>
      <w:pPr>
        <w:tabs>
          <w:tab w:val="num" w:pos="2160"/>
        </w:tabs>
        <w:ind w:left="2160" w:hanging="180"/>
      </w:pPr>
    </w:lvl>
    <w:lvl w:ilvl="3" w:tplc="DE0AD464" w:tentative="1">
      <w:start w:val="1"/>
      <w:numFmt w:val="decimal"/>
      <w:lvlText w:val="%4."/>
      <w:lvlJc w:val="left"/>
      <w:pPr>
        <w:tabs>
          <w:tab w:val="num" w:pos="2880"/>
        </w:tabs>
        <w:ind w:left="2880" w:hanging="360"/>
      </w:pPr>
    </w:lvl>
    <w:lvl w:ilvl="4" w:tplc="84DC87D4" w:tentative="1">
      <w:start w:val="1"/>
      <w:numFmt w:val="lowerLetter"/>
      <w:lvlText w:val="%5."/>
      <w:lvlJc w:val="left"/>
      <w:pPr>
        <w:tabs>
          <w:tab w:val="num" w:pos="3600"/>
        </w:tabs>
        <w:ind w:left="3600" w:hanging="360"/>
      </w:pPr>
    </w:lvl>
    <w:lvl w:ilvl="5" w:tplc="6A48BED4" w:tentative="1">
      <w:start w:val="1"/>
      <w:numFmt w:val="lowerRoman"/>
      <w:lvlText w:val="%6."/>
      <w:lvlJc w:val="right"/>
      <w:pPr>
        <w:tabs>
          <w:tab w:val="num" w:pos="4320"/>
        </w:tabs>
        <w:ind w:left="4320" w:hanging="180"/>
      </w:pPr>
    </w:lvl>
    <w:lvl w:ilvl="6" w:tplc="621C220E" w:tentative="1">
      <w:start w:val="1"/>
      <w:numFmt w:val="decimal"/>
      <w:lvlText w:val="%7."/>
      <w:lvlJc w:val="left"/>
      <w:pPr>
        <w:tabs>
          <w:tab w:val="num" w:pos="5040"/>
        </w:tabs>
        <w:ind w:left="5040" w:hanging="360"/>
      </w:pPr>
    </w:lvl>
    <w:lvl w:ilvl="7" w:tplc="C91A6732" w:tentative="1">
      <w:start w:val="1"/>
      <w:numFmt w:val="lowerLetter"/>
      <w:lvlText w:val="%8."/>
      <w:lvlJc w:val="left"/>
      <w:pPr>
        <w:tabs>
          <w:tab w:val="num" w:pos="5760"/>
        </w:tabs>
        <w:ind w:left="5760" w:hanging="360"/>
      </w:pPr>
    </w:lvl>
    <w:lvl w:ilvl="8" w:tplc="5F247480" w:tentative="1">
      <w:start w:val="1"/>
      <w:numFmt w:val="lowerRoman"/>
      <w:lvlText w:val="%9."/>
      <w:lvlJc w:val="right"/>
      <w:pPr>
        <w:tabs>
          <w:tab w:val="num" w:pos="6480"/>
        </w:tabs>
        <w:ind w:left="6480" w:hanging="180"/>
      </w:pPr>
    </w:lvl>
  </w:abstractNum>
  <w:abstractNum w:abstractNumId="48">
    <w:nsid w:val="64E3307D"/>
    <w:multiLevelType w:val="hybridMultilevel"/>
    <w:tmpl w:val="AC70E1CE"/>
    <w:lvl w:ilvl="0" w:tplc="6D3C1ABA">
      <w:start w:val="1"/>
      <w:numFmt w:val="bullet"/>
      <w:lvlText w:val=""/>
      <w:lvlJc w:val="left"/>
      <w:pPr>
        <w:tabs>
          <w:tab w:val="num" w:pos="720"/>
        </w:tabs>
        <w:ind w:left="720" w:hanging="360"/>
      </w:pPr>
      <w:rPr>
        <w:rFonts w:ascii="Wingdings" w:hAnsi="Wingdings" w:hint="default"/>
      </w:rPr>
    </w:lvl>
    <w:lvl w:ilvl="1" w:tplc="9AA4043C" w:tentative="1">
      <w:start w:val="1"/>
      <w:numFmt w:val="bullet"/>
      <w:lvlText w:val="o"/>
      <w:lvlJc w:val="left"/>
      <w:pPr>
        <w:tabs>
          <w:tab w:val="num" w:pos="1440"/>
        </w:tabs>
        <w:ind w:left="1440" w:hanging="360"/>
      </w:pPr>
      <w:rPr>
        <w:rFonts w:ascii="Courier New" w:hAnsi="Courier New" w:cs="Courier New" w:hint="default"/>
      </w:rPr>
    </w:lvl>
    <w:lvl w:ilvl="2" w:tplc="CF5461FC" w:tentative="1">
      <w:start w:val="1"/>
      <w:numFmt w:val="bullet"/>
      <w:lvlText w:val=""/>
      <w:lvlJc w:val="left"/>
      <w:pPr>
        <w:tabs>
          <w:tab w:val="num" w:pos="2160"/>
        </w:tabs>
        <w:ind w:left="2160" w:hanging="360"/>
      </w:pPr>
      <w:rPr>
        <w:rFonts w:ascii="Wingdings" w:hAnsi="Wingdings" w:hint="default"/>
      </w:rPr>
    </w:lvl>
    <w:lvl w:ilvl="3" w:tplc="9A80A906" w:tentative="1">
      <w:start w:val="1"/>
      <w:numFmt w:val="bullet"/>
      <w:lvlText w:val=""/>
      <w:lvlJc w:val="left"/>
      <w:pPr>
        <w:tabs>
          <w:tab w:val="num" w:pos="2880"/>
        </w:tabs>
        <w:ind w:left="2880" w:hanging="360"/>
      </w:pPr>
      <w:rPr>
        <w:rFonts w:ascii="Symbol" w:hAnsi="Symbol" w:hint="default"/>
      </w:rPr>
    </w:lvl>
    <w:lvl w:ilvl="4" w:tplc="DC601010" w:tentative="1">
      <w:start w:val="1"/>
      <w:numFmt w:val="bullet"/>
      <w:lvlText w:val="o"/>
      <w:lvlJc w:val="left"/>
      <w:pPr>
        <w:tabs>
          <w:tab w:val="num" w:pos="3600"/>
        </w:tabs>
        <w:ind w:left="3600" w:hanging="360"/>
      </w:pPr>
      <w:rPr>
        <w:rFonts w:ascii="Courier New" w:hAnsi="Courier New" w:cs="Courier New" w:hint="default"/>
      </w:rPr>
    </w:lvl>
    <w:lvl w:ilvl="5" w:tplc="928C8F4C" w:tentative="1">
      <w:start w:val="1"/>
      <w:numFmt w:val="bullet"/>
      <w:lvlText w:val=""/>
      <w:lvlJc w:val="left"/>
      <w:pPr>
        <w:tabs>
          <w:tab w:val="num" w:pos="4320"/>
        </w:tabs>
        <w:ind w:left="4320" w:hanging="360"/>
      </w:pPr>
      <w:rPr>
        <w:rFonts w:ascii="Wingdings" w:hAnsi="Wingdings" w:hint="default"/>
      </w:rPr>
    </w:lvl>
    <w:lvl w:ilvl="6" w:tplc="F98C12E6" w:tentative="1">
      <w:start w:val="1"/>
      <w:numFmt w:val="bullet"/>
      <w:lvlText w:val=""/>
      <w:lvlJc w:val="left"/>
      <w:pPr>
        <w:tabs>
          <w:tab w:val="num" w:pos="5040"/>
        </w:tabs>
        <w:ind w:left="5040" w:hanging="360"/>
      </w:pPr>
      <w:rPr>
        <w:rFonts w:ascii="Symbol" w:hAnsi="Symbol" w:hint="default"/>
      </w:rPr>
    </w:lvl>
    <w:lvl w:ilvl="7" w:tplc="76AC2A88" w:tentative="1">
      <w:start w:val="1"/>
      <w:numFmt w:val="bullet"/>
      <w:lvlText w:val="o"/>
      <w:lvlJc w:val="left"/>
      <w:pPr>
        <w:tabs>
          <w:tab w:val="num" w:pos="5760"/>
        </w:tabs>
        <w:ind w:left="5760" w:hanging="360"/>
      </w:pPr>
      <w:rPr>
        <w:rFonts w:ascii="Courier New" w:hAnsi="Courier New" w:cs="Courier New" w:hint="default"/>
      </w:rPr>
    </w:lvl>
    <w:lvl w:ilvl="8" w:tplc="2154F0E6" w:tentative="1">
      <w:start w:val="1"/>
      <w:numFmt w:val="bullet"/>
      <w:lvlText w:val=""/>
      <w:lvlJc w:val="left"/>
      <w:pPr>
        <w:tabs>
          <w:tab w:val="num" w:pos="6480"/>
        </w:tabs>
        <w:ind w:left="6480" w:hanging="360"/>
      </w:pPr>
      <w:rPr>
        <w:rFonts w:ascii="Wingdings" w:hAnsi="Wingdings" w:hint="default"/>
      </w:rPr>
    </w:lvl>
  </w:abstractNum>
  <w:abstractNum w:abstractNumId="49">
    <w:nsid w:val="665F07B2"/>
    <w:multiLevelType w:val="hybridMultilevel"/>
    <w:tmpl w:val="AE8E1FE4"/>
    <w:lvl w:ilvl="0" w:tplc="229ACF98">
      <w:start w:val="1"/>
      <w:numFmt w:val="bullet"/>
      <w:lvlText w:val=""/>
      <w:lvlJc w:val="left"/>
      <w:pPr>
        <w:tabs>
          <w:tab w:val="num" w:pos="720"/>
        </w:tabs>
        <w:ind w:left="720" w:hanging="360"/>
      </w:pPr>
      <w:rPr>
        <w:rFonts w:ascii="Symbol" w:hAnsi="Symbol" w:hint="default"/>
      </w:rPr>
    </w:lvl>
    <w:lvl w:ilvl="1" w:tplc="8BA22AD0" w:tentative="1">
      <w:start w:val="1"/>
      <w:numFmt w:val="bullet"/>
      <w:lvlText w:val="o"/>
      <w:lvlJc w:val="left"/>
      <w:pPr>
        <w:tabs>
          <w:tab w:val="num" w:pos="1440"/>
        </w:tabs>
        <w:ind w:left="1440" w:hanging="360"/>
      </w:pPr>
      <w:rPr>
        <w:rFonts w:ascii="Courier New" w:hAnsi="Courier New" w:cs="Courier New" w:hint="default"/>
      </w:rPr>
    </w:lvl>
    <w:lvl w:ilvl="2" w:tplc="CA0CE922" w:tentative="1">
      <w:start w:val="1"/>
      <w:numFmt w:val="bullet"/>
      <w:lvlText w:val=""/>
      <w:lvlJc w:val="left"/>
      <w:pPr>
        <w:tabs>
          <w:tab w:val="num" w:pos="2160"/>
        </w:tabs>
        <w:ind w:left="2160" w:hanging="360"/>
      </w:pPr>
      <w:rPr>
        <w:rFonts w:ascii="Wingdings" w:hAnsi="Wingdings" w:hint="default"/>
      </w:rPr>
    </w:lvl>
    <w:lvl w:ilvl="3" w:tplc="3B708BC8" w:tentative="1">
      <w:start w:val="1"/>
      <w:numFmt w:val="bullet"/>
      <w:lvlText w:val=""/>
      <w:lvlJc w:val="left"/>
      <w:pPr>
        <w:tabs>
          <w:tab w:val="num" w:pos="2880"/>
        </w:tabs>
        <w:ind w:left="2880" w:hanging="360"/>
      </w:pPr>
      <w:rPr>
        <w:rFonts w:ascii="Symbol" w:hAnsi="Symbol" w:hint="default"/>
      </w:rPr>
    </w:lvl>
    <w:lvl w:ilvl="4" w:tplc="203C1C22" w:tentative="1">
      <w:start w:val="1"/>
      <w:numFmt w:val="bullet"/>
      <w:lvlText w:val="o"/>
      <w:lvlJc w:val="left"/>
      <w:pPr>
        <w:tabs>
          <w:tab w:val="num" w:pos="3600"/>
        </w:tabs>
        <w:ind w:left="3600" w:hanging="360"/>
      </w:pPr>
      <w:rPr>
        <w:rFonts w:ascii="Courier New" w:hAnsi="Courier New" w:cs="Courier New" w:hint="default"/>
      </w:rPr>
    </w:lvl>
    <w:lvl w:ilvl="5" w:tplc="A8C03ED2" w:tentative="1">
      <w:start w:val="1"/>
      <w:numFmt w:val="bullet"/>
      <w:lvlText w:val=""/>
      <w:lvlJc w:val="left"/>
      <w:pPr>
        <w:tabs>
          <w:tab w:val="num" w:pos="4320"/>
        </w:tabs>
        <w:ind w:left="4320" w:hanging="360"/>
      </w:pPr>
      <w:rPr>
        <w:rFonts w:ascii="Wingdings" w:hAnsi="Wingdings" w:hint="default"/>
      </w:rPr>
    </w:lvl>
    <w:lvl w:ilvl="6" w:tplc="5414E66C" w:tentative="1">
      <w:start w:val="1"/>
      <w:numFmt w:val="bullet"/>
      <w:lvlText w:val=""/>
      <w:lvlJc w:val="left"/>
      <w:pPr>
        <w:tabs>
          <w:tab w:val="num" w:pos="5040"/>
        </w:tabs>
        <w:ind w:left="5040" w:hanging="360"/>
      </w:pPr>
      <w:rPr>
        <w:rFonts w:ascii="Symbol" w:hAnsi="Symbol" w:hint="default"/>
      </w:rPr>
    </w:lvl>
    <w:lvl w:ilvl="7" w:tplc="46BE7700" w:tentative="1">
      <w:start w:val="1"/>
      <w:numFmt w:val="bullet"/>
      <w:lvlText w:val="o"/>
      <w:lvlJc w:val="left"/>
      <w:pPr>
        <w:tabs>
          <w:tab w:val="num" w:pos="5760"/>
        </w:tabs>
        <w:ind w:left="5760" w:hanging="360"/>
      </w:pPr>
      <w:rPr>
        <w:rFonts w:ascii="Courier New" w:hAnsi="Courier New" w:cs="Courier New" w:hint="default"/>
      </w:rPr>
    </w:lvl>
    <w:lvl w:ilvl="8" w:tplc="A9DE51BA" w:tentative="1">
      <w:start w:val="1"/>
      <w:numFmt w:val="bullet"/>
      <w:lvlText w:val=""/>
      <w:lvlJc w:val="left"/>
      <w:pPr>
        <w:tabs>
          <w:tab w:val="num" w:pos="6480"/>
        </w:tabs>
        <w:ind w:left="6480" w:hanging="360"/>
      </w:pPr>
      <w:rPr>
        <w:rFonts w:ascii="Wingdings" w:hAnsi="Wingdings" w:hint="default"/>
      </w:rPr>
    </w:lvl>
  </w:abstractNum>
  <w:abstractNum w:abstractNumId="50">
    <w:nsid w:val="667E32F7"/>
    <w:multiLevelType w:val="hybridMultilevel"/>
    <w:tmpl w:val="DDEA11F0"/>
    <w:lvl w:ilvl="0" w:tplc="96E454A4">
      <w:start w:val="1"/>
      <w:numFmt w:val="bullet"/>
      <w:lvlText w:val="•"/>
      <w:lvlJc w:val="left"/>
      <w:pPr>
        <w:tabs>
          <w:tab w:val="num" w:pos="720"/>
        </w:tabs>
        <w:ind w:left="720" w:hanging="360"/>
      </w:pPr>
      <w:rPr>
        <w:rFonts w:ascii="Rockwell" w:hAnsi="Rockwell" w:hint="default"/>
      </w:rPr>
    </w:lvl>
    <w:lvl w:ilvl="1" w:tplc="6DD62930" w:tentative="1">
      <w:start w:val="1"/>
      <w:numFmt w:val="bullet"/>
      <w:lvlText w:val="•"/>
      <w:lvlJc w:val="left"/>
      <w:pPr>
        <w:tabs>
          <w:tab w:val="num" w:pos="1440"/>
        </w:tabs>
        <w:ind w:left="1440" w:hanging="360"/>
      </w:pPr>
      <w:rPr>
        <w:rFonts w:ascii="Rockwell" w:hAnsi="Rockwell" w:hint="default"/>
      </w:rPr>
    </w:lvl>
    <w:lvl w:ilvl="2" w:tplc="75DC15F2" w:tentative="1">
      <w:start w:val="1"/>
      <w:numFmt w:val="bullet"/>
      <w:lvlText w:val="•"/>
      <w:lvlJc w:val="left"/>
      <w:pPr>
        <w:tabs>
          <w:tab w:val="num" w:pos="2160"/>
        </w:tabs>
        <w:ind w:left="2160" w:hanging="360"/>
      </w:pPr>
      <w:rPr>
        <w:rFonts w:ascii="Rockwell" w:hAnsi="Rockwell" w:hint="default"/>
      </w:rPr>
    </w:lvl>
    <w:lvl w:ilvl="3" w:tplc="685E4CAC" w:tentative="1">
      <w:start w:val="1"/>
      <w:numFmt w:val="bullet"/>
      <w:lvlText w:val="•"/>
      <w:lvlJc w:val="left"/>
      <w:pPr>
        <w:tabs>
          <w:tab w:val="num" w:pos="2880"/>
        </w:tabs>
        <w:ind w:left="2880" w:hanging="360"/>
      </w:pPr>
      <w:rPr>
        <w:rFonts w:ascii="Rockwell" w:hAnsi="Rockwell" w:hint="default"/>
      </w:rPr>
    </w:lvl>
    <w:lvl w:ilvl="4" w:tplc="C002B30C" w:tentative="1">
      <w:start w:val="1"/>
      <w:numFmt w:val="bullet"/>
      <w:lvlText w:val="•"/>
      <w:lvlJc w:val="left"/>
      <w:pPr>
        <w:tabs>
          <w:tab w:val="num" w:pos="3600"/>
        </w:tabs>
        <w:ind w:left="3600" w:hanging="360"/>
      </w:pPr>
      <w:rPr>
        <w:rFonts w:ascii="Rockwell" w:hAnsi="Rockwell" w:hint="default"/>
      </w:rPr>
    </w:lvl>
    <w:lvl w:ilvl="5" w:tplc="4064B036" w:tentative="1">
      <w:start w:val="1"/>
      <w:numFmt w:val="bullet"/>
      <w:lvlText w:val="•"/>
      <w:lvlJc w:val="left"/>
      <w:pPr>
        <w:tabs>
          <w:tab w:val="num" w:pos="4320"/>
        </w:tabs>
        <w:ind w:left="4320" w:hanging="360"/>
      </w:pPr>
      <w:rPr>
        <w:rFonts w:ascii="Rockwell" w:hAnsi="Rockwell" w:hint="default"/>
      </w:rPr>
    </w:lvl>
    <w:lvl w:ilvl="6" w:tplc="B0C87D00" w:tentative="1">
      <w:start w:val="1"/>
      <w:numFmt w:val="bullet"/>
      <w:lvlText w:val="•"/>
      <w:lvlJc w:val="left"/>
      <w:pPr>
        <w:tabs>
          <w:tab w:val="num" w:pos="5040"/>
        </w:tabs>
        <w:ind w:left="5040" w:hanging="360"/>
      </w:pPr>
      <w:rPr>
        <w:rFonts w:ascii="Rockwell" w:hAnsi="Rockwell" w:hint="default"/>
      </w:rPr>
    </w:lvl>
    <w:lvl w:ilvl="7" w:tplc="C80C018C" w:tentative="1">
      <w:start w:val="1"/>
      <w:numFmt w:val="bullet"/>
      <w:lvlText w:val="•"/>
      <w:lvlJc w:val="left"/>
      <w:pPr>
        <w:tabs>
          <w:tab w:val="num" w:pos="5760"/>
        </w:tabs>
        <w:ind w:left="5760" w:hanging="360"/>
      </w:pPr>
      <w:rPr>
        <w:rFonts w:ascii="Rockwell" w:hAnsi="Rockwell" w:hint="default"/>
      </w:rPr>
    </w:lvl>
    <w:lvl w:ilvl="8" w:tplc="D7C8A28C" w:tentative="1">
      <w:start w:val="1"/>
      <w:numFmt w:val="bullet"/>
      <w:lvlText w:val="•"/>
      <w:lvlJc w:val="left"/>
      <w:pPr>
        <w:tabs>
          <w:tab w:val="num" w:pos="6480"/>
        </w:tabs>
        <w:ind w:left="6480" w:hanging="360"/>
      </w:pPr>
      <w:rPr>
        <w:rFonts w:ascii="Rockwell" w:hAnsi="Rockwell" w:hint="default"/>
      </w:rPr>
    </w:lvl>
  </w:abstractNum>
  <w:abstractNum w:abstractNumId="51">
    <w:nsid w:val="66F77011"/>
    <w:multiLevelType w:val="hybridMultilevel"/>
    <w:tmpl w:val="223233B8"/>
    <w:lvl w:ilvl="0" w:tplc="F20E9C64">
      <w:start w:val="1"/>
      <w:numFmt w:val="bullet"/>
      <w:lvlText w:val=""/>
      <w:lvlJc w:val="left"/>
      <w:pPr>
        <w:tabs>
          <w:tab w:val="num" w:pos="720"/>
        </w:tabs>
        <w:ind w:left="720" w:hanging="360"/>
      </w:pPr>
      <w:rPr>
        <w:rFonts w:ascii="Wingdings" w:hAnsi="Wingdings" w:hint="default"/>
      </w:rPr>
    </w:lvl>
    <w:lvl w:ilvl="1" w:tplc="3E8831AA" w:tentative="1">
      <w:start w:val="1"/>
      <w:numFmt w:val="bullet"/>
      <w:lvlText w:val="o"/>
      <w:lvlJc w:val="left"/>
      <w:pPr>
        <w:tabs>
          <w:tab w:val="num" w:pos="1440"/>
        </w:tabs>
        <w:ind w:left="1440" w:hanging="360"/>
      </w:pPr>
      <w:rPr>
        <w:rFonts w:ascii="Courier New" w:hAnsi="Courier New" w:cs="Courier New" w:hint="default"/>
      </w:rPr>
    </w:lvl>
    <w:lvl w:ilvl="2" w:tplc="B1DE12BC" w:tentative="1">
      <w:start w:val="1"/>
      <w:numFmt w:val="bullet"/>
      <w:lvlText w:val=""/>
      <w:lvlJc w:val="left"/>
      <w:pPr>
        <w:tabs>
          <w:tab w:val="num" w:pos="2160"/>
        </w:tabs>
        <w:ind w:left="2160" w:hanging="360"/>
      </w:pPr>
      <w:rPr>
        <w:rFonts w:ascii="Wingdings" w:hAnsi="Wingdings" w:hint="default"/>
      </w:rPr>
    </w:lvl>
    <w:lvl w:ilvl="3" w:tplc="299A5604" w:tentative="1">
      <w:start w:val="1"/>
      <w:numFmt w:val="bullet"/>
      <w:lvlText w:val=""/>
      <w:lvlJc w:val="left"/>
      <w:pPr>
        <w:tabs>
          <w:tab w:val="num" w:pos="2880"/>
        </w:tabs>
        <w:ind w:left="2880" w:hanging="360"/>
      </w:pPr>
      <w:rPr>
        <w:rFonts w:ascii="Symbol" w:hAnsi="Symbol" w:hint="default"/>
      </w:rPr>
    </w:lvl>
    <w:lvl w:ilvl="4" w:tplc="4A121FF0" w:tentative="1">
      <w:start w:val="1"/>
      <w:numFmt w:val="bullet"/>
      <w:lvlText w:val="o"/>
      <w:lvlJc w:val="left"/>
      <w:pPr>
        <w:tabs>
          <w:tab w:val="num" w:pos="3600"/>
        </w:tabs>
        <w:ind w:left="3600" w:hanging="360"/>
      </w:pPr>
      <w:rPr>
        <w:rFonts w:ascii="Courier New" w:hAnsi="Courier New" w:cs="Courier New" w:hint="default"/>
      </w:rPr>
    </w:lvl>
    <w:lvl w:ilvl="5" w:tplc="8DC43A4E" w:tentative="1">
      <w:start w:val="1"/>
      <w:numFmt w:val="bullet"/>
      <w:lvlText w:val=""/>
      <w:lvlJc w:val="left"/>
      <w:pPr>
        <w:tabs>
          <w:tab w:val="num" w:pos="4320"/>
        </w:tabs>
        <w:ind w:left="4320" w:hanging="360"/>
      </w:pPr>
      <w:rPr>
        <w:rFonts w:ascii="Wingdings" w:hAnsi="Wingdings" w:hint="default"/>
      </w:rPr>
    </w:lvl>
    <w:lvl w:ilvl="6" w:tplc="45621160" w:tentative="1">
      <w:start w:val="1"/>
      <w:numFmt w:val="bullet"/>
      <w:lvlText w:val=""/>
      <w:lvlJc w:val="left"/>
      <w:pPr>
        <w:tabs>
          <w:tab w:val="num" w:pos="5040"/>
        </w:tabs>
        <w:ind w:left="5040" w:hanging="360"/>
      </w:pPr>
      <w:rPr>
        <w:rFonts w:ascii="Symbol" w:hAnsi="Symbol" w:hint="default"/>
      </w:rPr>
    </w:lvl>
    <w:lvl w:ilvl="7" w:tplc="E75685F0" w:tentative="1">
      <w:start w:val="1"/>
      <w:numFmt w:val="bullet"/>
      <w:lvlText w:val="o"/>
      <w:lvlJc w:val="left"/>
      <w:pPr>
        <w:tabs>
          <w:tab w:val="num" w:pos="5760"/>
        </w:tabs>
        <w:ind w:left="5760" w:hanging="360"/>
      </w:pPr>
      <w:rPr>
        <w:rFonts w:ascii="Courier New" w:hAnsi="Courier New" w:cs="Courier New" w:hint="default"/>
      </w:rPr>
    </w:lvl>
    <w:lvl w:ilvl="8" w:tplc="DA28A8B8" w:tentative="1">
      <w:start w:val="1"/>
      <w:numFmt w:val="bullet"/>
      <w:lvlText w:val=""/>
      <w:lvlJc w:val="left"/>
      <w:pPr>
        <w:tabs>
          <w:tab w:val="num" w:pos="6480"/>
        </w:tabs>
        <w:ind w:left="6480" w:hanging="360"/>
      </w:pPr>
      <w:rPr>
        <w:rFonts w:ascii="Wingdings" w:hAnsi="Wingdings" w:hint="default"/>
      </w:rPr>
    </w:lvl>
  </w:abstractNum>
  <w:abstractNum w:abstractNumId="52">
    <w:nsid w:val="6757449A"/>
    <w:multiLevelType w:val="hybridMultilevel"/>
    <w:tmpl w:val="E8EC3CAA"/>
    <w:lvl w:ilvl="0" w:tplc="08090011">
      <w:start w:val="1"/>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3">
    <w:nsid w:val="690A7488"/>
    <w:multiLevelType w:val="hybridMultilevel"/>
    <w:tmpl w:val="90CC7448"/>
    <w:lvl w:ilvl="0" w:tplc="6786F4EE">
      <w:start w:val="1"/>
      <w:numFmt w:val="bullet"/>
      <w:lvlText w:val=""/>
      <w:lvlJc w:val="left"/>
      <w:pPr>
        <w:tabs>
          <w:tab w:val="num" w:pos="720"/>
        </w:tabs>
        <w:ind w:left="720" w:hanging="360"/>
      </w:pPr>
      <w:rPr>
        <w:rFonts w:ascii="Symbol" w:hAnsi="Symbol" w:hint="default"/>
      </w:rPr>
    </w:lvl>
    <w:lvl w:ilvl="1" w:tplc="EB4C4218" w:tentative="1">
      <w:start w:val="1"/>
      <w:numFmt w:val="lowerLetter"/>
      <w:lvlText w:val="%2."/>
      <w:lvlJc w:val="left"/>
      <w:pPr>
        <w:tabs>
          <w:tab w:val="num" w:pos="1440"/>
        </w:tabs>
        <w:ind w:left="1440" w:hanging="360"/>
      </w:pPr>
    </w:lvl>
    <w:lvl w:ilvl="2" w:tplc="1F0A3DBE" w:tentative="1">
      <w:start w:val="1"/>
      <w:numFmt w:val="lowerRoman"/>
      <w:lvlText w:val="%3."/>
      <w:lvlJc w:val="right"/>
      <w:pPr>
        <w:tabs>
          <w:tab w:val="num" w:pos="2160"/>
        </w:tabs>
        <w:ind w:left="2160" w:hanging="180"/>
      </w:pPr>
    </w:lvl>
    <w:lvl w:ilvl="3" w:tplc="23027A02" w:tentative="1">
      <w:start w:val="1"/>
      <w:numFmt w:val="decimal"/>
      <w:lvlText w:val="%4."/>
      <w:lvlJc w:val="left"/>
      <w:pPr>
        <w:tabs>
          <w:tab w:val="num" w:pos="2880"/>
        </w:tabs>
        <w:ind w:left="2880" w:hanging="360"/>
      </w:pPr>
    </w:lvl>
    <w:lvl w:ilvl="4" w:tplc="35069888" w:tentative="1">
      <w:start w:val="1"/>
      <w:numFmt w:val="lowerLetter"/>
      <w:lvlText w:val="%5."/>
      <w:lvlJc w:val="left"/>
      <w:pPr>
        <w:tabs>
          <w:tab w:val="num" w:pos="3600"/>
        </w:tabs>
        <w:ind w:left="3600" w:hanging="360"/>
      </w:pPr>
    </w:lvl>
    <w:lvl w:ilvl="5" w:tplc="FD80D436" w:tentative="1">
      <w:start w:val="1"/>
      <w:numFmt w:val="lowerRoman"/>
      <w:lvlText w:val="%6."/>
      <w:lvlJc w:val="right"/>
      <w:pPr>
        <w:tabs>
          <w:tab w:val="num" w:pos="4320"/>
        </w:tabs>
        <w:ind w:left="4320" w:hanging="180"/>
      </w:pPr>
    </w:lvl>
    <w:lvl w:ilvl="6" w:tplc="96C8FC26" w:tentative="1">
      <w:start w:val="1"/>
      <w:numFmt w:val="decimal"/>
      <w:lvlText w:val="%7."/>
      <w:lvlJc w:val="left"/>
      <w:pPr>
        <w:tabs>
          <w:tab w:val="num" w:pos="5040"/>
        </w:tabs>
        <w:ind w:left="5040" w:hanging="360"/>
      </w:pPr>
    </w:lvl>
    <w:lvl w:ilvl="7" w:tplc="C2CA3A72" w:tentative="1">
      <w:start w:val="1"/>
      <w:numFmt w:val="lowerLetter"/>
      <w:lvlText w:val="%8."/>
      <w:lvlJc w:val="left"/>
      <w:pPr>
        <w:tabs>
          <w:tab w:val="num" w:pos="5760"/>
        </w:tabs>
        <w:ind w:left="5760" w:hanging="360"/>
      </w:pPr>
    </w:lvl>
    <w:lvl w:ilvl="8" w:tplc="7F0C5ED4" w:tentative="1">
      <w:start w:val="1"/>
      <w:numFmt w:val="lowerRoman"/>
      <w:lvlText w:val="%9."/>
      <w:lvlJc w:val="right"/>
      <w:pPr>
        <w:tabs>
          <w:tab w:val="num" w:pos="6480"/>
        </w:tabs>
        <w:ind w:left="6480" w:hanging="180"/>
      </w:pPr>
    </w:lvl>
  </w:abstractNum>
  <w:abstractNum w:abstractNumId="54">
    <w:nsid w:val="6DAD532F"/>
    <w:multiLevelType w:val="hybridMultilevel"/>
    <w:tmpl w:val="0AA602FE"/>
    <w:lvl w:ilvl="0" w:tplc="72A80F2C">
      <w:start w:val="1"/>
      <w:numFmt w:val="bullet"/>
      <w:lvlText w:val=""/>
      <w:lvlJc w:val="left"/>
      <w:pPr>
        <w:tabs>
          <w:tab w:val="num" w:pos="720"/>
        </w:tabs>
        <w:ind w:left="720" w:hanging="360"/>
      </w:pPr>
      <w:rPr>
        <w:rFonts w:ascii="Symbol" w:hAnsi="Symbol" w:hint="default"/>
      </w:rPr>
    </w:lvl>
    <w:lvl w:ilvl="1" w:tplc="748CAAA2" w:tentative="1">
      <w:start w:val="1"/>
      <w:numFmt w:val="bullet"/>
      <w:lvlText w:val="o"/>
      <w:lvlJc w:val="left"/>
      <w:pPr>
        <w:tabs>
          <w:tab w:val="num" w:pos="1440"/>
        </w:tabs>
        <w:ind w:left="1440" w:hanging="360"/>
      </w:pPr>
      <w:rPr>
        <w:rFonts w:ascii="Courier New" w:hAnsi="Courier New" w:cs="Courier New" w:hint="default"/>
      </w:rPr>
    </w:lvl>
    <w:lvl w:ilvl="2" w:tplc="73121D04" w:tentative="1">
      <w:start w:val="1"/>
      <w:numFmt w:val="bullet"/>
      <w:lvlText w:val=""/>
      <w:lvlJc w:val="left"/>
      <w:pPr>
        <w:tabs>
          <w:tab w:val="num" w:pos="2160"/>
        </w:tabs>
        <w:ind w:left="2160" w:hanging="360"/>
      </w:pPr>
      <w:rPr>
        <w:rFonts w:ascii="Wingdings" w:hAnsi="Wingdings" w:hint="default"/>
      </w:rPr>
    </w:lvl>
    <w:lvl w:ilvl="3" w:tplc="9E908512" w:tentative="1">
      <w:start w:val="1"/>
      <w:numFmt w:val="bullet"/>
      <w:lvlText w:val=""/>
      <w:lvlJc w:val="left"/>
      <w:pPr>
        <w:tabs>
          <w:tab w:val="num" w:pos="2880"/>
        </w:tabs>
        <w:ind w:left="2880" w:hanging="360"/>
      </w:pPr>
      <w:rPr>
        <w:rFonts w:ascii="Symbol" w:hAnsi="Symbol" w:hint="default"/>
      </w:rPr>
    </w:lvl>
    <w:lvl w:ilvl="4" w:tplc="6E86A394" w:tentative="1">
      <w:start w:val="1"/>
      <w:numFmt w:val="bullet"/>
      <w:lvlText w:val="o"/>
      <w:lvlJc w:val="left"/>
      <w:pPr>
        <w:tabs>
          <w:tab w:val="num" w:pos="3600"/>
        </w:tabs>
        <w:ind w:left="3600" w:hanging="360"/>
      </w:pPr>
      <w:rPr>
        <w:rFonts w:ascii="Courier New" w:hAnsi="Courier New" w:cs="Courier New" w:hint="default"/>
      </w:rPr>
    </w:lvl>
    <w:lvl w:ilvl="5" w:tplc="0E2C10C0" w:tentative="1">
      <w:start w:val="1"/>
      <w:numFmt w:val="bullet"/>
      <w:lvlText w:val=""/>
      <w:lvlJc w:val="left"/>
      <w:pPr>
        <w:tabs>
          <w:tab w:val="num" w:pos="4320"/>
        </w:tabs>
        <w:ind w:left="4320" w:hanging="360"/>
      </w:pPr>
      <w:rPr>
        <w:rFonts w:ascii="Wingdings" w:hAnsi="Wingdings" w:hint="default"/>
      </w:rPr>
    </w:lvl>
    <w:lvl w:ilvl="6" w:tplc="06C8AB26" w:tentative="1">
      <w:start w:val="1"/>
      <w:numFmt w:val="bullet"/>
      <w:lvlText w:val=""/>
      <w:lvlJc w:val="left"/>
      <w:pPr>
        <w:tabs>
          <w:tab w:val="num" w:pos="5040"/>
        </w:tabs>
        <w:ind w:left="5040" w:hanging="360"/>
      </w:pPr>
      <w:rPr>
        <w:rFonts w:ascii="Symbol" w:hAnsi="Symbol" w:hint="default"/>
      </w:rPr>
    </w:lvl>
    <w:lvl w:ilvl="7" w:tplc="7D2C9BFE" w:tentative="1">
      <w:start w:val="1"/>
      <w:numFmt w:val="bullet"/>
      <w:lvlText w:val="o"/>
      <w:lvlJc w:val="left"/>
      <w:pPr>
        <w:tabs>
          <w:tab w:val="num" w:pos="5760"/>
        </w:tabs>
        <w:ind w:left="5760" w:hanging="360"/>
      </w:pPr>
      <w:rPr>
        <w:rFonts w:ascii="Courier New" w:hAnsi="Courier New" w:cs="Courier New" w:hint="default"/>
      </w:rPr>
    </w:lvl>
    <w:lvl w:ilvl="8" w:tplc="D6A4CFB8" w:tentative="1">
      <w:start w:val="1"/>
      <w:numFmt w:val="bullet"/>
      <w:lvlText w:val=""/>
      <w:lvlJc w:val="left"/>
      <w:pPr>
        <w:tabs>
          <w:tab w:val="num" w:pos="6480"/>
        </w:tabs>
        <w:ind w:left="6480" w:hanging="360"/>
      </w:pPr>
      <w:rPr>
        <w:rFonts w:ascii="Wingdings" w:hAnsi="Wingdings" w:hint="default"/>
      </w:rPr>
    </w:lvl>
  </w:abstractNum>
  <w:abstractNum w:abstractNumId="55">
    <w:nsid w:val="6DCD28B3"/>
    <w:multiLevelType w:val="hybridMultilevel"/>
    <w:tmpl w:val="16B2EFFA"/>
    <w:lvl w:ilvl="0" w:tplc="6E566658">
      <w:start w:val="1"/>
      <w:numFmt w:val="bullet"/>
      <w:lvlText w:val=""/>
      <w:lvlJc w:val="left"/>
      <w:pPr>
        <w:tabs>
          <w:tab w:val="num" w:pos="720"/>
        </w:tabs>
        <w:ind w:left="720" w:hanging="360"/>
      </w:pPr>
      <w:rPr>
        <w:rFonts w:ascii="Wingdings" w:hAnsi="Wingdings" w:hint="default"/>
      </w:rPr>
    </w:lvl>
    <w:lvl w:ilvl="1" w:tplc="B8ECA5C2" w:tentative="1">
      <w:start w:val="1"/>
      <w:numFmt w:val="bullet"/>
      <w:lvlText w:val="o"/>
      <w:lvlJc w:val="left"/>
      <w:pPr>
        <w:tabs>
          <w:tab w:val="num" w:pos="1440"/>
        </w:tabs>
        <w:ind w:left="1440" w:hanging="360"/>
      </w:pPr>
      <w:rPr>
        <w:rFonts w:ascii="Courier New" w:hAnsi="Courier New" w:cs="Courier New" w:hint="default"/>
      </w:rPr>
    </w:lvl>
    <w:lvl w:ilvl="2" w:tplc="B552AE32" w:tentative="1">
      <w:start w:val="1"/>
      <w:numFmt w:val="bullet"/>
      <w:lvlText w:val=""/>
      <w:lvlJc w:val="left"/>
      <w:pPr>
        <w:tabs>
          <w:tab w:val="num" w:pos="2160"/>
        </w:tabs>
        <w:ind w:left="2160" w:hanging="360"/>
      </w:pPr>
      <w:rPr>
        <w:rFonts w:ascii="Wingdings" w:hAnsi="Wingdings" w:hint="default"/>
      </w:rPr>
    </w:lvl>
    <w:lvl w:ilvl="3" w:tplc="52EA495C" w:tentative="1">
      <w:start w:val="1"/>
      <w:numFmt w:val="bullet"/>
      <w:lvlText w:val=""/>
      <w:lvlJc w:val="left"/>
      <w:pPr>
        <w:tabs>
          <w:tab w:val="num" w:pos="2880"/>
        </w:tabs>
        <w:ind w:left="2880" w:hanging="360"/>
      </w:pPr>
      <w:rPr>
        <w:rFonts w:ascii="Symbol" w:hAnsi="Symbol" w:hint="default"/>
      </w:rPr>
    </w:lvl>
    <w:lvl w:ilvl="4" w:tplc="B5A2881E" w:tentative="1">
      <w:start w:val="1"/>
      <w:numFmt w:val="bullet"/>
      <w:lvlText w:val="o"/>
      <w:lvlJc w:val="left"/>
      <w:pPr>
        <w:tabs>
          <w:tab w:val="num" w:pos="3600"/>
        </w:tabs>
        <w:ind w:left="3600" w:hanging="360"/>
      </w:pPr>
      <w:rPr>
        <w:rFonts w:ascii="Courier New" w:hAnsi="Courier New" w:cs="Courier New" w:hint="default"/>
      </w:rPr>
    </w:lvl>
    <w:lvl w:ilvl="5" w:tplc="7074A722" w:tentative="1">
      <w:start w:val="1"/>
      <w:numFmt w:val="bullet"/>
      <w:lvlText w:val=""/>
      <w:lvlJc w:val="left"/>
      <w:pPr>
        <w:tabs>
          <w:tab w:val="num" w:pos="4320"/>
        </w:tabs>
        <w:ind w:left="4320" w:hanging="360"/>
      </w:pPr>
      <w:rPr>
        <w:rFonts w:ascii="Wingdings" w:hAnsi="Wingdings" w:hint="default"/>
      </w:rPr>
    </w:lvl>
    <w:lvl w:ilvl="6" w:tplc="3E36E70C" w:tentative="1">
      <w:start w:val="1"/>
      <w:numFmt w:val="bullet"/>
      <w:lvlText w:val=""/>
      <w:lvlJc w:val="left"/>
      <w:pPr>
        <w:tabs>
          <w:tab w:val="num" w:pos="5040"/>
        </w:tabs>
        <w:ind w:left="5040" w:hanging="360"/>
      </w:pPr>
      <w:rPr>
        <w:rFonts w:ascii="Symbol" w:hAnsi="Symbol" w:hint="default"/>
      </w:rPr>
    </w:lvl>
    <w:lvl w:ilvl="7" w:tplc="35D228BE" w:tentative="1">
      <w:start w:val="1"/>
      <w:numFmt w:val="bullet"/>
      <w:lvlText w:val="o"/>
      <w:lvlJc w:val="left"/>
      <w:pPr>
        <w:tabs>
          <w:tab w:val="num" w:pos="5760"/>
        </w:tabs>
        <w:ind w:left="5760" w:hanging="360"/>
      </w:pPr>
      <w:rPr>
        <w:rFonts w:ascii="Courier New" w:hAnsi="Courier New" w:cs="Courier New" w:hint="default"/>
      </w:rPr>
    </w:lvl>
    <w:lvl w:ilvl="8" w:tplc="8FAE6982" w:tentative="1">
      <w:start w:val="1"/>
      <w:numFmt w:val="bullet"/>
      <w:lvlText w:val=""/>
      <w:lvlJc w:val="left"/>
      <w:pPr>
        <w:tabs>
          <w:tab w:val="num" w:pos="6480"/>
        </w:tabs>
        <w:ind w:left="6480" w:hanging="360"/>
      </w:pPr>
      <w:rPr>
        <w:rFonts w:ascii="Wingdings" w:hAnsi="Wingdings" w:hint="default"/>
      </w:rPr>
    </w:lvl>
  </w:abstractNum>
  <w:abstractNum w:abstractNumId="56">
    <w:nsid w:val="6EFD38AE"/>
    <w:multiLevelType w:val="hybridMultilevel"/>
    <w:tmpl w:val="72744300"/>
    <w:lvl w:ilvl="0" w:tplc="D8BEAFC0">
      <w:start w:val="1"/>
      <w:numFmt w:val="bullet"/>
      <w:lvlText w:val=""/>
      <w:lvlJc w:val="left"/>
      <w:pPr>
        <w:tabs>
          <w:tab w:val="num" w:pos="720"/>
        </w:tabs>
        <w:ind w:left="720" w:hanging="360"/>
      </w:pPr>
      <w:rPr>
        <w:rFonts w:ascii="Wingdings" w:hAnsi="Wingdings" w:hint="default"/>
      </w:rPr>
    </w:lvl>
    <w:lvl w:ilvl="1" w:tplc="FE7A5AAC" w:tentative="1">
      <w:start w:val="1"/>
      <w:numFmt w:val="bullet"/>
      <w:lvlText w:val="o"/>
      <w:lvlJc w:val="left"/>
      <w:pPr>
        <w:tabs>
          <w:tab w:val="num" w:pos="1440"/>
        </w:tabs>
        <w:ind w:left="1440" w:hanging="360"/>
      </w:pPr>
      <w:rPr>
        <w:rFonts w:ascii="Courier New" w:hAnsi="Courier New" w:cs="Courier New" w:hint="default"/>
      </w:rPr>
    </w:lvl>
    <w:lvl w:ilvl="2" w:tplc="F85EAFE6" w:tentative="1">
      <w:start w:val="1"/>
      <w:numFmt w:val="bullet"/>
      <w:lvlText w:val=""/>
      <w:lvlJc w:val="left"/>
      <w:pPr>
        <w:tabs>
          <w:tab w:val="num" w:pos="2160"/>
        </w:tabs>
        <w:ind w:left="2160" w:hanging="360"/>
      </w:pPr>
      <w:rPr>
        <w:rFonts w:ascii="Wingdings" w:hAnsi="Wingdings" w:hint="default"/>
      </w:rPr>
    </w:lvl>
    <w:lvl w:ilvl="3" w:tplc="95E868B6" w:tentative="1">
      <w:start w:val="1"/>
      <w:numFmt w:val="bullet"/>
      <w:lvlText w:val=""/>
      <w:lvlJc w:val="left"/>
      <w:pPr>
        <w:tabs>
          <w:tab w:val="num" w:pos="2880"/>
        </w:tabs>
        <w:ind w:left="2880" w:hanging="360"/>
      </w:pPr>
      <w:rPr>
        <w:rFonts w:ascii="Symbol" w:hAnsi="Symbol" w:hint="default"/>
      </w:rPr>
    </w:lvl>
    <w:lvl w:ilvl="4" w:tplc="828A65E8" w:tentative="1">
      <w:start w:val="1"/>
      <w:numFmt w:val="bullet"/>
      <w:lvlText w:val="o"/>
      <w:lvlJc w:val="left"/>
      <w:pPr>
        <w:tabs>
          <w:tab w:val="num" w:pos="3600"/>
        </w:tabs>
        <w:ind w:left="3600" w:hanging="360"/>
      </w:pPr>
      <w:rPr>
        <w:rFonts w:ascii="Courier New" w:hAnsi="Courier New" w:cs="Courier New" w:hint="default"/>
      </w:rPr>
    </w:lvl>
    <w:lvl w:ilvl="5" w:tplc="D0A835BE" w:tentative="1">
      <w:start w:val="1"/>
      <w:numFmt w:val="bullet"/>
      <w:lvlText w:val=""/>
      <w:lvlJc w:val="left"/>
      <w:pPr>
        <w:tabs>
          <w:tab w:val="num" w:pos="4320"/>
        </w:tabs>
        <w:ind w:left="4320" w:hanging="360"/>
      </w:pPr>
      <w:rPr>
        <w:rFonts w:ascii="Wingdings" w:hAnsi="Wingdings" w:hint="default"/>
      </w:rPr>
    </w:lvl>
    <w:lvl w:ilvl="6" w:tplc="3476E4EE" w:tentative="1">
      <w:start w:val="1"/>
      <w:numFmt w:val="bullet"/>
      <w:lvlText w:val=""/>
      <w:lvlJc w:val="left"/>
      <w:pPr>
        <w:tabs>
          <w:tab w:val="num" w:pos="5040"/>
        </w:tabs>
        <w:ind w:left="5040" w:hanging="360"/>
      </w:pPr>
      <w:rPr>
        <w:rFonts w:ascii="Symbol" w:hAnsi="Symbol" w:hint="default"/>
      </w:rPr>
    </w:lvl>
    <w:lvl w:ilvl="7" w:tplc="FDA672F8" w:tentative="1">
      <w:start w:val="1"/>
      <w:numFmt w:val="bullet"/>
      <w:lvlText w:val="o"/>
      <w:lvlJc w:val="left"/>
      <w:pPr>
        <w:tabs>
          <w:tab w:val="num" w:pos="5760"/>
        </w:tabs>
        <w:ind w:left="5760" w:hanging="360"/>
      </w:pPr>
      <w:rPr>
        <w:rFonts w:ascii="Courier New" w:hAnsi="Courier New" w:cs="Courier New" w:hint="default"/>
      </w:rPr>
    </w:lvl>
    <w:lvl w:ilvl="8" w:tplc="30048496" w:tentative="1">
      <w:start w:val="1"/>
      <w:numFmt w:val="bullet"/>
      <w:lvlText w:val=""/>
      <w:lvlJc w:val="left"/>
      <w:pPr>
        <w:tabs>
          <w:tab w:val="num" w:pos="6480"/>
        </w:tabs>
        <w:ind w:left="6480" w:hanging="360"/>
      </w:pPr>
      <w:rPr>
        <w:rFonts w:ascii="Wingdings" w:hAnsi="Wingdings" w:hint="default"/>
      </w:rPr>
    </w:lvl>
  </w:abstractNum>
  <w:abstractNum w:abstractNumId="57">
    <w:nsid w:val="6F960FC7"/>
    <w:multiLevelType w:val="hybridMultilevel"/>
    <w:tmpl w:val="FDAA099C"/>
    <w:lvl w:ilvl="0" w:tplc="3286B988">
      <w:start w:val="1"/>
      <w:numFmt w:val="bullet"/>
      <w:lvlText w:val=""/>
      <w:lvlJc w:val="left"/>
      <w:pPr>
        <w:tabs>
          <w:tab w:val="num" w:pos="720"/>
        </w:tabs>
        <w:ind w:left="720" w:hanging="360"/>
      </w:pPr>
      <w:rPr>
        <w:rFonts w:ascii="Symbol" w:hAnsi="Symbol" w:hint="default"/>
      </w:rPr>
    </w:lvl>
    <w:lvl w:ilvl="1" w:tplc="4088F3D0" w:tentative="1">
      <w:start w:val="1"/>
      <w:numFmt w:val="bullet"/>
      <w:lvlText w:val="o"/>
      <w:lvlJc w:val="left"/>
      <w:pPr>
        <w:tabs>
          <w:tab w:val="num" w:pos="1440"/>
        </w:tabs>
        <w:ind w:left="1440" w:hanging="360"/>
      </w:pPr>
      <w:rPr>
        <w:rFonts w:ascii="Courier New" w:hAnsi="Courier New" w:cs="Courier New" w:hint="default"/>
      </w:rPr>
    </w:lvl>
    <w:lvl w:ilvl="2" w:tplc="19681454" w:tentative="1">
      <w:start w:val="1"/>
      <w:numFmt w:val="bullet"/>
      <w:lvlText w:val=""/>
      <w:lvlJc w:val="left"/>
      <w:pPr>
        <w:tabs>
          <w:tab w:val="num" w:pos="2160"/>
        </w:tabs>
        <w:ind w:left="2160" w:hanging="360"/>
      </w:pPr>
      <w:rPr>
        <w:rFonts w:ascii="Wingdings" w:hAnsi="Wingdings" w:hint="default"/>
      </w:rPr>
    </w:lvl>
    <w:lvl w:ilvl="3" w:tplc="3FFCF8E2" w:tentative="1">
      <w:start w:val="1"/>
      <w:numFmt w:val="bullet"/>
      <w:lvlText w:val=""/>
      <w:lvlJc w:val="left"/>
      <w:pPr>
        <w:tabs>
          <w:tab w:val="num" w:pos="2880"/>
        </w:tabs>
        <w:ind w:left="2880" w:hanging="360"/>
      </w:pPr>
      <w:rPr>
        <w:rFonts w:ascii="Symbol" w:hAnsi="Symbol" w:hint="default"/>
      </w:rPr>
    </w:lvl>
    <w:lvl w:ilvl="4" w:tplc="9712FA3C" w:tentative="1">
      <w:start w:val="1"/>
      <w:numFmt w:val="bullet"/>
      <w:lvlText w:val="o"/>
      <w:lvlJc w:val="left"/>
      <w:pPr>
        <w:tabs>
          <w:tab w:val="num" w:pos="3600"/>
        </w:tabs>
        <w:ind w:left="3600" w:hanging="360"/>
      </w:pPr>
      <w:rPr>
        <w:rFonts w:ascii="Courier New" w:hAnsi="Courier New" w:cs="Courier New" w:hint="default"/>
      </w:rPr>
    </w:lvl>
    <w:lvl w:ilvl="5" w:tplc="6EFAEF26" w:tentative="1">
      <w:start w:val="1"/>
      <w:numFmt w:val="bullet"/>
      <w:lvlText w:val=""/>
      <w:lvlJc w:val="left"/>
      <w:pPr>
        <w:tabs>
          <w:tab w:val="num" w:pos="4320"/>
        </w:tabs>
        <w:ind w:left="4320" w:hanging="360"/>
      </w:pPr>
      <w:rPr>
        <w:rFonts w:ascii="Wingdings" w:hAnsi="Wingdings" w:hint="default"/>
      </w:rPr>
    </w:lvl>
    <w:lvl w:ilvl="6" w:tplc="4BA42148" w:tentative="1">
      <w:start w:val="1"/>
      <w:numFmt w:val="bullet"/>
      <w:lvlText w:val=""/>
      <w:lvlJc w:val="left"/>
      <w:pPr>
        <w:tabs>
          <w:tab w:val="num" w:pos="5040"/>
        </w:tabs>
        <w:ind w:left="5040" w:hanging="360"/>
      </w:pPr>
      <w:rPr>
        <w:rFonts w:ascii="Symbol" w:hAnsi="Symbol" w:hint="default"/>
      </w:rPr>
    </w:lvl>
    <w:lvl w:ilvl="7" w:tplc="1B9EED9C" w:tentative="1">
      <w:start w:val="1"/>
      <w:numFmt w:val="bullet"/>
      <w:lvlText w:val="o"/>
      <w:lvlJc w:val="left"/>
      <w:pPr>
        <w:tabs>
          <w:tab w:val="num" w:pos="5760"/>
        </w:tabs>
        <w:ind w:left="5760" w:hanging="360"/>
      </w:pPr>
      <w:rPr>
        <w:rFonts w:ascii="Courier New" w:hAnsi="Courier New" w:cs="Courier New" w:hint="default"/>
      </w:rPr>
    </w:lvl>
    <w:lvl w:ilvl="8" w:tplc="317243E0" w:tentative="1">
      <w:start w:val="1"/>
      <w:numFmt w:val="bullet"/>
      <w:lvlText w:val=""/>
      <w:lvlJc w:val="left"/>
      <w:pPr>
        <w:tabs>
          <w:tab w:val="num" w:pos="6480"/>
        </w:tabs>
        <w:ind w:left="6480" w:hanging="360"/>
      </w:pPr>
      <w:rPr>
        <w:rFonts w:ascii="Wingdings" w:hAnsi="Wingdings" w:hint="default"/>
      </w:rPr>
    </w:lvl>
  </w:abstractNum>
  <w:abstractNum w:abstractNumId="58">
    <w:nsid w:val="71A7612C"/>
    <w:multiLevelType w:val="hybridMultilevel"/>
    <w:tmpl w:val="3416A84A"/>
    <w:lvl w:ilvl="0" w:tplc="08090011">
      <w:start w:val="1"/>
      <w:numFmt w:val="decimal"/>
      <w:lvlText w:val="%1)"/>
      <w:lvlJc w:val="left"/>
      <w:pPr>
        <w:tabs>
          <w:tab w:val="num" w:pos="720"/>
        </w:tabs>
        <w:ind w:left="720" w:hanging="360"/>
      </w:pPr>
      <w:rPr>
        <w:rFonts w:hint="default"/>
      </w:rPr>
    </w:lvl>
    <w:lvl w:ilvl="1" w:tplc="BAE20D1A">
      <w:start w:val="5"/>
      <w:numFmt w:val="bullet"/>
      <w:lvlText w:val="-"/>
      <w:lvlJc w:val="left"/>
      <w:pPr>
        <w:tabs>
          <w:tab w:val="num" w:pos="1440"/>
        </w:tabs>
        <w:ind w:left="1440" w:hanging="360"/>
      </w:pPr>
      <w:rPr>
        <w:rFonts w:ascii="Times New Roman" w:eastAsia="Times New Roman" w:hAnsi="Times New Roman" w:cs="Times New Roman" w:hint="default"/>
      </w:rPr>
    </w:lvl>
    <w:lvl w:ilvl="2" w:tplc="0809001B">
      <w:start w:val="1"/>
      <w:numFmt w:val="lowerRoman"/>
      <w:lvlText w:val="%3."/>
      <w:lvlJc w:val="right"/>
      <w:pPr>
        <w:tabs>
          <w:tab w:val="num" w:pos="2340"/>
        </w:tabs>
        <w:ind w:left="2340" w:hanging="360"/>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9">
    <w:nsid w:val="72725000"/>
    <w:multiLevelType w:val="hybridMultilevel"/>
    <w:tmpl w:val="B7C8E53A"/>
    <w:lvl w:ilvl="0" w:tplc="CDD4D916">
      <w:start w:val="1"/>
      <w:numFmt w:val="bullet"/>
      <w:lvlText w:val=""/>
      <w:lvlJc w:val="left"/>
      <w:pPr>
        <w:tabs>
          <w:tab w:val="num" w:pos="720"/>
        </w:tabs>
        <w:ind w:left="720" w:hanging="360"/>
      </w:pPr>
      <w:rPr>
        <w:rFonts w:ascii="Symbol" w:hAnsi="Symbol" w:hint="default"/>
      </w:rPr>
    </w:lvl>
    <w:lvl w:ilvl="1" w:tplc="A1BAEC74" w:tentative="1">
      <w:start w:val="1"/>
      <w:numFmt w:val="bullet"/>
      <w:lvlText w:val="o"/>
      <w:lvlJc w:val="left"/>
      <w:pPr>
        <w:tabs>
          <w:tab w:val="num" w:pos="1440"/>
        </w:tabs>
        <w:ind w:left="1440" w:hanging="360"/>
      </w:pPr>
      <w:rPr>
        <w:rFonts w:ascii="Courier New" w:hAnsi="Courier New" w:cs="Courier New" w:hint="default"/>
      </w:rPr>
    </w:lvl>
    <w:lvl w:ilvl="2" w:tplc="DD36DB42" w:tentative="1">
      <w:start w:val="1"/>
      <w:numFmt w:val="bullet"/>
      <w:lvlText w:val=""/>
      <w:lvlJc w:val="left"/>
      <w:pPr>
        <w:tabs>
          <w:tab w:val="num" w:pos="2160"/>
        </w:tabs>
        <w:ind w:left="2160" w:hanging="360"/>
      </w:pPr>
      <w:rPr>
        <w:rFonts w:ascii="Wingdings" w:hAnsi="Wingdings" w:hint="default"/>
      </w:rPr>
    </w:lvl>
    <w:lvl w:ilvl="3" w:tplc="F95E3FD4" w:tentative="1">
      <w:start w:val="1"/>
      <w:numFmt w:val="bullet"/>
      <w:lvlText w:val=""/>
      <w:lvlJc w:val="left"/>
      <w:pPr>
        <w:tabs>
          <w:tab w:val="num" w:pos="2880"/>
        </w:tabs>
        <w:ind w:left="2880" w:hanging="360"/>
      </w:pPr>
      <w:rPr>
        <w:rFonts w:ascii="Symbol" w:hAnsi="Symbol" w:hint="default"/>
      </w:rPr>
    </w:lvl>
    <w:lvl w:ilvl="4" w:tplc="3B14ECEA" w:tentative="1">
      <w:start w:val="1"/>
      <w:numFmt w:val="bullet"/>
      <w:lvlText w:val="o"/>
      <w:lvlJc w:val="left"/>
      <w:pPr>
        <w:tabs>
          <w:tab w:val="num" w:pos="3600"/>
        </w:tabs>
        <w:ind w:left="3600" w:hanging="360"/>
      </w:pPr>
      <w:rPr>
        <w:rFonts w:ascii="Courier New" w:hAnsi="Courier New" w:cs="Courier New" w:hint="default"/>
      </w:rPr>
    </w:lvl>
    <w:lvl w:ilvl="5" w:tplc="91FE3ACE" w:tentative="1">
      <w:start w:val="1"/>
      <w:numFmt w:val="bullet"/>
      <w:lvlText w:val=""/>
      <w:lvlJc w:val="left"/>
      <w:pPr>
        <w:tabs>
          <w:tab w:val="num" w:pos="4320"/>
        </w:tabs>
        <w:ind w:left="4320" w:hanging="360"/>
      </w:pPr>
      <w:rPr>
        <w:rFonts w:ascii="Wingdings" w:hAnsi="Wingdings" w:hint="default"/>
      </w:rPr>
    </w:lvl>
    <w:lvl w:ilvl="6" w:tplc="4F70E5B0" w:tentative="1">
      <w:start w:val="1"/>
      <w:numFmt w:val="bullet"/>
      <w:lvlText w:val=""/>
      <w:lvlJc w:val="left"/>
      <w:pPr>
        <w:tabs>
          <w:tab w:val="num" w:pos="5040"/>
        </w:tabs>
        <w:ind w:left="5040" w:hanging="360"/>
      </w:pPr>
      <w:rPr>
        <w:rFonts w:ascii="Symbol" w:hAnsi="Symbol" w:hint="default"/>
      </w:rPr>
    </w:lvl>
    <w:lvl w:ilvl="7" w:tplc="27BE3264" w:tentative="1">
      <w:start w:val="1"/>
      <w:numFmt w:val="bullet"/>
      <w:lvlText w:val="o"/>
      <w:lvlJc w:val="left"/>
      <w:pPr>
        <w:tabs>
          <w:tab w:val="num" w:pos="5760"/>
        </w:tabs>
        <w:ind w:left="5760" w:hanging="360"/>
      </w:pPr>
      <w:rPr>
        <w:rFonts w:ascii="Courier New" w:hAnsi="Courier New" w:cs="Courier New" w:hint="default"/>
      </w:rPr>
    </w:lvl>
    <w:lvl w:ilvl="8" w:tplc="79CCEF9E" w:tentative="1">
      <w:start w:val="1"/>
      <w:numFmt w:val="bullet"/>
      <w:lvlText w:val=""/>
      <w:lvlJc w:val="left"/>
      <w:pPr>
        <w:tabs>
          <w:tab w:val="num" w:pos="6480"/>
        </w:tabs>
        <w:ind w:left="6480" w:hanging="360"/>
      </w:pPr>
      <w:rPr>
        <w:rFonts w:ascii="Wingdings" w:hAnsi="Wingdings" w:hint="default"/>
      </w:rPr>
    </w:lvl>
  </w:abstractNum>
  <w:abstractNum w:abstractNumId="60">
    <w:nsid w:val="730D0F7A"/>
    <w:multiLevelType w:val="singleLevel"/>
    <w:tmpl w:val="FFFFFFFF"/>
    <w:lvl w:ilvl="0">
      <w:start w:val="1"/>
      <w:numFmt w:val="bullet"/>
      <w:lvlText w:val=""/>
      <w:legacy w:legacy="1" w:legacySpace="0" w:legacyIndent="283"/>
      <w:lvlJc w:val="left"/>
      <w:pPr>
        <w:ind w:left="283" w:hanging="283"/>
      </w:pPr>
      <w:rPr>
        <w:rFonts w:ascii="Symbol" w:hAnsi="Symbol" w:hint="default"/>
      </w:rPr>
    </w:lvl>
  </w:abstractNum>
  <w:abstractNum w:abstractNumId="61">
    <w:nsid w:val="736244B3"/>
    <w:multiLevelType w:val="hybridMultilevel"/>
    <w:tmpl w:val="B6124480"/>
    <w:lvl w:ilvl="0" w:tplc="E19A89C6">
      <w:start w:val="1"/>
      <w:numFmt w:val="bullet"/>
      <w:lvlText w:val=""/>
      <w:lvlJc w:val="left"/>
      <w:pPr>
        <w:tabs>
          <w:tab w:val="num" w:pos="720"/>
        </w:tabs>
        <w:ind w:left="720" w:hanging="360"/>
      </w:pPr>
      <w:rPr>
        <w:rFonts w:ascii="Wingdings" w:hAnsi="Wingdings" w:hint="default"/>
      </w:rPr>
    </w:lvl>
    <w:lvl w:ilvl="1" w:tplc="023AC624" w:tentative="1">
      <w:start w:val="1"/>
      <w:numFmt w:val="bullet"/>
      <w:lvlText w:val="o"/>
      <w:lvlJc w:val="left"/>
      <w:pPr>
        <w:tabs>
          <w:tab w:val="num" w:pos="1440"/>
        </w:tabs>
        <w:ind w:left="1440" w:hanging="360"/>
      </w:pPr>
      <w:rPr>
        <w:rFonts w:ascii="Courier New" w:hAnsi="Courier New" w:cs="Courier New" w:hint="default"/>
      </w:rPr>
    </w:lvl>
    <w:lvl w:ilvl="2" w:tplc="0E8093D4" w:tentative="1">
      <w:start w:val="1"/>
      <w:numFmt w:val="bullet"/>
      <w:lvlText w:val=""/>
      <w:lvlJc w:val="left"/>
      <w:pPr>
        <w:tabs>
          <w:tab w:val="num" w:pos="2160"/>
        </w:tabs>
        <w:ind w:left="2160" w:hanging="360"/>
      </w:pPr>
      <w:rPr>
        <w:rFonts w:ascii="Wingdings" w:hAnsi="Wingdings" w:hint="default"/>
      </w:rPr>
    </w:lvl>
    <w:lvl w:ilvl="3" w:tplc="C07A8B3C" w:tentative="1">
      <w:start w:val="1"/>
      <w:numFmt w:val="bullet"/>
      <w:lvlText w:val=""/>
      <w:lvlJc w:val="left"/>
      <w:pPr>
        <w:tabs>
          <w:tab w:val="num" w:pos="2880"/>
        </w:tabs>
        <w:ind w:left="2880" w:hanging="360"/>
      </w:pPr>
      <w:rPr>
        <w:rFonts w:ascii="Symbol" w:hAnsi="Symbol" w:hint="default"/>
      </w:rPr>
    </w:lvl>
    <w:lvl w:ilvl="4" w:tplc="E7B6AF3C" w:tentative="1">
      <w:start w:val="1"/>
      <w:numFmt w:val="bullet"/>
      <w:lvlText w:val="o"/>
      <w:lvlJc w:val="left"/>
      <w:pPr>
        <w:tabs>
          <w:tab w:val="num" w:pos="3600"/>
        </w:tabs>
        <w:ind w:left="3600" w:hanging="360"/>
      </w:pPr>
      <w:rPr>
        <w:rFonts w:ascii="Courier New" w:hAnsi="Courier New" w:cs="Courier New" w:hint="default"/>
      </w:rPr>
    </w:lvl>
    <w:lvl w:ilvl="5" w:tplc="317EF750" w:tentative="1">
      <w:start w:val="1"/>
      <w:numFmt w:val="bullet"/>
      <w:lvlText w:val=""/>
      <w:lvlJc w:val="left"/>
      <w:pPr>
        <w:tabs>
          <w:tab w:val="num" w:pos="4320"/>
        </w:tabs>
        <w:ind w:left="4320" w:hanging="360"/>
      </w:pPr>
      <w:rPr>
        <w:rFonts w:ascii="Wingdings" w:hAnsi="Wingdings" w:hint="default"/>
      </w:rPr>
    </w:lvl>
    <w:lvl w:ilvl="6" w:tplc="5EC65CDA" w:tentative="1">
      <w:start w:val="1"/>
      <w:numFmt w:val="bullet"/>
      <w:lvlText w:val=""/>
      <w:lvlJc w:val="left"/>
      <w:pPr>
        <w:tabs>
          <w:tab w:val="num" w:pos="5040"/>
        </w:tabs>
        <w:ind w:left="5040" w:hanging="360"/>
      </w:pPr>
      <w:rPr>
        <w:rFonts w:ascii="Symbol" w:hAnsi="Symbol" w:hint="default"/>
      </w:rPr>
    </w:lvl>
    <w:lvl w:ilvl="7" w:tplc="83A60DFE" w:tentative="1">
      <w:start w:val="1"/>
      <w:numFmt w:val="bullet"/>
      <w:lvlText w:val="o"/>
      <w:lvlJc w:val="left"/>
      <w:pPr>
        <w:tabs>
          <w:tab w:val="num" w:pos="5760"/>
        </w:tabs>
        <w:ind w:left="5760" w:hanging="360"/>
      </w:pPr>
      <w:rPr>
        <w:rFonts w:ascii="Courier New" w:hAnsi="Courier New" w:cs="Courier New" w:hint="default"/>
      </w:rPr>
    </w:lvl>
    <w:lvl w:ilvl="8" w:tplc="1798723E" w:tentative="1">
      <w:start w:val="1"/>
      <w:numFmt w:val="bullet"/>
      <w:lvlText w:val=""/>
      <w:lvlJc w:val="left"/>
      <w:pPr>
        <w:tabs>
          <w:tab w:val="num" w:pos="6480"/>
        </w:tabs>
        <w:ind w:left="6480" w:hanging="360"/>
      </w:pPr>
      <w:rPr>
        <w:rFonts w:ascii="Wingdings" w:hAnsi="Wingdings" w:hint="default"/>
      </w:rPr>
    </w:lvl>
  </w:abstractNum>
  <w:abstractNum w:abstractNumId="62">
    <w:nsid w:val="73AA19DD"/>
    <w:multiLevelType w:val="hybridMultilevel"/>
    <w:tmpl w:val="CF7EC26A"/>
    <w:lvl w:ilvl="0" w:tplc="CDD03E4C">
      <w:start w:val="1"/>
      <w:numFmt w:val="bullet"/>
      <w:lvlText w:val=""/>
      <w:lvlJc w:val="left"/>
      <w:pPr>
        <w:tabs>
          <w:tab w:val="num" w:pos="720"/>
        </w:tabs>
        <w:ind w:left="720" w:hanging="360"/>
      </w:pPr>
      <w:rPr>
        <w:rFonts w:ascii="Symbol" w:hAnsi="Symbol" w:hint="default"/>
      </w:rPr>
    </w:lvl>
    <w:lvl w:ilvl="1" w:tplc="482E95FC" w:tentative="1">
      <w:start w:val="1"/>
      <w:numFmt w:val="bullet"/>
      <w:lvlText w:val="o"/>
      <w:lvlJc w:val="left"/>
      <w:pPr>
        <w:tabs>
          <w:tab w:val="num" w:pos="1440"/>
        </w:tabs>
        <w:ind w:left="1440" w:hanging="360"/>
      </w:pPr>
      <w:rPr>
        <w:rFonts w:ascii="Courier New" w:hAnsi="Courier New" w:cs="Courier New" w:hint="default"/>
      </w:rPr>
    </w:lvl>
    <w:lvl w:ilvl="2" w:tplc="51327C86" w:tentative="1">
      <w:start w:val="1"/>
      <w:numFmt w:val="bullet"/>
      <w:lvlText w:val=""/>
      <w:lvlJc w:val="left"/>
      <w:pPr>
        <w:tabs>
          <w:tab w:val="num" w:pos="2160"/>
        </w:tabs>
        <w:ind w:left="2160" w:hanging="360"/>
      </w:pPr>
      <w:rPr>
        <w:rFonts w:ascii="Wingdings" w:hAnsi="Wingdings" w:hint="default"/>
      </w:rPr>
    </w:lvl>
    <w:lvl w:ilvl="3" w:tplc="A63A7FEA" w:tentative="1">
      <w:start w:val="1"/>
      <w:numFmt w:val="bullet"/>
      <w:lvlText w:val=""/>
      <w:lvlJc w:val="left"/>
      <w:pPr>
        <w:tabs>
          <w:tab w:val="num" w:pos="2880"/>
        </w:tabs>
        <w:ind w:left="2880" w:hanging="360"/>
      </w:pPr>
      <w:rPr>
        <w:rFonts w:ascii="Symbol" w:hAnsi="Symbol" w:hint="default"/>
      </w:rPr>
    </w:lvl>
    <w:lvl w:ilvl="4" w:tplc="D646FE18" w:tentative="1">
      <w:start w:val="1"/>
      <w:numFmt w:val="bullet"/>
      <w:lvlText w:val="o"/>
      <w:lvlJc w:val="left"/>
      <w:pPr>
        <w:tabs>
          <w:tab w:val="num" w:pos="3600"/>
        </w:tabs>
        <w:ind w:left="3600" w:hanging="360"/>
      </w:pPr>
      <w:rPr>
        <w:rFonts w:ascii="Courier New" w:hAnsi="Courier New" w:cs="Courier New" w:hint="default"/>
      </w:rPr>
    </w:lvl>
    <w:lvl w:ilvl="5" w:tplc="A82897FE" w:tentative="1">
      <w:start w:val="1"/>
      <w:numFmt w:val="bullet"/>
      <w:lvlText w:val=""/>
      <w:lvlJc w:val="left"/>
      <w:pPr>
        <w:tabs>
          <w:tab w:val="num" w:pos="4320"/>
        </w:tabs>
        <w:ind w:left="4320" w:hanging="360"/>
      </w:pPr>
      <w:rPr>
        <w:rFonts w:ascii="Wingdings" w:hAnsi="Wingdings" w:hint="default"/>
      </w:rPr>
    </w:lvl>
    <w:lvl w:ilvl="6" w:tplc="956263D4" w:tentative="1">
      <w:start w:val="1"/>
      <w:numFmt w:val="bullet"/>
      <w:lvlText w:val=""/>
      <w:lvlJc w:val="left"/>
      <w:pPr>
        <w:tabs>
          <w:tab w:val="num" w:pos="5040"/>
        </w:tabs>
        <w:ind w:left="5040" w:hanging="360"/>
      </w:pPr>
      <w:rPr>
        <w:rFonts w:ascii="Symbol" w:hAnsi="Symbol" w:hint="default"/>
      </w:rPr>
    </w:lvl>
    <w:lvl w:ilvl="7" w:tplc="32707978" w:tentative="1">
      <w:start w:val="1"/>
      <w:numFmt w:val="bullet"/>
      <w:lvlText w:val="o"/>
      <w:lvlJc w:val="left"/>
      <w:pPr>
        <w:tabs>
          <w:tab w:val="num" w:pos="5760"/>
        </w:tabs>
        <w:ind w:left="5760" w:hanging="360"/>
      </w:pPr>
      <w:rPr>
        <w:rFonts w:ascii="Courier New" w:hAnsi="Courier New" w:cs="Courier New" w:hint="default"/>
      </w:rPr>
    </w:lvl>
    <w:lvl w:ilvl="8" w:tplc="7782348A" w:tentative="1">
      <w:start w:val="1"/>
      <w:numFmt w:val="bullet"/>
      <w:lvlText w:val=""/>
      <w:lvlJc w:val="left"/>
      <w:pPr>
        <w:tabs>
          <w:tab w:val="num" w:pos="6480"/>
        </w:tabs>
        <w:ind w:left="6480" w:hanging="360"/>
      </w:pPr>
      <w:rPr>
        <w:rFonts w:ascii="Wingdings" w:hAnsi="Wingdings" w:hint="default"/>
      </w:rPr>
    </w:lvl>
  </w:abstractNum>
  <w:abstractNum w:abstractNumId="63">
    <w:nsid w:val="76C538F8"/>
    <w:multiLevelType w:val="hybridMultilevel"/>
    <w:tmpl w:val="5C74655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4">
    <w:nsid w:val="770558CB"/>
    <w:multiLevelType w:val="hybridMultilevel"/>
    <w:tmpl w:val="56569846"/>
    <w:lvl w:ilvl="0" w:tplc="FDC2885C">
      <w:start w:val="1"/>
      <w:numFmt w:val="bullet"/>
      <w:lvlText w:val=""/>
      <w:lvlJc w:val="left"/>
      <w:pPr>
        <w:tabs>
          <w:tab w:val="num" w:pos="720"/>
        </w:tabs>
        <w:ind w:left="720" w:hanging="360"/>
      </w:pPr>
      <w:rPr>
        <w:rFonts w:ascii="Symbol" w:hAnsi="Symbol" w:hint="default"/>
      </w:rPr>
    </w:lvl>
    <w:lvl w:ilvl="1" w:tplc="9AFC532C" w:tentative="1">
      <w:start w:val="1"/>
      <w:numFmt w:val="bullet"/>
      <w:lvlText w:val="o"/>
      <w:lvlJc w:val="left"/>
      <w:pPr>
        <w:tabs>
          <w:tab w:val="num" w:pos="1440"/>
        </w:tabs>
        <w:ind w:left="1440" w:hanging="360"/>
      </w:pPr>
      <w:rPr>
        <w:rFonts w:ascii="Courier New" w:hAnsi="Courier New" w:cs="Courier New" w:hint="default"/>
      </w:rPr>
    </w:lvl>
    <w:lvl w:ilvl="2" w:tplc="3A5AD92E" w:tentative="1">
      <w:start w:val="1"/>
      <w:numFmt w:val="bullet"/>
      <w:lvlText w:val=""/>
      <w:lvlJc w:val="left"/>
      <w:pPr>
        <w:tabs>
          <w:tab w:val="num" w:pos="2160"/>
        </w:tabs>
        <w:ind w:left="2160" w:hanging="360"/>
      </w:pPr>
      <w:rPr>
        <w:rFonts w:ascii="Wingdings" w:hAnsi="Wingdings" w:hint="default"/>
      </w:rPr>
    </w:lvl>
    <w:lvl w:ilvl="3" w:tplc="3AFA05E6" w:tentative="1">
      <w:start w:val="1"/>
      <w:numFmt w:val="bullet"/>
      <w:lvlText w:val=""/>
      <w:lvlJc w:val="left"/>
      <w:pPr>
        <w:tabs>
          <w:tab w:val="num" w:pos="2880"/>
        </w:tabs>
        <w:ind w:left="2880" w:hanging="360"/>
      </w:pPr>
      <w:rPr>
        <w:rFonts w:ascii="Symbol" w:hAnsi="Symbol" w:hint="default"/>
      </w:rPr>
    </w:lvl>
    <w:lvl w:ilvl="4" w:tplc="A25E6AAE" w:tentative="1">
      <w:start w:val="1"/>
      <w:numFmt w:val="bullet"/>
      <w:lvlText w:val="o"/>
      <w:lvlJc w:val="left"/>
      <w:pPr>
        <w:tabs>
          <w:tab w:val="num" w:pos="3600"/>
        </w:tabs>
        <w:ind w:left="3600" w:hanging="360"/>
      </w:pPr>
      <w:rPr>
        <w:rFonts w:ascii="Courier New" w:hAnsi="Courier New" w:cs="Courier New" w:hint="default"/>
      </w:rPr>
    </w:lvl>
    <w:lvl w:ilvl="5" w:tplc="123020BE" w:tentative="1">
      <w:start w:val="1"/>
      <w:numFmt w:val="bullet"/>
      <w:lvlText w:val=""/>
      <w:lvlJc w:val="left"/>
      <w:pPr>
        <w:tabs>
          <w:tab w:val="num" w:pos="4320"/>
        </w:tabs>
        <w:ind w:left="4320" w:hanging="360"/>
      </w:pPr>
      <w:rPr>
        <w:rFonts w:ascii="Wingdings" w:hAnsi="Wingdings" w:hint="default"/>
      </w:rPr>
    </w:lvl>
    <w:lvl w:ilvl="6" w:tplc="A15230AE" w:tentative="1">
      <w:start w:val="1"/>
      <w:numFmt w:val="bullet"/>
      <w:lvlText w:val=""/>
      <w:lvlJc w:val="left"/>
      <w:pPr>
        <w:tabs>
          <w:tab w:val="num" w:pos="5040"/>
        </w:tabs>
        <w:ind w:left="5040" w:hanging="360"/>
      </w:pPr>
      <w:rPr>
        <w:rFonts w:ascii="Symbol" w:hAnsi="Symbol" w:hint="default"/>
      </w:rPr>
    </w:lvl>
    <w:lvl w:ilvl="7" w:tplc="F2EC0960" w:tentative="1">
      <w:start w:val="1"/>
      <w:numFmt w:val="bullet"/>
      <w:lvlText w:val="o"/>
      <w:lvlJc w:val="left"/>
      <w:pPr>
        <w:tabs>
          <w:tab w:val="num" w:pos="5760"/>
        </w:tabs>
        <w:ind w:left="5760" w:hanging="360"/>
      </w:pPr>
      <w:rPr>
        <w:rFonts w:ascii="Courier New" w:hAnsi="Courier New" w:cs="Courier New" w:hint="default"/>
      </w:rPr>
    </w:lvl>
    <w:lvl w:ilvl="8" w:tplc="EFF4ECAC" w:tentative="1">
      <w:start w:val="1"/>
      <w:numFmt w:val="bullet"/>
      <w:lvlText w:val=""/>
      <w:lvlJc w:val="left"/>
      <w:pPr>
        <w:tabs>
          <w:tab w:val="num" w:pos="6480"/>
        </w:tabs>
        <w:ind w:left="6480" w:hanging="360"/>
      </w:pPr>
      <w:rPr>
        <w:rFonts w:ascii="Wingdings" w:hAnsi="Wingdings" w:hint="default"/>
      </w:rPr>
    </w:lvl>
  </w:abstractNum>
  <w:abstractNum w:abstractNumId="65">
    <w:nsid w:val="77543108"/>
    <w:multiLevelType w:val="hybridMultilevel"/>
    <w:tmpl w:val="5522609E"/>
    <w:lvl w:ilvl="0" w:tplc="D2F6AAC8">
      <w:start w:val="1"/>
      <w:numFmt w:val="bullet"/>
      <w:lvlText w:val=""/>
      <w:lvlJc w:val="left"/>
      <w:pPr>
        <w:tabs>
          <w:tab w:val="num" w:pos="720"/>
        </w:tabs>
        <w:ind w:left="720" w:hanging="360"/>
      </w:pPr>
      <w:rPr>
        <w:rFonts w:ascii="Symbol" w:hAnsi="Symbol" w:hint="default"/>
      </w:rPr>
    </w:lvl>
    <w:lvl w:ilvl="1" w:tplc="4E86DE72" w:tentative="1">
      <w:start w:val="1"/>
      <w:numFmt w:val="bullet"/>
      <w:lvlText w:val="o"/>
      <w:lvlJc w:val="left"/>
      <w:pPr>
        <w:tabs>
          <w:tab w:val="num" w:pos="1440"/>
        </w:tabs>
        <w:ind w:left="1440" w:hanging="360"/>
      </w:pPr>
      <w:rPr>
        <w:rFonts w:ascii="Courier New" w:hAnsi="Courier New" w:cs="Courier New" w:hint="default"/>
      </w:rPr>
    </w:lvl>
    <w:lvl w:ilvl="2" w:tplc="4DF2ACBE" w:tentative="1">
      <w:start w:val="1"/>
      <w:numFmt w:val="bullet"/>
      <w:lvlText w:val=""/>
      <w:lvlJc w:val="left"/>
      <w:pPr>
        <w:tabs>
          <w:tab w:val="num" w:pos="2160"/>
        </w:tabs>
        <w:ind w:left="2160" w:hanging="360"/>
      </w:pPr>
      <w:rPr>
        <w:rFonts w:ascii="Wingdings" w:hAnsi="Wingdings" w:hint="default"/>
      </w:rPr>
    </w:lvl>
    <w:lvl w:ilvl="3" w:tplc="865ABB6A" w:tentative="1">
      <w:start w:val="1"/>
      <w:numFmt w:val="bullet"/>
      <w:lvlText w:val=""/>
      <w:lvlJc w:val="left"/>
      <w:pPr>
        <w:tabs>
          <w:tab w:val="num" w:pos="2880"/>
        </w:tabs>
        <w:ind w:left="2880" w:hanging="360"/>
      </w:pPr>
      <w:rPr>
        <w:rFonts w:ascii="Symbol" w:hAnsi="Symbol" w:hint="default"/>
      </w:rPr>
    </w:lvl>
    <w:lvl w:ilvl="4" w:tplc="414C9640" w:tentative="1">
      <w:start w:val="1"/>
      <w:numFmt w:val="bullet"/>
      <w:lvlText w:val="o"/>
      <w:lvlJc w:val="left"/>
      <w:pPr>
        <w:tabs>
          <w:tab w:val="num" w:pos="3600"/>
        </w:tabs>
        <w:ind w:left="3600" w:hanging="360"/>
      </w:pPr>
      <w:rPr>
        <w:rFonts w:ascii="Courier New" w:hAnsi="Courier New" w:cs="Courier New" w:hint="default"/>
      </w:rPr>
    </w:lvl>
    <w:lvl w:ilvl="5" w:tplc="9EE8AFE4" w:tentative="1">
      <w:start w:val="1"/>
      <w:numFmt w:val="bullet"/>
      <w:lvlText w:val=""/>
      <w:lvlJc w:val="left"/>
      <w:pPr>
        <w:tabs>
          <w:tab w:val="num" w:pos="4320"/>
        </w:tabs>
        <w:ind w:left="4320" w:hanging="360"/>
      </w:pPr>
      <w:rPr>
        <w:rFonts w:ascii="Wingdings" w:hAnsi="Wingdings" w:hint="default"/>
      </w:rPr>
    </w:lvl>
    <w:lvl w:ilvl="6" w:tplc="6194E91E" w:tentative="1">
      <w:start w:val="1"/>
      <w:numFmt w:val="bullet"/>
      <w:lvlText w:val=""/>
      <w:lvlJc w:val="left"/>
      <w:pPr>
        <w:tabs>
          <w:tab w:val="num" w:pos="5040"/>
        </w:tabs>
        <w:ind w:left="5040" w:hanging="360"/>
      </w:pPr>
      <w:rPr>
        <w:rFonts w:ascii="Symbol" w:hAnsi="Symbol" w:hint="default"/>
      </w:rPr>
    </w:lvl>
    <w:lvl w:ilvl="7" w:tplc="CE785380" w:tentative="1">
      <w:start w:val="1"/>
      <w:numFmt w:val="bullet"/>
      <w:lvlText w:val="o"/>
      <w:lvlJc w:val="left"/>
      <w:pPr>
        <w:tabs>
          <w:tab w:val="num" w:pos="5760"/>
        </w:tabs>
        <w:ind w:left="5760" w:hanging="360"/>
      </w:pPr>
      <w:rPr>
        <w:rFonts w:ascii="Courier New" w:hAnsi="Courier New" w:cs="Courier New" w:hint="default"/>
      </w:rPr>
    </w:lvl>
    <w:lvl w:ilvl="8" w:tplc="A9E666F2" w:tentative="1">
      <w:start w:val="1"/>
      <w:numFmt w:val="bullet"/>
      <w:lvlText w:val=""/>
      <w:lvlJc w:val="left"/>
      <w:pPr>
        <w:tabs>
          <w:tab w:val="num" w:pos="6480"/>
        </w:tabs>
        <w:ind w:left="6480" w:hanging="360"/>
      </w:pPr>
      <w:rPr>
        <w:rFonts w:ascii="Wingdings" w:hAnsi="Wingdings" w:hint="default"/>
      </w:rPr>
    </w:lvl>
  </w:abstractNum>
  <w:abstractNum w:abstractNumId="66">
    <w:nsid w:val="7B216F00"/>
    <w:multiLevelType w:val="hybridMultilevel"/>
    <w:tmpl w:val="688E7526"/>
    <w:lvl w:ilvl="0" w:tplc="AB50C12A">
      <w:start w:val="1"/>
      <w:numFmt w:val="bullet"/>
      <w:lvlText w:val=""/>
      <w:lvlJc w:val="left"/>
      <w:pPr>
        <w:tabs>
          <w:tab w:val="num" w:pos="720"/>
        </w:tabs>
        <w:ind w:left="720" w:hanging="360"/>
      </w:pPr>
      <w:rPr>
        <w:rFonts w:ascii="Symbol" w:hAnsi="Symbol" w:hint="default"/>
      </w:rPr>
    </w:lvl>
    <w:lvl w:ilvl="1" w:tplc="E112EC44" w:tentative="1">
      <w:start w:val="1"/>
      <w:numFmt w:val="bullet"/>
      <w:lvlText w:val="o"/>
      <w:lvlJc w:val="left"/>
      <w:pPr>
        <w:tabs>
          <w:tab w:val="num" w:pos="1440"/>
        </w:tabs>
        <w:ind w:left="1440" w:hanging="360"/>
      </w:pPr>
      <w:rPr>
        <w:rFonts w:ascii="Courier New" w:hAnsi="Courier New" w:cs="Courier New" w:hint="default"/>
      </w:rPr>
    </w:lvl>
    <w:lvl w:ilvl="2" w:tplc="791CB754" w:tentative="1">
      <w:start w:val="1"/>
      <w:numFmt w:val="bullet"/>
      <w:lvlText w:val=""/>
      <w:lvlJc w:val="left"/>
      <w:pPr>
        <w:tabs>
          <w:tab w:val="num" w:pos="2160"/>
        </w:tabs>
        <w:ind w:left="2160" w:hanging="360"/>
      </w:pPr>
      <w:rPr>
        <w:rFonts w:ascii="Wingdings" w:hAnsi="Wingdings" w:hint="default"/>
      </w:rPr>
    </w:lvl>
    <w:lvl w:ilvl="3" w:tplc="BBFE7E04" w:tentative="1">
      <w:start w:val="1"/>
      <w:numFmt w:val="bullet"/>
      <w:lvlText w:val=""/>
      <w:lvlJc w:val="left"/>
      <w:pPr>
        <w:tabs>
          <w:tab w:val="num" w:pos="2880"/>
        </w:tabs>
        <w:ind w:left="2880" w:hanging="360"/>
      </w:pPr>
      <w:rPr>
        <w:rFonts w:ascii="Symbol" w:hAnsi="Symbol" w:hint="default"/>
      </w:rPr>
    </w:lvl>
    <w:lvl w:ilvl="4" w:tplc="C986BA5C" w:tentative="1">
      <w:start w:val="1"/>
      <w:numFmt w:val="bullet"/>
      <w:lvlText w:val="o"/>
      <w:lvlJc w:val="left"/>
      <w:pPr>
        <w:tabs>
          <w:tab w:val="num" w:pos="3600"/>
        </w:tabs>
        <w:ind w:left="3600" w:hanging="360"/>
      </w:pPr>
      <w:rPr>
        <w:rFonts w:ascii="Courier New" w:hAnsi="Courier New" w:cs="Courier New" w:hint="default"/>
      </w:rPr>
    </w:lvl>
    <w:lvl w:ilvl="5" w:tplc="CC8CAD62" w:tentative="1">
      <w:start w:val="1"/>
      <w:numFmt w:val="bullet"/>
      <w:lvlText w:val=""/>
      <w:lvlJc w:val="left"/>
      <w:pPr>
        <w:tabs>
          <w:tab w:val="num" w:pos="4320"/>
        </w:tabs>
        <w:ind w:left="4320" w:hanging="360"/>
      </w:pPr>
      <w:rPr>
        <w:rFonts w:ascii="Wingdings" w:hAnsi="Wingdings" w:hint="default"/>
      </w:rPr>
    </w:lvl>
    <w:lvl w:ilvl="6" w:tplc="18C8EE9A" w:tentative="1">
      <w:start w:val="1"/>
      <w:numFmt w:val="bullet"/>
      <w:lvlText w:val=""/>
      <w:lvlJc w:val="left"/>
      <w:pPr>
        <w:tabs>
          <w:tab w:val="num" w:pos="5040"/>
        </w:tabs>
        <w:ind w:left="5040" w:hanging="360"/>
      </w:pPr>
      <w:rPr>
        <w:rFonts w:ascii="Symbol" w:hAnsi="Symbol" w:hint="default"/>
      </w:rPr>
    </w:lvl>
    <w:lvl w:ilvl="7" w:tplc="13503448" w:tentative="1">
      <w:start w:val="1"/>
      <w:numFmt w:val="bullet"/>
      <w:lvlText w:val="o"/>
      <w:lvlJc w:val="left"/>
      <w:pPr>
        <w:tabs>
          <w:tab w:val="num" w:pos="5760"/>
        </w:tabs>
        <w:ind w:left="5760" w:hanging="360"/>
      </w:pPr>
      <w:rPr>
        <w:rFonts w:ascii="Courier New" w:hAnsi="Courier New" w:cs="Courier New" w:hint="default"/>
      </w:rPr>
    </w:lvl>
    <w:lvl w:ilvl="8" w:tplc="0A107838" w:tentative="1">
      <w:start w:val="1"/>
      <w:numFmt w:val="bullet"/>
      <w:lvlText w:val=""/>
      <w:lvlJc w:val="left"/>
      <w:pPr>
        <w:tabs>
          <w:tab w:val="num" w:pos="6480"/>
        </w:tabs>
        <w:ind w:left="6480" w:hanging="360"/>
      </w:pPr>
      <w:rPr>
        <w:rFonts w:ascii="Wingdings" w:hAnsi="Wingdings" w:hint="default"/>
      </w:rPr>
    </w:lvl>
  </w:abstractNum>
  <w:abstractNum w:abstractNumId="67">
    <w:nsid w:val="7ED44F41"/>
    <w:multiLevelType w:val="hybridMultilevel"/>
    <w:tmpl w:val="806E99F2"/>
    <w:lvl w:ilvl="0" w:tplc="31D66E4C">
      <w:start w:val="1"/>
      <w:numFmt w:val="decimal"/>
      <w:lvlText w:val="%1."/>
      <w:lvlJc w:val="left"/>
      <w:pPr>
        <w:tabs>
          <w:tab w:val="num" w:pos="720"/>
        </w:tabs>
        <w:ind w:left="720" w:hanging="360"/>
      </w:pPr>
    </w:lvl>
    <w:lvl w:ilvl="1" w:tplc="BBB0E32C" w:tentative="1">
      <w:start w:val="1"/>
      <w:numFmt w:val="lowerLetter"/>
      <w:lvlText w:val="%2."/>
      <w:lvlJc w:val="left"/>
      <w:pPr>
        <w:tabs>
          <w:tab w:val="num" w:pos="1440"/>
        </w:tabs>
        <w:ind w:left="1440" w:hanging="360"/>
      </w:pPr>
    </w:lvl>
    <w:lvl w:ilvl="2" w:tplc="CAC44AC6" w:tentative="1">
      <w:start w:val="1"/>
      <w:numFmt w:val="lowerRoman"/>
      <w:lvlText w:val="%3."/>
      <w:lvlJc w:val="right"/>
      <w:pPr>
        <w:tabs>
          <w:tab w:val="num" w:pos="2160"/>
        </w:tabs>
        <w:ind w:left="2160" w:hanging="180"/>
      </w:pPr>
    </w:lvl>
    <w:lvl w:ilvl="3" w:tplc="059EBC70" w:tentative="1">
      <w:start w:val="1"/>
      <w:numFmt w:val="decimal"/>
      <w:lvlText w:val="%4."/>
      <w:lvlJc w:val="left"/>
      <w:pPr>
        <w:tabs>
          <w:tab w:val="num" w:pos="2880"/>
        </w:tabs>
        <w:ind w:left="2880" w:hanging="360"/>
      </w:pPr>
    </w:lvl>
    <w:lvl w:ilvl="4" w:tplc="8A5A13D6" w:tentative="1">
      <w:start w:val="1"/>
      <w:numFmt w:val="lowerLetter"/>
      <w:lvlText w:val="%5."/>
      <w:lvlJc w:val="left"/>
      <w:pPr>
        <w:tabs>
          <w:tab w:val="num" w:pos="3600"/>
        </w:tabs>
        <w:ind w:left="3600" w:hanging="360"/>
      </w:pPr>
    </w:lvl>
    <w:lvl w:ilvl="5" w:tplc="52444E52" w:tentative="1">
      <w:start w:val="1"/>
      <w:numFmt w:val="lowerRoman"/>
      <w:lvlText w:val="%6."/>
      <w:lvlJc w:val="right"/>
      <w:pPr>
        <w:tabs>
          <w:tab w:val="num" w:pos="4320"/>
        </w:tabs>
        <w:ind w:left="4320" w:hanging="180"/>
      </w:pPr>
    </w:lvl>
    <w:lvl w:ilvl="6" w:tplc="256027DC" w:tentative="1">
      <w:start w:val="1"/>
      <w:numFmt w:val="decimal"/>
      <w:lvlText w:val="%7."/>
      <w:lvlJc w:val="left"/>
      <w:pPr>
        <w:tabs>
          <w:tab w:val="num" w:pos="5040"/>
        </w:tabs>
        <w:ind w:left="5040" w:hanging="360"/>
      </w:pPr>
    </w:lvl>
    <w:lvl w:ilvl="7" w:tplc="65A0094A" w:tentative="1">
      <w:start w:val="1"/>
      <w:numFmt w:val="lowerLetter"/>
      <w:lvlText w:val="%8."/>
      <w:lvlJc w:val="left"/>
      <w:pPr>
        <w:tabs>
          <w:tab w:val="num" w:pos="5760"/>
        </w:tabs>
        <w:ind w:left="5760" w:hanging="360"/>
      </w:pPr>
    </w:lvl>
    <w:lvl w:ilvl="8" w:tplc="D96A388E" w:tentative="1">
      <w:start w:val="1"/>
      <w:numFmt w:val="lowerRoman"/>
      <w:lvlText w:val="%9."/>
      <w:lvlJc w:val="right"/>
      <w:pPr>
        <w:tabs>
          <w:tab w:val="num" w:pos="6480"/>
        </w:tabs>
        <w:ind w:left="6480" w:hanging="180"/>
      </w:pPr>
    </w:lvl>
  </w:abstractNum>
  <w:abstractNum w:abstractNumId="68">
    <w:nsid w:val="7F1E66F0"/>
    <w:multiLevelType w:val="hybridMultilevel"/>
    <w:tmpl w:val="9C32A942"/>
    <w:lvl w:ilvl="0" w:tplc="9C6E96E6">
      <w:start w:val="1"/>
      <w:numFmt w:val="bullet"/>
      <w:lvlText w:val=""/>
      <w:lvlJc w:val="left"/>
      <w:pPr>
        <w:tabs>
          <w:tab w:val="num" w:pos="720"/>
        </w:tabs>
        <w:ind w:left="720" w:hanging="360"/>
      </w:pPr>
      <w:rPr>
        <w:rFonts w:ascii="Symbol" w:hAnsi="Symbol" w:hint="default"/>
      </w:rPr>
    </w:lvl>
    <w:lvl w:ilvl="1" w:tplc="9AF2D4FC" w:tentative="1">
      <w:start w:val="1"/>
      <w:numFmt w:val="bullet"/>
      <w:lvlText w:val="o"/>
      <w:lvlJc w:val="left"/>
      <w:pPr>
        <w:tabs>
          <w:tab w:val="num" w:pos="1440"/>
        </w:tabs>
        <w:ind w:left="1440" w:hanging="360"/>
      </w:pPr>
      <w:rPr>
        <w:rFonts w:ascii="Courier New" w:hAnsi="Courier New" w:cs="Courier New" w:hint="default"/>
      </w:rPr>
    </w:lvl>
    <w:lvl w:ilvl="2" w:tplc="6CBE4C38" w:tentative="1">
      <w:start w:val="1"/>
      <w:numFmt w:val="bullet"/>
      <w:lvlText w:val=""/>
      <w:lvlJc w:val="left"/>
      <w:pPr>
        <w:tabs>
          <w:tab w:val="num" w:pos="2160"/>
        </w:tabs>
        <w:ind w:left="2160" w:hanging="360"/>
      </w:pPr>
      <w:rPr>
        <w:rFonts w:ascii="Wingdings" w:hAnsi="Wingdings" w:hint="default"/>
      </w:rPr>
    </w:lvl>
    <w:lvl w:ilvl="3" w:tplc="5EBEF4B0" w:tentative="1">
      <w:start w:val="1"/>
      <w:numFmt w:val="bullet"/>
      <w:lvlText w:val=""/>
      <w:lvlJc w:val="left"/>
      <w:pPr>
        <w:tabs>
          <w:tab w:val="num" w:pos="2880"/>
        </w:tabs>
        <w:ind w:left="2880" w:hanging="360"/>
      </w:pPr>
      <w:rPr>
        <w:rFonts w:ascii="Symbol" w:hAnsi="Symbol" w:hint="default"/>
      </w:rPr>
    </w:lvl>
    <w:lvl w:ilvl="4" w:tplc="BDE8DCF0" w:tentative="1">
      <w:start w:val="1"/>
      <w:numFmt w:val="bullet"/>
      <w:lvlText w:val="o"/>
      <w:lvlJc w:val="left"/>
      <w:pPr>
        <w:tabs>
          <w:tab w:val="num" w:pos="3600"/>
        </w:tabs>
        <w:ind w:left="3600" w:hanging="360"/>
      </w:pPr>
      <w:rPr>
        <w:rFonts w:ascii="Courier New" w:hAnsi="Courier New" w:cs="Courier New" w:hint="default"/>
      </w:rPr>
    </w:lvl>
    <w:lvl w:ilvl="5" w:tplc="8BDACA04" w:tentative="1">
      <w:start w:val="1"/>
      <w:numFmt w:val="bullet"/>
      <w:lvlText w:val=""/>
      <w:lvlJc w:val="left"/>
      <w:pPr>
        <w:tabs>
          <w:tab w:val="num" w:pos="4320"/>
        </w:tabs>
        <w:ind w:left="4320" w:hanging="360"/>
      </w:pPr>
      <w:rPr>
        <w:rFonts w:ascii="Wingdings" w:hAnsi="Wingdings" w:hint="default"/>
      </w:rPr>
    </w:lvl>
    <w:lvl w:ilvl="6" w:tplc="AD64644C" w:tentative="1">
      <w:start w:val="1"/>
      <w:numFmt w:val="bullet"/>
      <w:lvlText w:val=""/>
      <w:lvlJc w:val="left"/>
      <w:pPr>
        <w:tabs>
          <w:tab w:val="num" w:pos="5040"/>
        </w:tabs>
        <w:ind w:left="5040" w:hanging="360"/>
      </w:pPr>
      <w:rPr>
        <w:rFonts w:ascii="Symbol" w:hAnsi="Symbol" w:hint="default"/>
      </w:rPr>
    </w:lvl>
    <w:lvl w:ilvl="7" w:tplc="396C6434" w:tentative="1">
      <w:start w:val="1"/>
      <w:numFmt w:val="bullet"/>
      <w:lvlText w:val="o"/>
      <w:lvlJc w:val="left"/>
      <w:pPr>
        <w:tabs>
          <w:tab w:val="num" w:pos="5760"/>
        </w:tabs>
        <w:ind w:left="5760" w:hanging="360"/>
      </w:pPr>
      <w:rPr>
        <w:rFonts w:ascii="Courier New" w:hAnsi="Courier New" w:cs="Courier New" w:hint="default"/>
      </w:rPr>
    </w:lvl>
    <w:lvl w:ilvl="8" w:tplc="B178DE56" w:tentative="1">
      <w:start w:val="1"/>
      <w:numFmt w:val="bullet"/>
      <w:lvlText w:val=""/>
      <w:lvlJc w:val="left"/>
      <w:pPr>
        <w:tabs>
          <w:tab w:val="num" w:pos="6480"/>
        </w:tabs>
        <w:ind w:left="6480" w:hanging="360"/>
      </w:pPr>
      <w:rPr>
        <w:rFonts w:ascii="Wingdings" w:hAnsi="Wingdings" w:hint="default"/>
      </w:rPr>
    </w:lvl>
  </w:abstractNum>
  <w:num w:numId="1">
    <w:abstractNumId w:val="36"/>
  </w:num>
  <w:num w:numId="2">
    <w:abstractNumId w:val="66"/>
  </w:num>
  <w:num w:numId="3">
    <w:abstractNumId w:val="65"/>
  </w:num>
  <w:num w:numId="4">
    <w:abstractNumId w:val="8"/>
  </w:num>
  <w:num w:numId="5">
    <w:abstractNumId w:val="24"/>
  </w:num>
  <w:num w:numId="6">
    <w:abstractNumId w:val="29"/>
  </w:num>
  <w:num w:numId="7">
    <w:abstractNumId w:val="14"/>
  </w:num>
  <w:num w:numId="8">
    <w:abstractNumId w:val="1"/>
  </w:num>
  <w:num w:numId="9">
    <w:abstractNumId w:val="54"/>
  </w:num>
  <w:num w:numId="10">
    <w:abstractNumId w:val="10"/>
  </w:num>
  <w:num w:numId="11">
    <w:abstractNumId w:val="2"/>
  </w:num>
  <w:num w:numId="12">
    <w:abstractNumId w:val="23"/>
  </w:num>
  <w:num w:numId="13">
    <w:abstractNumId w:val="3"/>
  </w:num>
  <w:num w:numId="14">
    <w:abstractNumId w:val="31"/>
  </w:num>
  <w:num w:numId="15">
    <w:abstractNumId w:val="34"/>
  </w:num>
  <w:num w:numId="16">
    <w:abstractNumId w:val="64"/>
  </w:num>
  <w:num w:numId="17">
    <w:abstractNumId w:val="20"/>
  </w:num>
  <w:num w:numId="18">
    <w:abstractNumId w:val="27"/>
  </w:num>
  <w:num w:numId="19">
    <w:abstractNumId w:val="16"/>
  </w:num>
  <w:num w:numId="20">
    <w:abstractNumId w:val="28"/>
  </w:num>
  <w:num w:numId="21">
    <w:abstractNumId w:val="55"/>
  </w:num>
  <w:num w:numId="22">
    <w:abstractNumId w:val="56"/>
  </w:num>
  <w:num w:numId="23">
    <w:abstractNumId w:val="51"/>
  </w:num>
  <w:num w:numId="24">
    <w:abstractNumId w:val="46"/>
  </w:num>
  <w:num w:numId="25">
    <w:abstractNumId w:val="21"/>
  </w:num>
  <w:num w:numId="26">
    <w:abstractNumId w:val="17"/>
  </w:num>
  <w:num w:numId="27">
    <w:abstractNumId w:val="48"/>
  </w:num>
  <w:num w:numId="28">
    <w:abstractNumId w:val="61"/>
  </w:num>
  <w:num w:numId="29">
    <w:abstractNumId w:val="59"/>
  </w:num>
  <w:num w:numId="30">
    <w:abstractNumId w:val="26"/>
  </w:num>
  <w:num w:numId="31">
    <w:abstractNumId w:val="40"/>
  </w:num>
  <w:num w:numId="32">
    <w:abstractNumId w:val="19"/>
  </w:num>
  <w:num w:numId="33">
    <w:abstractNumId w:val="35"/>
  </w:num>
  <w:num w:numId="34">
    <w:abstractNumId w:val="57"/>
  </w:num>
  <w:num w:numId="35">
    <w:abstractNumId w:val="43"/>
  </w:num>
  <w:num w:numId="36">
    <w:abstractNumId w:val="67"/>
  </w:num>
  <w:num w:numId="37">
    <w:abstractNumId w:val="37"/>
  </w:num>
  <w:num w:numId="38">
    <w:abstractNumId w:val="9"/>
  </w:num>
  <w:num w:numId="39">
    <w:abstractNumId w:val="49"/>
  </w:num>
  <w:num w:numId="40">
    <w:abstractNumId w:val="68"/>
  </w:num>
  <w:num w:numId="41">
    <w:abstractNumId w:val="62"/>
  </w:num>
  <w:num w:numId="42">
    <w:abstractNumId w:val="44"/>
  </w:num>
  <w:num w:numId="43">
    <w:abstractNumId w:val="47"/>
  </w:num>
  <w:num w:numId="44">
    <w:abstractNumId w:val="53"/>
  </w:num>
  <w:num w:numId="45">
    <w:abstractNumId w:val="25"/>
  </w:num>
  <w:num w:numId="46">
    <w:abstractNumId w:val="32"/>
  </w:num>
  <w:num w:numId="47">
    <w:abstractNumId w:val="22"/>
  </w:num>
  <w:num w:numId="48">
    <w:abstractNumId w:val="7"/>
  </w:num>
  <w:num w:numId="49">
    <w:abstractNumId w:val="45"/>
  </w:num>
  <w:num w:numId="50">
    <w:abstractNumId w:val="15"/>
  </w:num>
  <w:num w:numId="51">
    <w:abstractNumId w:val="11"/>
  </w:num>
  <w:num w:numId="52">
    <w:abstractNumId w:val="33"/>
  </w:num>
  <w:num w:numId="53">
    <w:abstractNumId w:val="5"/>
  </w:num>
  <w:num w:numId="54">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55">
    <w:abstractNumId w:val="6"/>
  </w:num>
  <w:num w:numId="56">
    <w:abstractNumId w:val="13"/>
  </w:num>
  <w:num w:numId="57">
    <w:abstractNumId w:val="39"/>
  </w:num>
  <w:num w:numId="58">
    <w:abstractNumId w:val="42"/>
  </w:num>
  <w:num w:numId="59">
    <w:abstractNumId w:val="60"/>
  </w:num>
  <w:num w:numId="60">
    <w:abstractNumId w:val="30"/>
  </w:num>
  <w:num w:numId="61">
    <w:abstractNumId w:val="63"/>
  </w:num>
  <w:num w:numId="62">
    <w:abstractNumId w:val="41"/>
  </w:num>
  <w:num w:numId="63">
    <w:abstractNumId w:val="58"/>
  </w:num>
  <w:num w:numId="64">
    <w:abstractNumId w:val="52"/>
  </w:num>
  <w:num w:numId="65">
    <w:abstractNumId w:val="4"/>
  </w:num>
  <w:num w:numId="66">
    <w:abstractNumId w:val="12"/>
  </w:num>
  <w:num w:numId="67">
    <w:abstractNumId w:val="50"/>
  </w:num>
  <w:num w:numId="68">
    <w:abstractNumId w:val="38"/>
  </w:num>
  <w:num w:numId="69">
    <w:abstractNumId w:val="18"/>
  </w:num>
  <w:numIdMacAtCleanup w:val="6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proofState w:grammar="clean"/>
  <w:stylePaneFormatFilter w:val="3F01"/>
  <w:defaultTabStop w:val="720"/>
  <w:noPunctuationKerning/>
  <w:characterSpacingControl w:val="doNotCompress"/>
  <w:hdrShapeDefaults>
    <o:shapedefaults v:ext="edit" spidmax="5121"/>
  </w:hdrShapeDefaults>
  <w:footnotePr>
    <w:footnote w:id="-1"/>
    <w:footnote w:id="0"/>
  </w:footnotePr>
  <w:endnotePr>
    <w:endnote w:id="-1"/>
    <w:endnote w:id="0"/>
  </w:endnotePr>
  <w:compat/>
  <w:rsids>
    <w:rsidRoot w:val="0084613D"/>
    <w:rsid w:val="00013A16"/>
    <w:rsid w:val="00036FE8"/>
    <w:rsid w:val="00042B56"/>
    <w:rsid w:val="00044142"/>
    <w:rsid w:val="00057739"/>
    <w:rsid w:val="00071773"/>
    <w:rsid w:val="000B1F3A"/>
    <w:rsid w:val="000E0FA2"/>
    <w:rsid w:val="000E3ED3"/>
    <w:rsid w:val="000E5169"/>
    <w:rsid w:val="000F0729"/>
    <w:rsid w:val="000F64B6"/>
    <w:rsid w:val="001031FB"/>
    <w:rsid w:val="001055D9"/>
    <w:rsid w:val="001217EE"/>
    <w:rsid w:val="00125053"/>
    <w:rsid w:val="00150C89"/>
    <w:rsid w:val="00151D10"/>
    <w:rsid w:val="00152779"/>
    <w:rsid w:val="0016022F"/>
    <w:rsid w:val="00187F0B"/>
    <w:rsid w:val="001914E7"/>
    <w:rsid w:val="00193132"/>
    <w:rsid w:val="001B361B"/>
    <w:rsid w:val="001C2CC4"/>
    <w:rsid w:val="001E2D60"/>
    <w:rsid w:val="001E77C8"/>
    <w:rsid w:val="001F33FF"/>
    <w:rsid w:val="00224B5B"/>
    <w:rsid w:val="00273E96"/>
    <w:rsid w:val="00284423"/>
    <w:rsid w:val="00290AFC"/>
    <w:rsid w:val="0029395E"/>
    <w:rsid w:val="002A56C6"/>
    <w:rsid w:val="002D007D"/>
    <w:rsid w:val="002D5BB9"/>
    <w:rsid w:val="002E5626"/>
    <w:rsid w:val="003228D0"/>
    <w:rsid w:val="00323630"/>
    <w:rsid w:val="00324DDC"/>
    <w:rsid w:val="00325849"/>
    <w:rsid w:val="00327D4C"/>
    <w:rsid w:val="00337E38"/>
    <w:rsid w:val="00361B83"/>
    <w:rsid w:val="0037460D"/>
    <w:rsid w:val="003A7E96"/>
    <w:rsid w:val="003B0DD1"/>
    <w:rsid w:val="003B7DF0"/>
    <w:rsid w:val="003D1480"/>
    <w:rsid w:val="003E05FD"/>
    <w:rsid w:val="003E392A"/>
    <w:rsid w:val="003E544E"/>
    <w:rsid w:val="003E57E1"/>
    <w:rsid w:val="00425663"/>
    <w:rsid w:val="00435662"/>
    <w:rsid w:val="004379DF"/>
    <w:rsid w:val="004452E5"/>
    <w:rsid w:val="00462CD0"/>
    <w:rsid w:val="00462E3B"/>
    <w:rsid w:val="004801F0"/>
    <w:rsid w:val="00481398"/>
    <w:rsid w:val="004A557B"/>
    <w:rsid w:val="004D0A87"/>
    <w:rsid w:val="0051348A"/>
    <w:rsid w:val="0051356C"/>
    <w:rsid w:val="00516838"/>
    <w:rsid w:val="00522BB4"/>
    <w:rsid w:val="00527673"/>
    <w:rsid w:val="00527788"/>
    <w:rsid w:val="00531BD7"/>
    <w:rsid w:val="00544C3D"/>
    <w:rsid w:val="00565BE8"/>
    <w:rsid w:val="00566A16"/>
    <w:rsid w:val="00573223"/>
    <w:rsid w:val="0058077A"/>
    <w:rsid w:val="00581B98"/>
    <w:rsid w:val="00595A4A"/>
    <w:rsid w:val="005A0D75"/>
    <w:rsid w:val="005A1B5F"/>
    <w:rsid w:val="005A37A4"/>
    <w:rsid w:val="005C0B2B"/>
    <w:rsid w:val="005D1D5D"/>
    <w:rsid w:val="005F5B4C"/>
    <w:rsid w:val="00632CEA"/>
    <w:rsid w:val="00640F2F"/>
    <w:rsid w:val="006664E2"/>
    <w:rsid w:val="0066799D"/>
    <w:rsid w:val="006C1855"/>
    <w:rsid w:val="006D130F"/>
    <w:rsid w:val="006E7C10"/>
    <w:rsid w:val="006E7D65"/>
    <w:rsid w:val="006F1B3C"/>
    <w:rsid w:val="006F6ABA"/>
    <w:rsid w:val="00711D64"/>
    <w:rsid w:val="00713C10"/>
    <w:rsid w:val="00722DF4"/>
    <w:rsid w:val="00724097"/>
    <w:rsid w:val="007550CB"/>
    <w:rsid w:val="00762E4E"/>
    <w:rsid w:val="00764FEE"/>
    <w:rsid w:val="00772932"/>
    <w:rsid w:val="00775C83"/>
    <w:rsid w:val="007A4CEB"/>
    <w:rsid w:val="007B41F8"/>
    <w:rsid w:val="007C207F"/>
    <w:rsid w:val="007D6912"/>
    <w:rsid w:val="007D726B"/>
    <w:rsid w:val="007E06C9"/>
    <w:rsid w:val="007E10DF"/>
    <w:rsid w:val="007E6E0D"/>
    <w:rsid w:val="007F1475"/>
    <w:rsid w:val="00807D1F"/>
    <w:rsid w:val="00810D73"/>
    <w:rsid w:val="008435C5"/>
    <w:rsid w:val="00845014"/>
    <w:rsid w:val="0084613D"/>
    <w:rsid w:val="00846825"/>
    <w:rsid w:val="00867EC8"/>
    <w:rsid w:val="00873804"/>
    <w:rsid w:val="00874452"/>
    <w:rsid w:val="00877089"/>
    <w:rsid w:val="00891881"/>
    <w:rsid w:val="00894334"/>
    <w:rsid w:val="008A42CF"/>
    <w:rsid w:val="008B521A"/>
    <w:rsid w:val="008D242F"/>
    <w:rsid w:val="008D3235"/>
    <w:rsid w:val="008E4731"/>
    <w:rsid w:val="008F75CC"/>
    <w:rsid w:val="009143A8"/>
    <w:rsid w:val="0091506F"/>
    <w:rsid w:val="0093239D"/>
    <w:rsid w:val="009518DD"/>
    <w:rsid w:val="00957015"/>
    <w:rsid w:val="0096728A"/>
    <w:rsid w:val="009840E2"/>
    <w:rsid w:val="009916DF"/>
    <w:rsid w:val="009A0A0D"/>
    <w:rsid w:val="009B5F8F"/>
    <w:rsid w:val="009B61C6"/>
    <w:rsid w:val="009C5F9A"/>
    <w:rsid w:val="009C741F"/>
    <w:rsid w:val="009D31B7"/>
    <w:rsid w:val="00A05692"/>
    <w:rsid w:val="00A05876"/>
    <w:rsid w:val="00A13FAA"/>
    <w:rsid w:val="00A40A1C"/>
    <w:rsid w:val="00A54520"/>
    <w:rsid w:val="00A7137A"/>
    <w:rsid w:val="00A72B99"/>
    <w:rsid w:val="00A90EA2"/>
    <w:rsid w:val="00AC6BAC"/>
    <w:rsid w:val="00AD09AC"/>
    <w:rsid w:val="00AD427E"/>
    <w:rsid w:val="00AE17D7"/>
    <w:rsid w:val="00AE5FF6"/>
    <w:rsid w:val="00B1378A"/>
    <w:rsid w:val="00B1704D"/>
    <w:rsid w:val="00B42A91"/>
    <w:rsid w:val="00B45749"/>
    <w:rsid w:val="00B53715"/>
    <w:rsid w:val="00B6756C"/>
    <w:rsid w:val="00B81F8C"/>
    <w:rsid w:val="00B97C3C"/>
    <w:rsid w:val="00BC7937"/>
    <w:rsid w:val="00BD2056"/>
    <w:rsid w:val="00BD2991"/>
    <w:rsid w:val="00BE0B15"/>
    <w:rsid w:val="00BE1E60"/>
    <w:rsid w:val="00C209AD"/>
    <w:rsid w:val="00C20ED0"/>
    <w:rsid w:val="00C23143"/>
    <w:rsid w:val="00C267DD"/>
    <w:rsid w:val="00C34CA5"/>
    <w:rsid w:val="00C355BE"/>
    <w:rsid w:val="00C61C36"/>
    <w:rsid w:val="00CB0B99"/>
    <w:rsid w:val="00CC0A4C"/>
    <w:rsid w:val="00CD08A2"/>
    <w:rsid w:val="00CD4555"/>
    <w:rsid w:val="00CE30AE"/>
    <w:rsid w:val="00CE4607"/>
    <w:rsid w:val="00CE6F58"/>
    <w:rsid w:val="00CF08C0"/>
    <w:rsid w:val="00CF6277"/>
    <w:rsid w:val="00D0766C"/>
    <w:rsid w:val="00D413A5"/>
    <w:rsid w:val="00D57547"/>
    <w:rsid w:val="00D57F78"/>
    <w:rsid w:val="00D63870"/>
    <w:rsid w:val="00D654A7"/>
    <w:rsid w:val="00D76040"/>
    <w:rsid w:val="00DA41BD"/>
    <w:rsid w:val="00DB2C34"/>
    <w:rsid w:val="00DB4566"/>
    <w:rsid w:val="00DC1647"/>
    <w:rsid w:val="00DD11BC"/>
    <w:rsid w:val="00DE3C84"/>
    <w:rsid w:val="00DE461E"/>
    <w:rsid w:val="00DF3CCB"/>
    <w:rsid w:val="00DF57FE"/>
    <w:rsid w:val="00E005E5"/>
    <w:rsid w:val="00E0609B"/>
    <w:rsid w:val="00E216E9"/>
    <w:rsid w:val="00E2276C"/>
    <w:rsid w:val="00E33C6F"/>
    <w:rsid w:val="00E51F23"/>
    <w:rsid w:val="00E643B2"/>
    <w:rsid w:val="00E64B67"/>
    <w:rsid w:val="00E80AE8"/>
    <w:rsid w:val="00E81434"/>
    <w:rsid w:val="00EA45CA"/>
    <w:rsid w:val="00EA4C38"/>
    <w:rsid w:val="00EB1B39"/>
    <w:rsid w:val="00EB48BF"/>
    <w:rsid w:val="00EC07B0"/>
    <w:rsid w:val="00EE37E5"/>
    <w:rsid w:val="00F11F5D"/>
    <w:rsid w:val="00F52A81"/>
    <w:rsid w:val="00F57FE6"/>
    <w:rsid w:val="00F64F34"/>
    <w:rsid w:val="00F84664"/>
    <w:rsid w:val="00F906CA"/>
    <w:rsid w:val="00FB1BF1"/>
    <w:rsid w:val="00FC1E1B"/>
    <w:rsid w:val="00FC4DE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date"/>
  <w:smartTagType w:namespaceuri="urn:schemas-microsoft-com:office:smarttags" w:name="PlaceType"/>
  <w:smartTagType w:namespaceuri="urn:schemas-microsoft-com:office:smarttags" w:name="PlaceName"/>
  <w:smartTagType w:namespaceuri="urn:schemas-microsoft-com:office:smarttags" w:name="country-region"/>
  <w:smartTagType w:namespaceuri="urn:schemas-microsoft-com:office:smarttags" w:name="time"/>
  <w:smartTagType w:namespaceuri="urn:schemas-microsoft-com:office:smarttags" w:name="stockticker"/>
  <w:smartTagType w:namespaceuri="urn:schemas-microsoft-com:office:smarttags" w:name="PersonName"/>
  <w:smartTagType w:namespaceuri="urn:schemas-microsoft-com:office:smarttags" w:name="Street"/>
  <w:smartTagType w:namespaceuri="urn:schemas-microsoft-com:office:smarttags" w:name="address"/>
  <w:smartTagType w:namespaceuri="urn:schemas-microsoft-com:office:smarttags" w:name="place"/>
  <w:smartTagType w:namespaceuri="urn:schemas-microsoft-com:office:smarttags" w:name="City"/>
  <w:shapeDefaults>
    <o:shapedefaults v:ext="edit" spidmax="512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E7C10"/>
    <w:rPr>
      <w:sz w:val="24"/>
      <w:szCs w:val="24"/>
    </w:rPr>
  </w:style>
  <w:style w:type="paragraph" w:styleId="Heading1">
    <w:name w:val="heading 1"/>
    <w:basedOn w:val="Normal"/>
    <w:next w:val="Normal"/>
    <w:qFormat/>
    <w:rsid w:val="006E7C10"/>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6E7C10"/>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6E7C10"/>
    <w:pPr>
      <w:keepNext/>
      <w:spacing w:before="240" w:after="60"/>
      <w:outlineLvl w:val="2"/>
    </w:pPr>
    <w:rPr>
      <w:rFonts w:ascii="Arial" w:hAnsi="Arial" w:cs="Arial"/>
      <w:b/>
      <w:bCs/>
      <w:sz w:val="26"/>
      <w:szCs w:val="26"/>
    </w:rPr>
  </w:style>
  <w:style w:type="paragraph" w:styleId="Heading4">
    <w:name w:val="heading 4"/>
    <w:basedOn w:val="Normal"/>
    <w:next w:val="Normal"/>
    <w:qFormat/>
    <w:rsid w:val="006E7C10"/>
    <w:pPr>
      <w:keepNext/>
      <w:spacing w:before="240" w:after="60"/>
      <w:outlineLvl w:val="3"/>
    </w:pPr>
    <w:rPr>
      <w:b/>
      <w:bCs/>
      <w:sz w:val="28"/>
      <w:szCs w:val="28"/>
    </w:rPr>
  </w:style>
  <w:style w:type="paragraph" w:styleId="Heading5">
    <w:name w:val="heading 5"/>
    <w:basedOn w:val="Normal"/>
    <w:next w:val="Normal"/>
    <w:qFormat/>
    <w:rsid w:val="006E7C10"/>
    <w:pPr>
      <w:spacing w:before="240" w:after="60"/>
      <w:outlineLvl w:val="4"/>
    </w:pPr>
    <w:rPr>
      <w:b/>
      <w:bCs/>
      <w:i/>
      <w:iCs/>
      <w:sz w:val="26"/>
      <w:szCs w:val="26"/>
    </w:rPr>
  </w:style>
  <w:style w:type="paragraph" w:styleId="Heading6">
    <w:name w:val="heading 6"/>
    <w:basedOn w:val="Normal"/>
    <w:next w:val="Normal"/>
    <w:qFormat/>
    <w:rsid w:val="006E7C10"/>
    <w:pPr>
      <w:spacing w:before="240" w:after="60"/>
      <w:outlineLvl w:val="5"/>
    </w:pPr>
    <w:rPr>
      <w:b/>
      <w:bCs/>
      <w:sz w:val="22"/>
      <w:szCs w:val="22"/>
    </w:rPr>
  </w:style>
  <w:style w:type="paragraph" w:styleId="Heading7">
    <w:name w:val="heading 7"/>
    <w:basedOn w:val="Normal"/>
    <w:next w:val="Normal"/>
    <w:qFormat/>
    <w:rsid w:val="006E7C10"/>
    <w:pPr>
      <w:spacing w:before="240" w:after="60"/>
      <w:outlineLvl w:val="6"/>
    </w:pPr>
  </w:style>
  <w:style w:type="paragraph" w:styleId="Heading8">
    <w:name w:val="heading 8"/>
    <w:basedOn w:val="Normal"/>
    <w:next w:val="Normal"/>
    <w:qFormat/>
    <w:rsid w:val="006E7C10"/>
    <w:pPr>
      <w:spacing w:before="240" w:after="60"/>
      <w:outlineLvl w:val="7"/>
    </w:pPr>
    <w:rPr>
      <w:i/>
      <w:iCs/>
    </w:rPr>
  </w:style>
  <w:style w:type="paragraph" w:styleId="Heading9">
    <w:name w:val="heading 9"/>
    <w:basedOn w:val="Normal"/>
    <w:next w:val="Normal"/>
    <w:qFormat/>
    <w:rsid w:val="006E7C10"/>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aliases w:val="Plain Text Char"/>
    <w:basedOn w:val="Normal"/>
    <w:rsid w:val="006E7C10"/>
    <w:pPr>
      <w:overflowPunct w:val="0"/>
      <w:autoSpaceDE w:val="0"/>
      <w:autoSpaceDN w:val="0"/>
      <w:adjustRightInd w:val="0"/>
      <w:jc w:val="both"/>
      <w:textAlignment w:val="baseline"/>
    </w:pPr>
    <w:rPr>
      <w:sz w:val="20"/>
      <w:szCs w:val="20"/>
    </w:rPr>
  </w:style>
  <w:style w:type="character" w:customStyle="1" w:styleId="PlainText1">
    <w:name w:val="Plain Text1"/>
    <w:aliases w:val="Plain Text Char Char"/>
    <w:basedOn w:val="DefaultParagraphFont"/>
    <w:rsid w:val="006E7C10"/>
    <w:rPr>
      <w:noProof w:val="0"/>
      <w:lang w:val="en-GB" w:eastAsia="en-GB" w:bidi="ar-SA"/>
    </w:rPr>
  </w:style>
  <w:style w:type="paragraph" w:styleId="BodyText">
    <w:name w:val="Body Text"/>
    <w:basedOn w:val="Normal"/>
    <w:rsid w:val="006E7C10"/>
    <w:rPr>
      <w:rFonts w:ascii="Arial" w:hAnsi="Arial" w:cs="Arial"/>
      <w:b/>
      <w:bCs/>
      <w:lang w:eastAsia="en-US"/>
    </w:rPr>
  </w:style>
  <w:style w:type="character" w:customStyle="1" w:styleId="brod1">
    <w:name w:val="brod1"/>
    <w:basedOn w:val="DefaultParagraphFont"/>
    <w:rsid w:val="006E7C10"/>
    <w:rPr>
      <w:rFonts w:ascii="Verdana" w:hAnsi="Verdana" w:hint="default"/>
      <w:sz w:val="12"/>
      <w:szCs w:val="12"/>
    </w:rPr>
  </w:style>
  <w:style w:type="paragraph" w:styleId="TOC1">
    <w:name w:val="toc 1"/>
    <w:basedOn w:val="Normal"/>
    <w:next w:val="Normal"/>
    <w:autoRedefine/>
    <w:semiHidden/>
    <w:rsid w:val="006E7C10"/>
    <w:pPr>
      <w:tabs>
        <w:tab w:val="right" w:leader="dot" w:pos="8296"/>
      </w:tabs>
    </w:pPr>
  </w:style>
  <w:style w:type="paragraph" w:styleId="TOC2">
    <w:name w:val="toc 2"/>
    <w:basedOn w:val="Normal"/>
    <w:next w:val="Normal"/>
    <w:autoRedefine/>
    <w:semiHidden/>
    <w:rsid w:val="006E7C10"/>
    <w:pPr>
      <w:ind w:left="240"/>
    </w:pPr>
  </w:style>
  <w:style w:type="paragraph" w:styleId="TOC3">
    <w:name w:val="toc 3"/>
    <w:basedOn w:val="Normal"/>
    <w:next w:val="Normal"/>
    <w:autoRedefine/>
    <w:semiHidden/>
    <w:rsid w:val="006E7C10"/>
    <w:pPr>
      <w:ind w:left="480"/>
    </w:pPr>
  </w:style>
  <w:style w:type="character" w:styleId="Hyperlink">
    <w:name w:val="Hyperlink"/>
    <w:basedOn w:val="DefaultParagraphFont"/>
    <w:uiPriority w:val="99"/>
    <w:rsid w:val="006E7C10"/>
    <w:rPr>
      <w:color w:val="0000FF"/>
      <w:u w:val="single"/>
    </w:rPr>
  </w:style>
  <w:style w:type="paragraph" w:styleId="BodyTextIndent">
    <w:name w:val="Body Text Indent"/>
    <w:basedOn w:val="Normal"/>
    <w:rsid w:val="006E7C10"/>
    <w:pPr>
      <w:spacing w:after="120"/>
      <w:ind w:left="283"/>
    </w:pPr>
  </w:style>
  <w:style w:type="paragraph" w:styleId="Header">
    <w:name w:val="header"/>
    <w:basedOn w:val="Normal"/>
    <w:rsid w:val="006E7C10"/>
    <w:pPr>
      <w:tabs>
        <w:tab w:val="center" w:pos="4153"/>
        <w:tab w:val="right" w:pos="8306"/>
      </w:tabs>
    </w:pPr>
  </w:style>
  <w:style w:type="paragraph" w:styleId="Footer">
    <w:name w:val="footer"/>
    <w:basedOn w:val="Normal"/>
    <w:rsid w:val="006E7C10"/>
    <w:pPr>
      <w:tabs>
        <w:tab w:val="center" w:pos="4153"/>
        <w:tab w:val="right" w:pos="8306"/>
      </w:tabs>
    </w:pPr>
  </w:style>
  <w:style w:type="paragraph" w:styleId="Title">
    <w:name w:val="Title"/>
    <w:basedOn w:val="Normal"/>
    <w:qFormat/>
    <w:rsid w:val="006E7C10"/>
    <w:pPr>
      <w:jc w:val="center"/>
    </w:pPr>
    <w:rPr>
      <w:b/>
      <w:szCs w:val="20"/>
    </w:rPr>
  </w:style>
  <w:style w:type="character" w:styleId="PageNumber">
    <w:name w:val="page number"/>
    <w:basedOn w:val="DefaultParagraphFont"/>
    <w:rsid w:val="006E7C10"/>
  </w:style>
  <w:style w:type="paragraph" w:styleId="BalloonText">
    <w:name w:val="Balloon Text"/>
    <w:basedOn w:val="Normal"/>
    <w:semiHidden/>
    <w:rsid w:val="006E7C10"/>
    <w:rPr>
      <w:rFonts w:ascii="Tahoma" w:hAnsi="Tahoma" w:cs="Tahoma"/>
      <w:sz w:val="16"/>
      <w:szCs w:val="16"/>
    </w:rPr>
  </w:style>
  <w:style w:type="table" w:styleId="TableGrid">
    <w:name w:val="Table Grid"/>
    <w:basedOn w:val="TableNormal"/>
    <w:rsid w:val="0096728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DocumentMap">
    <w:name w:val="Document Map"/>
    <w:basedOn w:val="Normal"/>
    <w:semiHidden/>
    <w:rsid w:val="00D57F78"/>
    <w:pPr>
      <w:shd w:val="clear" w:color="auto" w:fill="000080"/>
    </w:pPr>
    <w:rPr>
      <w:rFonts w:ascii="Tahoma" w:hAnsi="Tahoma" w:cs="Tahoma"/>
    </w:rPr>
  </w:style>
  <w:style w:type="character" w:customStyle="1" w:styleId="bf">
    <w:name w:val="bf"/>
    <w:basedOn w:val="DefaultParagraphFont"/>
    <w:rsid w:val="00CE6F58"/>
  </w:style>
  <w:style w:type="character" w:customStyle="1" w:styleId="hit">
    <w:name w:val="hit"/>
    <w:basedOn w:val="DefaultParagraphFont"/>
    <w:rsid w:val="00CE6F58"/>
  </w:style>
  <w:style w:type="character" w:styleId="CommentReference">
    <w:name w:val="annotation reference"/>
    <w:basedOn w:val="DefaultParagraphFont"/>
    <w:uiPriority w:val="99"/>
    <w:semiHidden/>
    <w:unhideWhenUsed/>
    <w:rsid w:val="0051356C"/>
    <w:rPr>
      <w:sz w:val="16"/>
      <w:szCs w:val="16"/>
    </w:rPr>
  </w:style>
  <w:style w:type="paragraph" w:styleId="CommentText">
    <w:name w:val="annotation text"/>
    <w:basedOn w:val="Normal"/>
    <w:link w:val="CommentTextChar"/>
    <w:uiPriority w:val="99"/>
    <w:semiHidden/>
    <w:unhideWhenUsed/>
    <w:rsid w:val="0051356C"/>
    <w:rPr>
      <w:sz w:val="20"/>
      <w:szCs w:val="20"/>
    </w:rPr>
  </w:style>
  <w:style w:type="character" w:customStyle="1" w:styleId="CommentTextChar">
    <w:name w:val="Comment Text Char"/>
    <w:basedOn w:val="DefaultParagraphFont"/>
    <w:link w:val="CommentText"/>
    <w:uiPriority w:val="99"/>
    <w:semiHidden/>
    <w:rsid w:val="0051356C"/>
  </w:style>
  <w:style w:type="paragraph" w:styleId="CommentSubject">
    <w:name w:val="annotation subject"/>
    <w:basedOn w:val="CommentText"/>
    <w:next w:val="CommentText"/>
    <w:link w:val="CommentSubjectChar"/>
    <w:uiPriority w:val="99"/>
    <w:semiHidden/>
    <w:unhideWhenUsed/>
    <w:rsid w:val="0051356C"/>
    <w:rPr>
      <w:b/>
      <w:bCs/>
    </w:rPr>
  </w:style>
  <w:style w:type="character" w:customStyle="1" w:styleId="CommentSubjectChar">
    <w:name w:val="Comment Subject Char"/>
    <w:basedOn w:val="CommentTextChar"/>
    <w:link w:val="CommentSubject"/>
    <w:uiPriority w:val="99"/>
    <w:semiHidden/>
    <w:rsid w:val="0051356C"/>
    <w:rPr>
      <w:b/>
      <w:bCs/>
    </w:rPr>
  </w:style>
  <w:style w:type="paragraph" w:styleId="NoSpacing">
    <w:name w:val="No Spacing"/>
    <w:uiPriority w:val="1"/>
    <w:qFormat/>
    <w:rsid w:val="00B81F8C"/>
    <w:rPr>
      <w:rFonts w:ascii="Calibri" w:eastAsia="Calibri" w:hAnsi="Calibri"/>
      <w:sz w:val="22"/>
      <w:szCs w:val="22"/>
      <w:lang w:eastAsia="en-US"/>
    </w:rPr>
  </w:style>
  <w:style w:type="character" w:customStyle="1" w:styleId="apple-style-span">
    <w:name w:val="apple-style-span"/>
    <w:basedOn w:val="DefaultParagraphFont"/>
    <w:rsid w:val="00B81F8C"/>
  </w:style>
  <w:style w:type="character" w:customStyle="1" w:styleId="ja50-sb-contribution">
    <w:name w:val="ja50-sb-contribution"/>
    <w:basedOn w:val="DefaultParagraphFont"/>
    <w:rsid w:val="00B81F8C"/>
  </w:style>
  <w:style w:type="character" w:customStyle="1" w:styleId="ja50-sb-collaboration">
    <w:name w:val="ja50-sb-collaboration"/>
    <w:basedOn w:val="DefaultParagraphFont"/>
    <w:rsid w:val="00B81F8C"/>
  </w:style>
  <w:style w:type="character" w:customStyle="1" w:styleId="apple-converted-space">
    <w:name w:val="apple-converted-space"/>
    <w:basedOn w:val="DefaultParagraphFont"/>
    <w:rsid w:val="00B81F8C"/>
  </w:style>
  <w:style w:type="character" w:customStyle="1" w:styleId="ja50-sb-maintitle">
    <w:name w:val="ja50-sb-maintitle"/>
    <w:basedOn w:val="DefaultParagraphFont"/>
    <w:rsid w:val="00B81F8C"/>
  </w:style>
  <w:style w:type="character" w:customStyle="1" w:styleId="ja50-sb-host">
    <w:name w:val="ja50-sb-host"/>
    <w:basedOn w:val="DefaultParagraphFont"/>
    <w:rsid w:val="00B81F8C"/>
  </w:style>
  <w:style w:type="character" w:customStyle="1" w:styleId="ja50-sb-issue">
    <w:name w:val="ja50-sb-issue"/>
    <w:basedOn w:val="DefaultParagraphFont"/>
    <w:rsid w:val="00B81F8C"/>
  </w:style>
  <w:style w:type="character" w:customStyle="1" w:styleId="ja50-sb-date">
    <w:name w:val="ja50-sb-date"/>
    <w:basedOn w:val="DefaultParagraphFont"/>
    <w:rsid w:val="00B81F8C"/>
  </w:style>
  <w:style w:type="character" w:customStyle="1" w:styleId="ja50-sb-volume-nr">
    <w:name w:val="ja50-sb-volume-nr"/>
    <w:basedOn w:val="DefaultParagraphFont"/>
    <w:rsid w:val="00B81F8C"/>
  </w:style>
  <w:style w:type="character" w:customStyle="1" w:styleId="ja50-sb-pages">
    <w:name w:val="ja50-sb-pages"/>
    <w:basedOn w:val="DefaultParagraphFont"/>
    <w:rsid w:val="00B81F8C"/>
  </w:style>
  <w:style w:type="character" w:customStyle="1" w:styleId="citation">
    <w:name w:val="citation"/>
    <w:basedOn w:val="DefaultParagraphFont"/>
    <w:rsid w:val="00B81F8C"/>
  </w:style>
  <w:style w:type="character" w:customStyle="1" w:styleId="reference-accessdate">
    <w:name w:val="reference-accessdate"/>
    <w:basedOn w:val="DefaultParagraphFont"/>
    <w:rsid w:val="00B81F8C"/>
  </w:style>
  <w:style w:type="paragraph" w:styleId="HTMLPreformatted">
    <w:name w:val="HTML Preformatted"/>
    <w:basedOn w:val="Normal"/>
    <w:link w:val="HTMLPreformattedChar"/>
    <w:uiPriority w:val="99"/>
    <w:unhideWhenUsed/>
    <w:rsid w:val="00B81F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B81F8C"/>
    <w:rPr>
      <w:rFonts w:ascii="Courier New" w:hAnsi="Courier New" w:cs="Courier New"/>
    </w:rPr>
  </w:style>
  <w:style w:type="paragraph" w:customStyle="1" w:styleId="title0">
    <w:name w:val="title"/>
    <w:basedOn w:val="Normal"/>
    <w:rsid w:val="00B81F8C"/>
    <w:pPr>
      <w:spacing w:before="100" w:beforeAutospacing="1" w:after="100" w:afterAutospacing="1"/>
    </w:pPr>
  </w:style>
  <w:style w:type="character" w:customStyle="1" w:styleId="src">
    <w:name w:val="src"/>
    <w:basedOn w:val="DefaultParagraphFont"/>
    <w:rsid w:val="00B81F8C"/>
  </w:style>
  <w:style w:type="character" w:customStyle="1" w:styleId="jrnl">
    <w:name w:val="jrnl"/>
    <w:basedOn w:val="DefaultParagraphFont"/>
    <w:rsid w:val="00B81F8C"/>
  </w:style>
  <w:style w:type="paragraph" w:customStyle="1" w:styleId="Pa7">
    <w:name w:val="Pa7"/>
    <w:basedOn w:val="Normal"/>
    <w:next w:val="Normal"/>
    <w:rsid w:val="009B5F8F"/>
    <w:pPr>
      <w:autoSpaceDE w:val="0"/>
      <w:autoSpaceDN w:val="0"/>
      <w:adjustRightInd w:val="0"/>
      <w:spacing w:line="201" w:lineRule="atLeast"/>
    </w:pPr>
    <w:rPr>
      <w:rFonts w:ascii="Frutiger 55 Roman" w:hAnsi="Frutiger 55 Roman"/>
    </w:rPr>
  </w:style>
  <w:style w:type="character" w:customStyle="1" w:styleId="A7">
    <w:name w:val="A7"/>
    <w:rsid w:val="009B5F8F"/>
    <w:rPr>
      <w:rFonts w:ascii="Frutiger 45 Light" w:hAnsi="Frutiger 45 Light" w:cs="Frutiger 45 Light"/>
      <w:b/>
      <w:bCs/>
      <w:color w:val="000000"/>
      <w:sz w:val="11"/>
      <w:szCs w:val="11"/>
    </w:rPr>
  </w:style>
  <w:style w:type="paragraph" w:customStyle="1" w:styleId="Pa8">
    <w:name w:val="Pa8"/>
    <w:basedOn w:val="Normal"/>
    <w:next w:val="Normal"/>
    <w:rsid w:val="009B5F8F"/>
    <w:pPr>
      <w:autoSpaceDE w:val="0"/>
      <w:autoSpaceDN w:val="0"/>
      <w:adjustRightInd w:val="0"/>
      <w:spacing w:line="201" w:lineRule="atLeast"/>
    </w:pPr>
    <w:rPr>
      <w:rFonts w:ascii="Frutiger 55 Roman" w:hAnsi="Frutiger 55 Roman"/>
    </w:rPr>
  </w:style>
  <w:style w:type="paragraph" w:customStyle="1" w:styleId="MainBody">
    <w:name w:val="Main Body"/>
    <w:basedOn w:val="Normal"/>
    <w:autoRedefine/>
    <w:rsid w:val="00A90EA2"/>
    <w:rPr>
      <w:rFonts w:ascii="Arial Bold" w:hAnsi="Arial Bold"/>
      <w:b/>
    </w:rPr>
  </w:style>
  <w:style w:type="paragraph" w:styleId="ListParagraph">
    <w:name w:val="List Paragraph"/>
    <w:basedOn w:val="Normal"/>
    <w:qFormat/>
    <w:rsid w:val="00AE17D7"/>
    <w:pPr>
      <w:ind w:left="720"/>
      <w:contextualSpacing/>
    </w:pPr>
    <w:rPr>
      <w:rFonts w:ascii="Cambria" w:hAnsi="Cambria"/>
      <w:lang w:val="en-US" w:eastAsia="en-US"/>
    </w:rPr>
  </w:style>
  <w:style w:type="paragraph" w:customStyle="1" w:styleId="HEADING10">
    <w:name w:val="HEADING 1"/>
    <w:basedOn w:val="Heading1"/>
    <w:rsid w:val="00AE17D7"/>
    <w:pPr>
      <w:spacing w:before="0" w:after="0"/>
    </w:pPr>
    <w:rPr>
      <w:sz w:val="24"/>
    </w:rPr>
  </w:style>
</w:styles>
</file>

<file path=word/webSettings.xml><?xml version="1.0" encoding="utf-8"?>
<w:webSettings xmlns:r="http://schemas.openxmlformats.org/officeDocument/2006/relationships" xmlns:w="http://schemas.openxmlformats.org/wordprocessingml/2006/main">
  <w:divs>
    <w:div w:id="94136789">
      <w:bodyDiv w:val="1"/>
      <w:marLeft w:val="0"/>
      <w:marRight w:val="0"/>
      <w:marTop w:val="0"/>
      <w:marBottom w:val="0"/>
      <w:divBdr>
        <w:top w:val="none" w:sz="0" w:space="0" w:color="auto"/>
        <w:left w:val="none" w:sz="0" w:space="0" w:color="auto"/>
        <w:bottom w:val="none" w:sz="0" w:space="0" w:color="auto"/>
        <w:right w:val="none" w:sz="0" w:space="0" w:color="auto"/>
      </w:divBdr>
    </w:div>
    <w:div w:id="258373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ncbi.nlm.nih.gov/pubmed/2818920" TargetMode="External"/><Relationship Id="rId18" Type="http://schemas.openxmlformats.org/officeDocument/2006/relationships/hyperlink" Target="http://brussels/Div1Publications/" TargetMode="Externa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yperlink" Target="http://journals.lww.com/greenjournal/Abstract/1982/02000/Lumbar_Epidural_Analgesia_to_Improve_Intervillous.4.aspx" TargetMode="External"/><Relationship Id="rId17" Type="http://schemas.openxmlformats.org/officeDocument/2006/relationships/hyperlink" Target="http://www.ncbi.nlm.nih.gov/pubmed/7386151" TargetMode="External"/><Relationship Id="rId2" Type="http://schemas.openxmlformats.org/officeDocument/2006/relationships/customXml" Target="../customXml/item2.xml"/><Relationship Id="rId16" Type="http://schemas.openxmlformats.org/officeDocument/2006/relationships/hyperlink" Target="http://www.ncbi.nlm.nih.gov/pubmed?term=%22Hollm%C3%A9n%20A%22%5BAuthor%5D"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nlm.nih.gov/medlineplus/news/fullstory_95206.html" TargetMode="External"/><Relationship Id="rId5" Type="http://schemas.openxmlformats.org/officeDocument/2006/relationships/numbering" Target="numbering.xml"/><Relationship Id="rId15" Type="http://schemas.openxmlformats.org/officeDocument/2006/relationships/hyperlink" Target="http://www.ncbi.nlm.nih.gov/pubmed?term=%22Jouppila%20P%22%5BAuthor%5D"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ncbi.nlm.nih.gov/pubmed?term=%22Jouppila%20R%22%5BAuthor%5D"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Dept xmlns="5a4763a0-f8b4-4352-b99e-949453f59c64" xsi:nil="true"/>
    <TaxCatchAll xmlns="5a4763a0-f8b4-4352-b99e-949453f59c64">
      <Value>323</Value>
    </TaxCatchAll>
    <DocumentCategory xmlns="5a4763a0-f8b4-4352-b99e-949453f59c64" xsi:nil="true"/>
    <DocumentAuthor xmlns="5a4763a0-f8b4-4352-b99e-949453f59c64">
      <UserInfo>
        <DisplayName>Tony Wilkey</DisplayName>
        <AccountId>73</AccountId>
        <AccountType/>
      </UserInfo>
    </DocumentAuthor>
    <Directorate xmlns="5a4763a0-f8b4-4352-b99e-949453f59c64">Gynaecology</Directorate>
    <TaxKeywordTaxHTField xmlns="5a4763a0-f8b4-4352-b99e-949453f59c64">
      <Terms xmlns="http://schemas.microsoft.com/office/infopath/2007/PartnerControls">
        <TermInfo xmlns="http://schemas.microsoft.com/office/infopath/2007/PartnerControls">
          <TermName xmlns="http://schemas.microsoft.com/office/infopath/2007/PartnerControls">anaesthesia anaesthetics anaesthetist</TermName>
          <TermId xmlns="http://schemas.microsoft.com/office/infopath/2007/PartnerControls">7ec5a443-419b-4cac-aa02-ef6bd7ba5e95</TermId>
        </TermInfo>
      </Terms>
    </TaxKeywordTaxHTField>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irectorate Document" ma:contentTypeID="0x010100F0797CA646BC364594023BD6F7CC8217020047FE4AF1D00D8F40BCE0B963A22A4996" ma:contentTypeVersion="0" ma:contentTypeDescription="" ma:contentTypeScope="" ma:versionID="eed4b2345b0f9d71ac77a5f21fd3dd8b">
  <xsd:schema xmlns:xsd="http://www.w3.org/2001/XMLSchema" xmlns:xs="http://www.w3.org/2001/XMLSchema" xmlns:p="http://schemas.microsoft.com/office/2006/metadata/properties" xmlns:ns2="5a4763a0-f8b4-4352-b99e-949453f59c64" targetNamespace="http://schemas.microsoft.com/office/2006/metadata/properties" ma:root="true" ma:fieldsID="e05040a5a964fe709b72a4da6af6210c" ns2:_="">
    <xsd:import namespace="5a4763a0-f8b4-4352-b99e-949453f59c64"/>
    <xsd:element name="properties">
      <xsd:complexType>
        <xsd:sequence>
          <xsd:element name="documentManagement">
            <xsd:complexType>
              <xsd:all>
                <xsd:element ref="ns2:DocumentAuthor"/>
                <xsd:element ref="ns2:TaxKeywordTaxHTField" minOccurs="0"/>
                <xsd:element ref="ns2:TaxCatchAll" minOccurs="0"/>
                <xsd:element ref="ns2:TaxCatchAllLabel" minOccurs="0"/>
                <xsd:element ref="ns2:Dept" minOccurs="0"/>
                <xsd:element ref="ns2:Directorate" minOccurs="0"/>
                <xsd:element ref="ns2:DocumentCategor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a4763a0-f8b4-4352-b99e-949453f59c64" elementFormDefault="qualified">
    <xsd:import namespace="http://schemas.microsoft.com/office/2006/documentManagement/types"/>
    <xsd:import namespace="http://schemas.microsoft.com/office/infopath/2007/PartnerControls"/>
    <xsd:element name="DocumentAuthor" ma:index="2" ma:displayName="Document Author" ma:list="UserInfo" ma:SharePointGroup="0" ma:internalName="DocumentAuth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TaxKeywordTaxHTField" ma:index="9" ma:taxonomy="true" ma:internalName="TaxKeywordTaxHTField" ma:taxonomyFieldName="TaxKeyword" ma:displayName="Enterprise Keywords" ma:readOnly="false" ma:fieldId="{23f27201-bee3-471e-b2e7-b64fd8b7ca38}" ma:taxonomyMulti="true" ma:sspId="27b0c2cc-47b2-4ab1-b223-1d481d824d5f" ma:termSetId="00000000-0000-0000-0000-000000000000" ma:anchorId="00000000-0000-0000-0000-000000000000" ma:open="true" ma:isKeyword="true">
      <xsd:complexType>
        <xsd:sequence>
          <xsd:element ref="pc:Terms" minOccurs="0" maxOccurs="1"/>
        </xsd:sequence>
      </xsd:complexType>
    </xsd:element>
    <xsd:element name="TaxCatchAll" ma:index="10" nillable="true" ma:displayName="Taxonomy Catch All Column" ma:description="" ma:hidden="true" ma:list="{7337732e-879e-4d18-ab09-d9fdd36d6367}" ma:internalName="TaxCatchAll" ma:showField="CatchAllData" ma:web="5a4763a0-f8b4-4352-b99e-949453f59c64">
      <xsd:complexType>
        <xsd:complexContent>
          <xsd:extension base="dms:MultiChoiceLookup">
            <xsd:sequence>
              <xsd:element name="Value" type="dms:Lookup" maxOccurs="unbounded" minOccurs="0" nillable="true"/>
            </xsd:sequence>
          </xsd:extension>
        </xsd:complexContent>
      </xsd:complexType>
    </xsd:element>
    <xsd:element name="TaxCatchAllLabel" ma:index="11" nillable="true" ma:displayName="Taxonomy Catch All Column1" ma:description="" ma:hidden="true" ma:list="{7337732e-879e-4d18-ab09-d9fdd36d6367}" ma:internalName="TaxCatchAllLabel" ma:readOnly="true" ma:showField="CatchAllDataLabel" ma:web="5a4763a0-f8b4-4352-b99e-949453f59c64">
      <xsd:complexType>
        <xsd:complexContent>
          <xsd:extension base="dms:MultiChoiceLookup">
            <xsd:sequence>
              <xsd:element name="Value" type="dms:Lookup" maxOccurs="unbounded" minOccurs="0" nillable="true"/>
            </xsd:sequence>
          </xsd:extension>
        </xsd:complexContent>
      </xsd:complexType>
    </xsd:element>
    <xsd:element name="Dept" ma:index="14" nillable="true" ma:displayName="Dept" ma:description="Select the originating directorate or department" ma:format="Dropdown" ma:internalName="Dept">
      <xsd:simpleType>
        <xsd:restriction base="dms:Choice">
          <xsd:enumeration value="Clinical Governance"/>
          <xsd:enumeration value="Communications"/>
          <xsd:enumeration value="Estates"/>
          <xsd:enumeration value="Executive"/>
          <xsd:enumeration value="Facilities"/>
          <xsd:enumeration value="Finance"/>
          <xsd:enumeration value="Health &amp; Safety"/>
          <xsd:enumeration value="Human Resources"/>
          <xsd:enumeration value="Informatics"/>
          <xsd:enumeration value="Medical Records"/>
        </xsd:restriction>
      </xsd:simpleType>
    </xsd:element>
    <xsd:element name="Directorate" ma:index="15" nillable="true" ma:displayName="Directorate" ma:description="List of all Trust Directorates" ma:format="Dropdown" ma:internalName="Directorate">
      <xsd:simpleType>
        <xsd:restriction base="dms:Choice">
          <xsd:enumeration value="Corporate"/>
          <xsd:enumeration value="Gynaecology"/>
          <xsd:enumeration value="Genetics and Laboratories"/>
          <xsd:enumeration value="Maternity"/>
          <xsd:enumeration value="Neonatal"/>
        </xsd:restriction>
      </xsd:simpleType>
    </xsd:element>
    <xsd:element name="DocumentCategory" ma:index="16" nillable="true" ma:displayName="Document Category" ma:description="Types of documents available in the organisation" ma:format="Dropdown" ma:internalName="DocumentCategory">
      <xsd:simpleType>
        <xsd:restriction base="dms:Choice">
          <xsd:enumeration value="Report"/>
          <xsd:enumeration value="Protocol"/>
          <xsd:enumeration value="Plan"/>
          <xsd:enumeration value="Strategy"/>
          <xsd:enumeration value="Minutes"/>
          <xsd:enumeration value="Contract"/>
          <xsd:enumeration value="Budget"/>
          <xsd:enumeration value="Project"/>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3" ma:displayName="Content Type"/>
        <xsd:element ref="dc:title" maxOccurs="1" ma:index="1" ma:displayName="Title"/>
        <xsd:element ref="dc:subject" minOccurs="0" maxOccurs="1"/>
        <xsd:element ref="dc:description" minOccurs="0" maxOccurs="1"/>
        <xsd:element name="keywords" minOccurs="0" maxOccurs="1" type="xsd:string"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36F9E07-19C1-4AC0-83C1-E0872B2F49DE}">
  <ds:schemaRefs>
    <ds:schemaRef ds:uri="http://schemas.microsoft.com/office/2006/documentManagement/types"/>
    <ds:schemaRef ds:uri="http://purl.org/dc/elements/1.1/"/>
    <ds:schemaRef ds:uri="http://purl.org/dc/terms/"/>
    <ds:schemaRef ds:uri="http://purl.org/dc/dcmitype/"/>
    <ds:schemaRef ds:uri="http://www.w3.org/XML/1998/namespace"/>
    <ds:schemaRef ds:uri="http://schemas.microsoft.com/office/2006/metadata/properties"/>
    <ds:schemaRef ds:uri="5a4763a0-f8b4-4352-b99e-949453f59c64"/>
    <ds:schemaRef ds:uri="http://schemas.openxmlformats.org/package/2006/metadata/core-properties"/>
    <ds:schemaRef ds:uri="http://schemas.microsoft.com/office/infopath/2007/PartnerControls"/>
  </ds:schemaRefs>
</ds:datastoreItem>
</file>

<file path=customXml/itemProps2.xml><?xml version="1.0" encoding="utf-8"?>
<ds:datastoreItem xmlns:ds="http://schemas.openxmlformats.org/officeDocument/2006/customXml" ds:itemID="{0958433F-8344-4B30-AA24-F61C02DCF0F8}">
  <ds:schemaRefs>
    <ds:schemaRef ds:uri="http://schemas.microsoft.com/sharepoint/v3/contenttype/forms"/>
  </ds:schemaRefs>
</ds:datastoreItem>
</file>

<file path=customXml/itemProps3.xml><?xml version="1.0" encoding="utf-8"?>
<ds:datastoreItem xmlns:ds="http://schemas.openxmlformats.org/officeDocument/2006/customXml" ds:itemID="{4847B723-CDD2-4A5C-A3E0-D6A85C4746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a4763a0-f8b4-4352-b99e-949453f59c6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BCF6CD9-AC37-4FCE-837A-5011E36E69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47</Pages>
  <Words>19684</Words>
  <Characters>105819</Characters>
  <Application>Microsoft Office Word</Application>
  <DocSecurity>4</DocSecurity>
  <Lines>881</Lines>
  <Paragraphs>250</Paragraphs>
  <ScaleCrop>false</ScaleCrop>
  <HeadingPairs>
    <vt:vector size="2" baseType="variant">
      <vt:variant>
        <vt:lpstr>Title</vt:lpstr>
      </vt:variant>
      <vt:variant>
        <vt:i4>1</vt:i4>
      </vt:variant>
    </vt:vector>
  </HeadingPairs>
  <TitlesOfParts>
    <vt:vector size="1" baseType="lpstr">
      <vt:lpstr>Introduction</vt:lpstr>
    </vt:vector>
  </TitlesOfParts>
  <Company/>
  <LinksUpToDate>false</LinksUpToDate>
  <CharactersWithSpaces>125253</CharactersWithSpaces>
  <SharedDoc>false</SharedDoc>
  <HLinks>
    <vt:vector size="48" baseType="variant">
      <vt:variant>
        <vt:i4>4587537</vt:i4>
      </vt:variant>
      <vt:variant>
        <vt:i4>45</vt:i4>
      </vt:variant>
      <vt:variant>
        <vt:i4>0</vt:i4>
      </vt:variant>
      <vt:variant>
        <vt:i4>5</vt:i4>
      </vt:variant>
      <vt:variant>
        <vt:lpwstr>http://brussels/Div1Publications/</vt:lpwstr>
      </vt:variant>
      <vt:variant>
        <vt:lpwstr/>
      </vt:variant>
      <vt:variant>
        <vt:i4>4128806</vt:i4>
      </vt:variant>
      <vt:variant>
        <vt:i4>42</vt:i4>
      </vt:variant>
      <vt:variant>
        <vt:i4>0</vt:i4>
      </vt:variant>
      <vt:variant>
        <vt:i4>5</vt:i4>
      </vt:variant>
      <vt:variant>
        <vt:lpwstr>http://www.ncbi.nlm.nih.gov/pubmed/7386151</vt:lpwstr>
      </vt:variant>
      <vt:variant>
        <vt:lpwstr/>
      </vt:variant>
      <vt:variant>
        <vt:i4>2293887</vt:i4>
      </vt:variant>
      <vt:variant>
        <vt:i4>39</vt:i4>
      </vt:variant>
      <vt:variant>
        <vt:i4>0</vt:i4>
      </vt:variant>
      <vt:variant>
        <vt:i4>5</vt:i4>
      </vt:variant>
      <vt:variant>
        <vt:lpwstr>http://www.ncbi.nlm.nih.gov/pubmed?term=%22Hollm%C3%A9n%20A%22%5BAuthor%5D</vt:lpwstr>
      </vt:variant>
      <vt:variant>
        <vt:lpwstr/>
      </vt:variant>
      <vt:variant>
        <vt:i4>3539043</vt:i4>
      </vt:variant>
      <vt:variant>
        <vt:i4>36</vt:i4>
      </vt:variant>
      <vt:variant>
        <vt:i4>0</vt:i4>
      </vt:variant>
      <vt:variant>
        <vt:i4>5</vt:i4>
      </vt:variant>
      <vt:variant>
        <vt:lpwstr>http://www.ncbi.nlm.nih.gov/pubmed?term=%22Jouppila%20P%22%5BAuthor%5D</vt:lpwstr>
      </vt:variant>
      <vt:variant>
        <vt:lpwstr/>
      </vt:variant>
      <vt:variant>
        <vt:i4>3539041</vt:i4>
      </vt:variant>
      <vt:variant>
        <vt:i4>33</vt:i4>
      </vt:variant>
      <vt:variant>
        <vt:i4>0</vt:i4>
      </vt:variant>
      <vt:variant>
        <vt:i4>5</vt:i4>
      </vt:variant>
      <vt:variant>
        <vt:lpwstr>http://www.ncbi.nlm.nih.gov/pubmed?term=%22Jouppila%20R%22%5BAuthor%5D</vt:lpwstr>
      </vt:variant>
      <vt:variant>
        <vt:lpwstr/>
      </vt:variant>
      <vt:variant>
        <vt:i4>3801124</vt:i4>
      </vt:variant>
      <vt:variant>
        <vt:i4>30</vt:i4>
      </vt:variant>
      <vt:variant>
        <vt:i4>0</vt:i4>
      </vt:variant>
      <vt:variant>
        <vt:i4>5</vt:i4>
      </vt:variant>
      <vt:variant>
        <vt:lpwstr>http://www.ncbi.nlm.nih.gov/pubmed/2818920</vt:lpwstr>
      </vt:variant>
      <vt:variant>
        <vt:lpwstr/>
      </vt:variant>
      <vt:variant>
        <vt:i4>6881351</vt:i4>
      </vt:variant>
      <vt:variant>
        <vt:i4>27</vt:i4>
      </vt:variant>
      <vt:variant>
        <vt:i4>0</vt:i4>
      </vt:variant>
      <vt:variant>
        <vt:i4>5</vt:i4>
      </vt:variant>
      <vt:variant>
        <vt:lpwstr>http://journals.lww.com/greenjournal/Abstract/1982/02000/Lumbar_Epidural_Analgesia_to_Improve_Intervillous.4.aspx</vt:lpwstr>
      </vt:variant>
      <vt:variant>
        <vt:lpwstr/>
      </vt:variant>
      <vt:variant>
        <vt:i4>6291481</vt:i4>
      </vt:variant>
      <vt:variant>
        <vt:i4>24</vt:i4>
      </vt:variant>
      <vt:variant>
        <vt:i4>0</vt:i4>
      </vt:variant>
      <vt:variant>
        <vt:i4>5</vt:i4>
      </vt:variant>
      <vt:variant>
        <vt:lpwstr>http://www.nlm.nih.gov/medlineplus/news/fullstory_95206.html</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Guidelines for Obstetric Anaesthesia</dc:title>
  <dc:subject/>
  <dc:creator>Moore</dc:creator>
  <cp:keywords>anaesthesia anaesthetics anaesthetist</cp:keywords>
  <cp:lastModifiedBy>hrcn</cp:lastModifiedBy>
  <cp:revision>2</cp:revision>
  <cp:lastPrinted>2012-07-31T11:56:00Z</cp:lastPrinted>
  <dcterms:created xsi:type="dcterms:W3CDTF">2013-02-18T11:15:00Z</dcterms:created>
  <dcterms:modified xsi:type="dcterms:W3CDTF">2013-02-18T11:15:00Z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0x010100F0797CA646BC364594023BD6F7CC8217020047FE4AF1D00D8F40BCE0B963A22A4996</vt:lpwstr>
  </property>
  <property fmtid="{D5CDD505-2E9C-101B-9397-08002B2CF9AE}" pid="3" name="TaxKeyword">
    <vt:lpwstr>323;#anaesthesia anaesthetics anaesthetist|7ec5a443-419b-4cac-aa02-ef6bd7ba5e95</vt:lpwstr>
  </property>
</Properties>
</file>